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F66" w:rsidRDefault="00D20F66">
      <w:pPr>
        <w:spacing w:after="1" w:line="200" w:lineRule="auto"/>
      </w:pPr>
      <w:bookmarkStart w:id="0" w:name="_GoBack"/>
      <w:bookmarkEnd w:id="0"/>
    </w:p>
    <w:p w:rsidR="00D20F66" w:rsidRDefault="00D20F66">
      <w:pPr>
        <w:spacing w:after="1" w:line="280" w:lineRule="auto"/>
        <w:jc w:val="both"/>
        <w:outlineLvl w:val="0"/>
      </w:pPr>
    </w:p>
    <w:p w:rsidR="00D20F66" w:rsidRDefault="00D20F66">
      <w:pPr>
        <w:spacing w:after="1" w:line="280" w:lineRule="auto"/>
        <w:outlineLvl w:val="0"/>
      </w:pPr>
      <w:r>
        <w:rPr>
          <w:rFonts w:ascii="PF Din Text Cond Pro Light" w:hAnsi="PF Din Text Cond Pro Light" w:cs="PF Din Text Cond Pro Light"/>
          <w:sz w:val="28"/>
        </w:rPr>
        <w:t>Зарегистрировано в Минюсте России 23 сентября 2020 г. N 59986</w:t>
      </w:r>
    </w:p>
    <w:p w:rsidR="00D20F66" w:rsidRDefault="00D20F66">
      <w:pPr>
        <w:pBdr>
          <w:bottom w:val="single" w:sz="6" w:space="0" w:color="auto"/>
        </w:pBdr>
        <w:spacing w:before="100" w:after="100"/>
        <w:jc w:val="both"/>
        <w:rPr>
          <w:sz w:val="2"/>
          <w:szCs w:val="2"/>
        </w:rPr>
      </w:pPr>
    </w:p>
    <w:p w:rsidR="00D20F66" w:rsidRDefault="00D20F66">
      <w:pPr>
        <w:spacing w:after="1" w:line="280" w:lineRule="auto"/>
        <w:jc w:val="both"/>
      </w:pPr>
    </w:p>
    <w:p w:rsidR="00D20F66" w:rsidRDefault="00D20F66">
      <w:pPr>
        <w:spacing w:after="1" w:line="280" w:lineRule="auto"/>
        <w:jc w:val="center"/>
      </w:pPr>
      <w:r>
        <w:rPr>
          <w:rFonts w:ascii="PF Din Text Cond Pro Light" w:hAnsi="PF Din Text Cond Pro Light" w:cs="PF Din Text Cond Pro Light"/>
          <w:b/>
          <w:sz w:val="28"/>
        </w:rPr>
        <w:t>МИНИСТЕРСТВО СТРОИТЕЛЬСТВА И ЖИЛИЩНО-КОММУНАЛЬНОГО</w:t>
      </w:r>
    </w:p>
    <w:p w:rsidR="00D20F66" w:rsidRDefault="00D20F66">
      <w:pPr>
        <w:spacing w:after="1" w:line="280" w:lineRule="auto"/>
        <w:jc w:val="center"/>
      </w:pPr>
      <w:r>
        <w:rPr>
          <w:rFonts w:ascii="PF Din Text Cond Pro Light" w:hAnsi="PF Din Text Cond Pro Light" w:cs="PF Din Text Cond Pro Light"/>
          <w:b/>
          <w:sz w:val="28"/>
        </w:rPr>
        <w:t>ХОЗЯЙСТВА РОССИЙСКОЙ ФЕДЕРАЦИИ</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b/>
          <w:sz w:val="28"/>
        </w:rPr>
        <w:t>ПРИКАЗ</w:t>
      </w:r>
    </w:p>
    <w:p w:rsidR="00D20F66" w:rsidRDefault="00D20F66">
      <w:pPr>
        <w:spacing w:after="1" w:line="280" w:lineRule="auto"/>
        <w:jc w:val="center"/>
      </w:pPr>
      <w:r>
        <w:rPr>
          <w:rFonts w:ascii="PF Din Text Cond Pro Light" w:hAnsi="PF Din Text Cond Pro Light" w:cs="PF Din Text Cond Pro Light"/>
          <w:b/>
          <w:sz w:val="28"/>
        </w:rPr>
        <w:t>от 4 августа 2020 г. N 421/пр</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b/>
          <w:sz w:val="28"/>
        </w:rPr>
        <w:t>ОБ УТВЕРЖДЕНИИ МЕТОДИКИ</w:t>
      </w:r>
    </w:p>
    <w:p w:rsidR="00D20F66" w:rsidRDefault="00D20F66">
      <w:pPr>
        <w:spacing w:after="1" w:line="280" w:lineRule="auto"/>
        <w:jc w:val="center"/>
      </w:pPr>
      <w:r>
        <w:rPr>
          <w:rFonts w:ascii="PF Din Text Cond Pro Light" w:hAnsi="PF Din Text Cond Pro Light" w:cs="PF Din Text Cond Pro Light"/>
          <w:b/>
          <w:sz w:val="28"/>
        </w:rPr>
        <w:t>ОПРЕДЕЛЕНИЯ СМЕТНОЙ СТОИМОСТИ СТРОИТЕЛЬСТВА,</w:t>
      </w:r>
    </w:p>
    <w:p w:rsidR="00D20F66" w:rsidRDefault="00D20F66">
      <w:pPr>
        <w:spacing w:after="1" w:line="280" w:lineRule="auto"/>
        <w:jc w:val="center"/>
      </w:pPr>
      <w:r>
        <w:rPr>
          <w:rFonts w:ascii="PF Din Text Cond Pro Light" w:hAnsi="PF Din Text Cond Pro Light" w:cs="PF Din Text Cond Pro Light"/>
          <w:b/>
          <w:sz w:val="28"/>
        </w:rPr>
        <w:t>РЕКОНСТРУКЦИИ, КАПИТАЛЬНОГО РЕМОНТА, СНОСА ОБЪЕКТОВ</w:t>
      </w:r>
    </w:p>
    <w:p w:rsidR="00D20F66" w:rsidRDefault="00D20F66">
      <w:pPr>
        <w:spacing w:after="1" w:line="280" w:lineRule="auto"/>
        <w:jc w:val="center"/>
      </w:pPr>
      <w:r>
        <w:rPr>
          <w:rFonts w:ascii="PF Din Text Cond Pro Light" w:hAnsi="PF Din Text Cond Pro Light" w:cs="PF Din Text Cond Pro Light"/>
          <w:b/>
          <w:sz w:val="28"/>
        </w:rPr>
        <w:t>КАПИТАЛЬНОГО СТРОИТЕЛЬСТВА, РАБОТ ПО СОХРАНЕНИЮ ОБЪЕКТОВ</w:t>
      </w:r>
    </w:p>
    <w:p w:rsidR="00D20F66" w:rsidRDefault="00D20F66">
      <w:pPr>
        <w:spacing w:after="1" w:line="280" w:lineRule="auto"/>
        <w:jc w:val="center"/>
      </w:pPr>
      <w:r>
        <w:rPr>
          <w:rFonts w:ascii="PF Din Text Cond Pro Light" w:hAnsi="PF Din Text Cond Pro Light" w:cs="PF Din Text Cond Pro Light"/>
          <w:b/>
          <w:sz w:val="28"/>
        </w:rPr>
        <w:t>КУЛЬТУРНОГО НАСЛЕДИЯ (ПАМЯТНИКОВ ИСТОРИИ И КУЛЬТУРЫ)</w:t>
      </w:r>
    </w:p>
    <w:p w:rsidR="00D20F66" w:rsidRDefault="00D20F66">
      <w:pPr>
        <w:spacing w:after="1" w:line="280" w:lineRule="auto"/>
        <w:jc w:val="center"/>
      </w:pPr>
      <w:r>
        <w:rPr>
          <w:rFonts w:ascii="PF Din Text Cond Pro Light" w:hAnsi="PF Din Text Cond Pro Light" w:cs="PF Din Text Cond Pro Light"/>
          <w:b/>
          <w:sz w:val="28"/>
        </w:rPr>
        <w:t>НАРОДОВ РОССИЙСКОЙ ФЕДЕРАЦИИ НА ТЕРРИТОРИИ</w:t>
      </w:r>
    </w:p>
    <w:p w:rsidR="00D20F66" w:rsidRDefault="00D20F66">
      <w:pPr>
        <w:spacing w:after="1" w:line="280" w:lineRule="auto"/>
        <w:jc w:val="center"/>
      </w:pPr>
      <w:r>
        <w:rPr>
          <w:rFonts w:ascii="PF Din Text Cond Pro Light" w:hAnsi="PF Din Text Cond Pro Light" w:cs="PF Din Text Cond Pro Light"/>
          <w:b/>
          <w:sz w:val="28"/>
        </w:rPr>
        <w:t>РОССИЙСКОЙ ФЕДЕРАЦИИ</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Приказов Минстроя России от 07.07.2022 </w:t>
            </w:r>
            <w:hyperlink r:id="rId4">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color w:val="392C69"/>
                <w:sz w:val="28"/>
              </w:rPr>
              <w:t>,</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от 30.01.2024 </w:t>
            </w:r>
            <w:hyperlink r:id="rId5">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 xml:space="preserve">В соответствии с </w:t>
      </w:r>
      <w:hyperlink r:id="rId6">
        <w:r>
          <w:rPr>
            <w:rFonts w:ascii="PF Din Text Cond Pro Light" w:hAnsi="PF Din Text Cond Pro Light" w:cs="PF Din Text Cond Pro Light"/>
            <w:color w:val="0000FF"/>
            <w:sz w:val="28"/>
          </w:rPr>
          <w:t>пунктом 30 статьи 1</w:t>
        </w:r>
      </w:hyperlink>
      <w:r>
        <w:rPr>
          <w:rFonts w:ascii="PF Din Text Cond Pro Light" w:hAnsi="PF Din Text Cond Pro Light" w:cs="PF Din Text Cond Pro Light"/>
          <w:sz w:val="28"/>
        </w:rPr>
        <w:t xml:space="preserve">, </w:t>
      </w:r>
      <w:hyperlink r:id="rId7">
        <w:r>
          <w:rPr>
            <w:rFonts w:ascii="PF Din Text Cond Pro Light" w:hAnsi="PF Din Text Cond Pro Light" w:cs="PF Din Text Cond Pro Light"/>
            <w:color w:val="0000FF"/>
            <w:sz w:val="28"/>
          </w:rPr>
          <w:t>пунктом 7.5 части 1 статьи 6</w:t>
        </w:r>
      </w:hyperlink>
      <w:r>
        <w:rPr>
          <w:rFonts w:ascii="PF Din Text Cond Pro Light" w:hAnsi="PF Din Text Cond Pro Light" w:cs="PF Din Text Cond Pro Light"/>
          <w:sz w:val="28"/>
        </w:rPr>
        <w:t xml:space="preserve">, </w:t>
      </w:r>
      <w:hyperlink r:id="rId8">
        <w:r>
          <w:rPr>
            <w:rFonts w:ascii="PF Din Text Cond Pro Light" w:hAnsi="PF Din Text Cond Pro Light" w:cs="PF Din Text Cond Pro Light"/>
            <w:color w:val="0000FF"/>
            <w:sz w:val="28"/>
          </w:rPr>
          <w:t>частью 3 статьи 8.3</w:t>
        </w:r>
      </w:hyperlink>
      <w:r>
        <w:rPr>
          <w:rFonts w:ascii="PF Din Text Cond Pro Light" w:hAnsi="PF Din Text Cond Pro Light" w:cs="PF Din Text Cond Pro Light"/>
          <w:sz w:val="28"/>
        </w:rPr>
        <w:t xml:space="preserve"> Градостроительного кодекса Российской Федерации (Собрание законодательства Российской Федерации, 2005, N 1, ст. 16; 2020, N 31, ст. 5023), </w:t>
      </w:r>
      <w:hyperlink r:id="rId9">
        <w:r>
          <w:rPr>
            <w:rFonts w:ascii="PF Din Text Cond Pro Light" w:hAnsi="PF Din Text Cond Pro Light" w:cs="PF Din Text Cond Pro Light"/>
            <w:color w:val="0000FF"/>
            <w:sz w:val="28"/>
          </w:rPr>
          <w:t>подпунктом 5.4.23(1) пункта 5</w:t>
        </w:r>
      </w:hyperlink>
      <w:r>
        <w:rPr>
          <w:rFonts w:ascii="PF Din Text Cond Pro Light" w:hAnsi="PF Din Text Cond Pro Light" w:cs="PF Din Text Cond Pro Light"/>
          <w:sz w:val="28"/>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2020, N 30, ст. 4924), приказываю:</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утвердить прилагаемую </w:t>
      </w:r>
      <w:hyperlink w:anchor="P37">
        <w:r>
          <w:rPr>
            <w:rFonts w:ascii="PF Din Text Cond Pro Light" w:hAnsi="PF Din Text Cond Pro Light" w:cs="PF Din Text Cond Pro Light"/>
            <w:color w:val="0000FF"/>
            <w:sz w:val="28"/>
          </w:rPr>
          <w:t>Методику</w:t>
        </w:r>
      </w:hyperlink>
      <w:r>
        <w:rPr>
          <w:rFonts w:ascii="PF Din Text Cond Pro Light" w:hAnsi="PF Din Text Cond Pro Light" w:cs="PF Din Text Cond Pro Light"/>
          <w:sz w:val="28"/>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Министр</w:t>
      </w:r>
    </w:p>
    <w:p w:rsidR="00D20F66" w:rsidRDefault="00D20F66">
      <w:pPr>
        <w:spacing w:after="1" w:line="280" w:lineRule="auto"/>
        <w:jc w:val="right"/>
      </w:pPr>
      <w:r>
        <w:rPr>
          <w:rFonts w:ascii="PF Din Text Cond Pro Light" w:hAnsi="PF Din Text Cond Pro Light" w:cs="PF Din Text Cond Pro Light"/>
          <w:sz w:val="28"/>
        </w:rPr>
        <w:t>В.В.ЯКУШЕВ</w:t>
      </w: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0"/>
      </w:pPr>
      <w:r>
        <w:rPr>
          <w:rFonts w:ascii="PF Din Text Cond Pro Light" w:hAnsi="PF Din Text Cond Pro Light" w:cs="PF Din Text Cond Pro Light"/>
          <w:sz w:val="28"/>
        </w:rPr>
        <w:t>Утверждена</w:t>
      </w:r>
    </w:p>
    <w:p w:rsidR="00D20F66" w:rsidRDefault="00D20F66">
      <w:pPr>
        <w:spacing w:after="1" w:line="280" w:lineRule="auto"/>
        <w:jc w:val="right"/>
      </w:pPr>
      <w:r>
        <w:rPr>
          <w:rFonts w:ascii="PF Din Text Cond Pro Light" w:hAnsi="PF Din Text Cond Pro Light" w:cs="PF Din Text Cond Pro Light"/>
          <w:sz w:val="28"/>
        </w:rPr>
        <w:t>приказом Министерства строительства</w:t>
      </w:r>
    </w:p>
    <w:p w:rsidR="00D20F66" w:rsidRDefault="00D20F66">
      <w:pPr>
        <w:spacing w:after="1" w:line="280" w:lineRule="auto"/>
        <w:jc w:val="right"/>
      </w:pPr>
      <w:r>
        <w:rPr>
          <w:rFonts w:ascii="PF Din Text Cond Pro Light" w:hAnsi="PF Din Text Cond Pro Light" w:cs="PF Din Text Cond Pro Light"/>
          <w:sz w:val="28"/>
        </w:rPr>
        <w:t>и жилищно-коммунального хозяйства</w:t>
      </w:r>
    </w:p>
    <w:p w:rsidR="00D20F66" w:rsidRDefault="00D20F66">
      <w:pPr>
        <w:spacing w:after="1" w:line="280" w:lineRule="auto"/>
        <w:jc w:val="right"/>
      </w:pPr>
      <w:r>
        <w:rPr>
          <w:rFonts w:ascii="PF Din Text Cond Pro Light" w:hAnsi="PF Din Text Cond Pro Light" w:cs="PF Din Text Cond Pro Light"/>
          <w:sz w:val="28"/>
        </w:rPr>
        <w:t>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line="280" w:lineRule="auto"/>
        <w:jc w:val="both"/>
      </w:pPr>
    </w:p>
    <w:p w:rsidR="00D20F66" w:rsidRDefault="00D20F66">
      <w:pPr>
        <w:spacing w:after="1" w:line="280" w:lineRule="auto"/>
        <w:jc w:val="center"/>
      </w:pPr>
      <w:bookmarkStart w:id="1" w:name="P37"/>
      <w:bookmarkEnd w:id="1"/>
      <w:r>
        <w:rPr>
          <w:rFonts w:ascii="PF Din Text Cond Pro Light" w:hAnsi="PF Din Text Cond Pro Light" w:cs="PF Din Text Cond Pro Light"/>
          <w:b/>
          <w:sz w:val="28"/>
        </w:rPr>
        <w:t>МЕТОДИКА</w:t>
      </w:r>
    </w:p>
    <w:p w:rsidR="00D20F66" w:rsidRDefault="00D20F66">
      <w:pPr>
        <w:spacing w:after="1" w:line="280" w:lineRule="auto"/>
        <w:jc w:val="center"/>
      </w:pPr>
      <w:r>
        <w:rPr>
          <w:rFonts w:ascii="PF Din Text Cond Pro Light" w:hAnsi="PF Din Text Cond Pro Light" w:cs="PF Din Text Cond Pro Light"/>
          <w:b/>
          <w:sz w:val="28"/>
        </w:rPr>
        <w:t>ОПРЕДЕЛЕНИЯ СМЕТНОЙ СТОИМОСТИ СТРОИТЕЛЬСТВА,</w:t>
      </w:r>
    </w:p>
    <w:p w:rsidR="00D20F66" w:rsidRDefault="00D20F66">
      <w:pPr>
        <w:spacing w:after="1" w:line="280" w:lineRule="auto"/>
        <w:jc w:val="center"/>
      </w:pPr>
      <w:r>
        <w:rPr>
          <w:rFonts w:ascii="PF Din Text Cond Pro Light" w:hAnsi="PF Din Text Cond Pro Light" w:cs="PF Din Text Cond Pro Light"/>
          <w:b/>
          <w:sz w:val="28"/>
        </w:rPr>
        <w:t>РЕКОНСТРУКЦИИ, КАПИТАЛЬНОГО РЕМОНТА, СНОСА ОБЪЕКТОВ</w:t>
      </w:r>
    </w:p>
    <w:p w:rsidR="00D20F66" w:rsidRDefault="00D20F66">
      <w:pPr>
        <w:spacing w:after="1" w:line="280" w:lineRule="auto"/>
        <w:jc w:val="center"/>
      </w:pPr>
      <w:r>
        <w:rPr>
          <w:rFonts w:ascii="PF Din Text Cond Pro Light" w:hAnsi="PF Din Text Cond Pro Light" w:cs="PF Din Text Cond Pro Light"/>
          <w:b/>
          <w:sz w:val="28"/>
        </w:rPr>
        <w:t>КАПИТАЛЬНОГО СТРОИТЕЛЬСТВА, РАБОТ ПО СОХРАНЕНИЮ ОБЪЕКТОВ</w:t>
      </w:r>
    </w:p>
    <w:p w:rsidR="00D20F66" w:rsidRDefault="00D20F66">
      <w:pPr>
        <w:spacing w:after="1" w:line="280" w:lineRule="auto"/>
        <w:jc w:val="center"/>
      </w:pPr>
      <w:r>
        <w:rPr>
          <w:rFonts w:ascii="PF Din Text Cond Pro Light" w:hAnsi="PF Din Text Cond Pro Light" w:cs="PF Din Text Cond Pro Light"/>
          <w:b/>
          <w:sz w:val="28"/>
        </w:rPr>
        <w:t>КУЛЬТУРНОГО НАСЛЕДИЯ (ПАМЯТНИКОВ ИСТОРИИ И КУЛЬТУРЫ)</w:t>
      </w:r>
    </w:p>
    <w:p w:rsidR="00D20F66" w:rsidRDefault="00D20F66">
      <w:pPr>
        <w:spacing w:after="1" w:line="280" w:lineRule="auto"/>
        <w:jc w:val="center"/>
      </w:pPr>
      <w:r>
        <w:rPr>
          <w:rFonts w:ascii="PF Din Text Cond Pro Light" w:hAnsi="PF Din Text Cond Pro Light" w:cs="PF Din Text Cond Pro Light"/>
          <w:b/>
          <w:sz w:val="28"/>
        </w:rPr>
        <w:t>НАРОДОВ РОССИЙСКОЙ ФЕДЕРАЦИИ НА ТЕРРИТОРИИ</w:t>
      </w:r>
    </w:p>
    <w:p w:rsidR="00D20F66" w:rsidRDefault="00D20F66">
      <w:pPr>
        <w:spacing w:after="1" w:line="280" w:lineRule="auto"/>
        <w:jc w:val="center"/>
      </w:pPr>
      <w:r>
        <w:rPr>
          <w:rFonts w:ascii="PF Din Text Cond Pro Light" w:hAnsi="PF Din Text Cond Pro Light" w:cs="PF Din Text Cond Pro Light"/>
          <w:b/>
          <w:sz w:val="28"/>
        </w:rPr>
        <w:t>РОССИЙСКОЙ ФЕДЕРАЦИИ</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Приказов Минстроя России от 07.07.2022 </w:t>
            </w:r>
            <w:hyperlink r:id="rId10">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color w:val="392C69"/>
                <w:sz w:val="28"/>
              </w:rPr>
              <w:t>,</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от 30.01.2024 </w:t>
            </w:r>
            <w:hyperlink r:id="rId11">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t>I. Общие положения</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1.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определяет 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(далее - работ по сохранению объектов культурного наследия) на этапе архитектурно-строительного проектирования, подготовки сметы на снос объекта капитального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 Согласно </w:t>
      </w:r>
      <w:hyperlink r:id="rId12">
        <w:r>
          <w:rPr>
            <w:rFonts w:ascii="PF Din Text Cond Pro Light" w:hAnsi="PF Din Text Cond Pro Light" w:cs="PF Din Text Cond Pro Light"/>
            <w:color w:val="0000FF"/>
            <w:sz w:val="28"/>
          </w:rPr>
          <w:t>пункту 30 статьи 1</w:t>
        </w:r>
      </w:hyperlink>
      <w:r>
        <w:rPr>
          <w:rFonts w:ascii="PF Din Text Cond Pro Light" w:hAnsi="PF Din Text Cond Pro Light" w:cs="PF Din Text Cond Pro Light"/>
          <w:sz w:val="28"/>
        </w:rPr>
        <w:t xml:space="preserve"> Градостроительного кодекса Российской Федерации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w:t>
      </w:r>
      <w:r>
        <w:rPr>
          <w:rFonts w:ascii="PF Din Text Cond Pro Light" w:hAnsi="PF Din Text Cond Pro Light" w:cs="PF Din Text Cond Pro Light"/>
          <w:sz w:val="28"/>
        </w:rPr>
        <w:lastRenderedPageBreak/>
        <w:t xml:space="preserve">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3">
        <w:r>
          <w:rPr>
            <w:rFonts w:ascii="PF Din Text Cond Pro Light" w:hAnsi="PF Din Text Cond Pro Light" w:cs="PF Din Text Cond Pro Light"/>
            <w:color w:val="0000FF"/>
            <w:sz w:val="28"/>
          </w:rPr>
          <w:t>статьей 8.3</w:t>
        </w:r>
      </w:hyperlink>
      <w:r>
        <w:rPr>
          <w:rFonts w:ascii="PF Din Text Cond Pro Light" w:hAnsi="PF Din Text Cond Pro Light" w:cs="PF Din Text Cond Pro Light"/>
          <w:sz w:val="28"/>
        </w:rPr>
        <w:t xml:space="preserve"> Градостроительного кодекса Российской Федерации.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3. Положения Методики применяются при определении сметной стоимости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сметной стоимости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 если это предусмотрено федеральным законом или договором.</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 Сметная стоимость строительства определяется сметой на строительство, реконструкцию, капитальный ремонт объекта капитального строительства, разрабатываемой в составе проектной документации в соответствии с </w:t>
      </w:r>
      <w:hyperlink r:id="rId16">
        <w:r>
          <w:rPr>
            <w:rFonts w:ascii="PF Din Text Cond Pro Light" w:hAnsi="PF Din Text Cond Pro Light" w:cs="PF Din Text Cond Pro Light"/>
            <w:color w:val="0000FF"/>
            <w:sz w:val="28"/>
          </w:rPr>
          <w:t>Положением</w:t>
        </w:r>
      </w:hyperlink>
      <w:r>
        <w:rPr>
          <w:rFonts w:ascii="PF Din Text Cond Pro Light" w:hAnsi="PF Din Text Cond Pro Light" w:cs="PF Din Text Cond Pro Light"/>
          <w:sz w:val="28"/>
        </w:rP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(далее - Положение N 87), сметой на работы по сохранению объектов культурного наследия, разрабатываемой в составе проектной документации по сохранению объектов культурного наследия, в соответствии с документами в области стандартизации, устанавливающими основные требования к такой проектной документации, разрабатываемыми в соответствии с Федеральным </w:t>
      </w:r>
      <w:hyperlink r:id="rId17">
        <w:r>
          <w:rPr>
            <w:rFonts w:ascii="PF Din Text Cond Pro Light" w:hAnsi="PF Din Text Cond Pro Light" w:cs="PF Din Text Cond Pro Light"/>
            <w:color w:val="0000FF"/>
            <w:sz w:val="28"/>
          </w:rPr>
          <w:t>законом</w:t>
        </w:r>
      </w:hyperlink>
      <w:r>
        <w:rPr>
          <w:rFonts w:ascii="PF Din Text Cond Pro Light" w:hAnsi="PF Din Text Cond Pro Light" w:cs="PF Din Text Cond Pro Light"/>
          <w:sz w:val="28"/>
        </w:rPr>
        <w:t xml:space="preserve"> от 29 июня 2015 г. N 162-ФЗ "О стандартизации в Российской Федерации", сметой на снос объекта капитального строительства, прилагаемой к проекту организации работ по сносу объекта капитального строительства, в соответствии с </w:t>
      </w:r>
      <w:hyperlink r:id="rId18">
        <w:r>
          <w:rPr>
            <w:rFonts w:ascii="PF Din Text Cond Pro Light" w:hAnsi="PF Din Text Cond Pro Light" w:cs="PF Din Text Cond Pro Light"/>
            <w:color w:val="0000FF"/>
            <w:sz w:val="28"/>
          </w:rPr>
          <w:t>Требованиями</w:t>
        </w:r>
      </w:hyperlink>
      <w:r>
        <w:rPr>
          <w:rFonts w:ascii="PF Din Text Cond Pro Light" w:hAnsi="PF Din Text Cond Pro Light" w:cs="PF Din Text Cond Pro Light"/>
          <w:sz w:val="28"/>
        </w:rPr>
        <w:t xml:space="preserve"> к составу и содержанию проекта организации работ по сносу объекта </w:t>
      </w:r>
      <w:r>
        <w:rPr>
          <w:rFonts w:ascii="PF Din Text Cond Pro Light" w:hAnsi="PF Din Text Cond Pro Light" w:cs="PF Din Text Cond Pro Light"/>
          <w:sz w:val="28"/>
        </w:rPr>
        <w:lastRenderedPageBreak/>
        <w:t>капитального строительства, утвержденными постановлением Правительства Российской Федерации от 26 апреля 2019 г. N 509 (далее - смета на строительство).</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19">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20">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5. В сметной стоимости строительства учитываются затраты, подлежащие определению на этапе архитектурно-строительного проектирования, затраты на формирование и ведение информационной модели объекта капитального строительства при осуществлении строительства, реконструкции, затраты на работы по инженерным изысканиям и по подготовке проектной и рабочей документации, затраты по подготовке сметы на снос объекта капитального строительства, в том числе стоимость строительных работ, стоимость ремонтно-строительных работ (при выполнении работ по капитальному ремонту), стоимость ремонтно-реставрационных работ (при выполнении работ по сохранению объектов культурного наследия), работ по монтажу и капитальному ремонту оборудования (далее - строительно-монтажные работы, СМР), стоимость оборудования, стоимость прочих затрат, в том числе пусконаладочных работ.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Затраты застройщика, технического заказчика, лица, обеспечивающего или осуществляющего подготовку обоснования инвестиций, и (или) лица, ответственного за эксплуатацию объекта капитального строительства, на формирование и ведение информационной модели объекта капитального строительства при осуществлении строительства, реконструкции учитываются в случае, установленном Правительством Российской Федерации в соответствии с </w:t>
      </w:r>
      <w:hyperlink r:id="rId21">
        <w:r>
          <w:rPr>
            <w:rFonts w:ascii="PF Din Text Cond Pro Light" w:hAnsi="PF Din Text Cond Pro Light" w:cs="PF Din Text Cond Pro Light"/>
            <w:color w:val="0000FF"/>
            <w:sz w:val="28"/>
          </w:rPr>
          <w:t>частью 1 статьи 57.5</w:t>
        </w:r>
      </w:hyperlink>
      <w:r>
        <w:rPr>
          <w:rFonts w:ascii="PF Din Text Cond Pro Light" w:hAnsi="PF Din Text Cond Pro Light" w:cs="PF Din Text Cond Pro Light"/>
          <w:sz w:val="28"/>
        </w:rPr>
        <w:t xml:space="preserve"> Градостроительного кодекса Российской Федерации.</w:t>
      </w:r>
    </w:p>
    <w:p w:rsidR="00D20F66" w:rsidRDefault="00D20F66">
      <w:pPr>
        <w:spacing w:after="1" w:line="280" w:lineRule="auto"/>
        <w:jc w:val="both"/>
      </w:pPr>
      <w:r>
        <w:rPr>
          <w:rFonts w:ascii="PF Din Text Cond Pro Light" w:hAnsi="PF Din Text Cond Pro Light" w:cs="PF Din Text Cond Pro Light"/>
          <w:sz w:val="28"/>
        </w:rPr>
        <w:t xml:space="preserve">(п. 5 в ред. </w:t>
      </w:r>
      <w:hyperlink r:id="rId2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6. Стоимость строительно-монтажных работ и пусконаладочных работ включает прямые затраты, накладные расходы и сметную прибыль, а также для строительно-монтажных работ иные виды затрат, относимые в сметной документации на их стоимость.</w:t>
      </w:r>
    </w:p>
    <w:p w:rsidR="00D20F66" w:rsidRDefault="00D20F66">
      <w:pPr>
        <w:spacing w:before="280" w:after="1" w:line="280" w:lineRule="auto"/>
        <w:ind w:firstLine="540"/>
        <w:jc w:val="both"/>
      </w:pPr>
      <w:r>
        <w:rPr>
          <w:rFonts w:ascii="PF Din Text Cond Pro Light" w:hAnsi="PF Din Text Cond Pro Light" w:cs="PF Din Text Cond Pro Light"/>
          <w:sz w:val="28"/>
        </w:rPr>
        <w:t>Прямые затраты учитывают сметную стоимость материалов, изделий, конструкций (далее - материальные ресурсы), оплату труда рабочих, работников-исполнителей реставрационных работ, пусконаладочного персонала, стоимость эксплуатации машин и механизмов, оплату труда рабочих, управляющих машинами (далее - машинисты), а также стоимость перевозки и погрузочно-разгрузочных работ, не относимых на стоимость материальных ресурсов.</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Накладные расходы и сметная прибыль определяются в соответствии со сметными нормативами, сведения о которых включены в федеральный реестр сметных нормативов, формируемый в соответствии с </w:t>
      </w:r>
      <w:hyperlink r:id="rId24">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ФРСН).</w:t>
      </w:r>
    </w:p>
    <w:p w:rsidR="00D20F66" w:rsidRDefault="00D20F66">
      <w:pPr>
        <w:spacing w:after="1" w:line="280" w:lineRule="auto"/>
        <w:jc w:val="both"/>
      </w:pPr>
      <w:r>
        <w:rPr>
          <w:rFonts w:ascii="PF Din Text Cond Pro Light" w:hAnsi="PF Din Text Cond Pro Light" w:cs="PF Din Text Cond Pro Light"/>
          <w:sz w:val="28"/>
        </w:rPr>
        <w:t xml:space="preserve">(п. 6 в ред. </w:t>
      </w:r>
      <w:hyperlink r:id="rId2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7. Смета на строительство разрабатывается с использованием сметных нормативов, а также единичных расценок и их отдельных составляющих, нормативных затрат на проектные работы и нормативных затрат на работы по инженерным изысканиям, сведения о которых включены в ФРСН.</w:t>
      </w:r>
    </w:p>
    <w:p w:rsidR="00D20F66" w:rsidRDefault="00D20F66">
      <w:pPr>
        <w:spacing w:after="1" w:line="280" w:lineRule="auto"/>
        <w:jc w:val="both"/>
      </w:pPr>
      <w:r>
        <w:rPr>
          <w:rFonts w:ascii="PF Din Text Cond Pro Light" w:hAnsi="PF Din Text Cond Pro Light" w:cs="PF Din Text Cond Pro Light"/>
          <w:sz w:val="28"/>
        </w:rPr>
        <w:t xml:space="preserve">(п. 7 в ред. </w:t>
      </w:r>
      <w:hyperlink r:id="rId2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8. При определении сметной стоимости применяются: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а) сметные нормы, в том числе: сметные нормы на строительные работы (далее - ГЭСН), сметные нормы на ремонтно-строительные работы (далее - ГЭСНр), сметные нормы на монтаж оборудования (далее - ГЭСНм), сметные нормы на капитальный ремонт оборудования (далее - ГЭСНмр), сметные нормы на пусконаладочные работы (далее - ГЭСНп), сметные нормы на ремонтно-реставрационные работы (далее - ГЭСНрр);</w:t>
      </w:r>
    </w:p>
    <w:p w:rsidR="00D20F66" w:rsidRDefault="00D20F66">
      <w:pPr>
        <w:spacing w:before="280" w:after="1" w:line="280" w:lineRule="auto"/>
        <w:ind w:firstLine="540"/>
        <w:jc w:val="both"/>
      </w:pPr>
      <w:r>
        <w:rPr>
          <w:rFonts w:ascii="PF Din Text Cond Pro Light" w:hAnsi="PF Din Text Cond Pro Light" w:cs="PF Din Text Cond Pro Light"/>
          <w:sz w:val="28"/>
        </w:rPr>
        <w:t>б) федеральные единичные расценки и отдельные их составляющие, в том числе: федеральные единичные расценки на строительные работы (далее - ФЕР), федеральные единичные расценки на ремонтно-строительные работы (далее - ФЕРр), федеральные единичные расценки на монтаж оборудования (далее - ФЕРм), федеральные единичные расценки на капитальный ремонт оборудования (далее - ФЕРмр), федеральные единичные расценки на пусконаладочные работы (далее - ФЕРп), федеральные единичные расценки на ремонтно-реставрационные работы (далее - ФЕРрр), цены на материалы, изделия, конструкции и оборудование, применяемые в строительстве (далее - ФССЦ), расценки на эксплуатацию строительных машин и автотранспортных средств (далее - ФСЭМ-2001), цены на перевозку грузов для строительства (далее - ФССЦпг);</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территориальные единичные расценки и отдельные их составляющие, в том числе: территориальные единичные расценки на строительные работы (далее - ТЕР), территориальные единичные расценки на ремонтно-строительные работы (далее - ТЕРр), </w:t>
      </w:r>
      <w:r>
        <w:rPr>
          <w:rFonts w:ascii="PF Din Text Cond Pro Light" w:hAnsi="PF Din Text Cond Pro Light" w:cs="PF Din Text Cond Pro Light"/>
          <w:sz w:val="28"/>
        </w:rPr>
        <w:lastRenderedPageBreak/>
        <w:t>территориальные единичные расценки на монтаж оборудования (далее - ТЕРм), территориальные единичные расценки на капитальный ремонт оборудования (далее - ТЕРмр), территориальные единичные расценки на пусконаладочные работы (далее - ТЕРп), территориальные цены на материалы, изделия, конструкции и оборудование, применяемые в строительстве (далее - ТССЦ), территориальные расценки на эксплуатацию строительных машин и автотранспортных средств (далее - ТСЭМ), территориальные цены на перевозку грузов для строительства (далее - ТССЦпг);</w:t>
      </w:r>
    </w:p>
    <w:p w:rsidR="00D20F66" w:rsidRDefault="00D20F66">
      <w:pPr>
        <w:spacing w:before="280" w:after="1" w:line="280" w:lineRule="auto"/>
        <w:ind w:firstLine="540"/>
        <w:jc w:val="both"/>
      </w:pPr>
      <w:r>
        <w:rPr>
          <w:rFonts w:ascii="PF Din Text Cond Pro Light" w:hAnsi="PF Din Text Cond Pro Light" w:cs="PF Din Text Cond Pro Light"/>
          <w:sz w:val="28"/>
        </w:rPr>
        <w:t>г) отраслевые сметные нормы и единичные расценки;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д) сметные цены на эксплуатацию машин и механизмов и на материальные ресурсы и оборудование, применяемые в строительстве в базисном уровне цен, сложившемся на определенную дату (далее - базисный уровень цен).</w:t>
      </w:r>
    </w:p>
    <w:p w:rsidR="00D20F66" w:rsidRDefault="00D20F66">
      <w:pPr>
        <w:spacing w:after="1" w:line="280" w:lineRule="auto"/>
        <w:jc w:val="both"/>
      </w:pPr>
      <w:r>
        <w:rPr>
          <w:rFonts w:ascii="PF Din Text Cond Pro Light" w:hAnsi="PF Din Text Cond Pro Light" w:cs="PF Din Text Cond Pro Light"/>
          <w:sz w:val="28"/>
        </w:rPr>
        <w:t xml:space="preserve">(пп. "д" введен </w:t>
      </w:r>
      <w:hyperlink r:id="rId29">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9. Сметная стоимость строительства определяется в уровне цен, сложившемся ко времени составления сметной документации (далее - текущий уровень цен), а также в случае, указанном в </w:t>
      </w:r>
      <w:hyperlink w:anchor="P78">
        <w:r>
          <w:rPr>
            <w:rFonts w:ascii="PF Din Text Cond Pro Light" w:hAnsi="PF Din Text Cond Pro Light" w:cs="PF Din Text Cond Pro Light"/>
            <w:color w:val="0000FF"/>
            <w:sz w:val="28"/>
          </w:rPr>
          <w:t>подпункте "б" пункта 10</w:t>
        </w:r>
      </w:hyperlink>
      <w:r>
        <w:rPr>
          <w:rFonts w:ascii="PF Din Text Cond Pro Light" w:hAnsi="PF Din Text Cond Pro Light" w:cs="PF Din Text Cond Pro Light"/>
          <w:sz w:val="28"/>
        </w:rPr>
        <w:t xml:space="preserve"> Методики, - в базисном уровне цен.</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3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2" w:name="P78"/>
      <w:bookmarkEnd w:id="2"/>
      <w:r>
        <w:rPr>
          <w:rFonts w:ascii="PF Din Text Cond Pro Light" w:hAnsi="PF Din Text Cond Pro Light" w:cs="PF Din Text Cond Pro Light"/>
          <w:sz w:val="28"/>
        </w:rPr>
        <w:t>10. Сметная стоимость строительства определяется: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ресурсным методом - с использованием сметных норм и сметных цен строительных ресурсов в текущем уровне цен, а также иной информации, используемой для определения сметной стоимости строительства, размещенных в федеральной государственной информационной системе ценообразования в строительстве, созданной в соответствии с </w:t>
      </w:r>
      <w:hyperlink r:id="rId31">
        <w:r>
          <w:rPr>
            <w:rFonts w:ascii="PF Din Text Cond Pro Light" w:hAnsi="PF Din Text Cond Pro Light" w:cs="PF Din Text Cond Pro Light"/>
            <w:color w:val="0000FF"/>
            <w:sz w:val="28"/>
          </w:rPr>
          <w:t>Положением</w:t>
        </w:r>
      </w:hyperlink>
      <w:r>
        <w:rPr>
          <w:rFonts w:ascii="PF Din Text Cond Pro Light" w:hAnsi="PF Din Text Cond Pro Light" w:cs="PF Din Text Cond Pro Light"/>
          <w:sz w:val="28"/>
        </w:rPr>
        <w:t xml:space="preserve"> о федеральной государственной информационной системе ценообразования в строительстве, утвержденным постановлением Правительства Российской Федерации от 23 сентября 2016 г. N 959 (далее - ФГИС ЦС);</w:t>
      </w:r>
    </w:p>
    <w:p w:rsidR="00D20F66" w:rsidRDefault="00D20F66">
      <w:pPr>
        <w:spacing w:before="280" w:after="1" w:line="280" w:lineRule="auto"/>
        <w:ind w:firstLine="540"/>
        <w:jc w:val="both"/>
      </w:pPr>
      <w:bookmarkStart w:id="3" w:name="P80"/>
      <w:bookmarkEnd w:id="3"/>
      <w:r>
        <w:rPr>
          <w:rFonts w:ascii="PF Din Text Cond Pro Light" w:hAnsi="PF Din Text Cond Pro Light" w:cs="PF Din Text Cond Pro Light"/>
          <w:sz w:val="28"/>
        </w:rPr>
        <w:t>б) базисно-индексным методом - с применением к сметной стоимости строительства, определенной с использованием единичных расценок и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а также с учетом иной информации, используемой для определения сметной стоимости строительства, размещенной в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В случае, если при определении сметной стоимости строительства базисно-индексным методом в ФЕР, ФЕРр, ФЕРм, ФЕРмр и ФЕРп отсутствуют единичные расценки на отдельные виды работ, сметную стоимость таких работ допускается определять с использованием сметных норм, разработанных для применения ресурсно-индексным и ресурсным методами, сведения о которых включены в ФРСН, а также сметных цен строительных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этом оплата труда рабочих и пусконаладочного персонала, а также оплата труда машинистов для машин, отсутствующих в ФСЭМ-2001, в текущем уровне цен определяется на основании информации о сметных ценах на затраты труда рабочих, машинистов и пусконаладочного персонала, размещенной в ФГИС ЦС, а при ее отсутствии в соответствии с </w:t>
      </w:r>
      <w:hyperlink r:id="rId32">
        <w:r>
          <w:rPr>
            <w:rFonts w:ascii="PF Din Text Cond Pro Light" w:hAnsi="PF Din Text Cond Pro Light" w:cs="PF Din Text Cond Pro Light"/>
            <w:color w:val="0000FF"/>
            <w:sz w:val="28"/>
          </w:rPr>
          <w:t>пунктом 5</w:t>
        </w:r>
      </w:hyperlink>
      <w:r>
        <w:rPr>
          <w:rFonts w:ascii="PF Din Text Cond Pro Light" w:hAnsi="PF Din Text Cond Pro Light" w:cs="PF Din Text Cond Pro Light"/>
          <w:sz w:val="28"/>
        </w:rPr>
        <w:t xml:space="preserve"> Методики определения сметных цен на затраты труда работников в строительстве, утвержденной приказом Минстроя России от 1 июля 2022 г. N 534/пр (зарегистрирован Минюстом России 28 октября 2022 г., регистрационный N 70763).</w:t>
      </w:r>
    </w:p>
    <w:p w:rsidR="00D20F66" w:rsidRDefault="00D20F66">
      <w:pPr>
        <w:spacing w:before="280" w:after="1" w:line="280" w:lineRule="auto"/>
        <w:ind w:firstLine="540"/>
        <w:jc w:val="both"/>
      </w:pPr>
      <w:r>
        <w:rPr>
          <w:rFonts w:ascii="PF Din Text Cond Pro Light" w:hAnsi="PF Din Text Cond Pro Light" w:cs="PF Din Text Cond Pro Light"/>
          <w:sz w:val="28"/>
        </w:rPr>
        <w:t>Расценки на эксплуатацию машин и механизмов в базисном уровне цен по состоянию на 1 января 2000 г. определяются на основании ФСЭМ-2001.</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отсутствии в ФСЭМ-2001 расценок на эксплуатацию машин и механизмов расценки на такие машины и механизмы в базисном уровне цен по состоянию на 1 января 2000 г. определяются с использованием сметных цен на эксплуатацию машин и механизмов в текущем уровне цен, размещенных в ФГИС ЦС, для субъекта Российской Федерации, в котором осуществляется строительство.</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отсутствии в ФГИС ЦС сметных цен на эксплуатацию машин и механизмов в текущем уровне цен для субъекта Российской Федерации, в котором осуществляется строительство, расценки на эксплуатацию машин и механизмов, отсутствующих в ФСЭМ-2001, в базисном уровне цен по состоянию на 1 января 2000 г. определяются с использованием сметных цен на эксплуатацию машин и механизмов в базисном уровне цен по состоянию на 1 января 2022 г., включенных в сборник сметных цен на эксплуатацию машин и механизмов в базисном уровне цен по состоянию на 1 января 2022 г. (далее - ФСЭМ-2022), с учетом индексов изменения сметной стоимости строительства по группам однородных строительных ресурсов, информация о которых размещена в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отсутствии в ФГИС ЦС сметных цен на эксплуатацию машин и механизмов в текущем уровне цен, а также информации об индексах изменения сметной стоимости строительства по группам однородных строительных ресурсов для субъекта Российской Федерации, в котором осуществляется строительство, расценки на эксплуатацию машин и </w:t>
      </w:r>
      <w:r>
        <w:rPr>
          <w:rFonts w:ascii="PF Din Text Cond Pro Light" w:hAnsi="PF Din Text Cond Pro Light" w:cs="PF Din Text Cond Pro Light"/>
          <w:sz w:val="28"/>
        </w:rPr>
        <w:lastRenderedPageBreak/>
        <w:t xml:space="preserve">механизмов, отсутствующих в ФСЭМ-2001, в базисном уровне цен по состоянию на 1 января 2000 г. определяются с использованием сметных цен на эксплуатацию машин и механизмов в базисном уровне цен по состоянию на 1 января 2022 г. с учетом коэффициента инфляции, действующего для уровня цен квартала определения сметной стоимости строительства (далее - дата составления сметной документации). Указанный коэффициент инфляции определяется путем извлечения корня четвертой степени из величины годового прогнозного индекса цен производителей "Продукция машиностроения (26, 27, 28, 29, 30, 33)" по строке "ИЦП", представленного в составе прогноза социально-экономического развития Российской Федерации на соответствующий год, разрабатываемого в соответствии со </w:t>
      </w:r>
      <w:hyperlink r:id="rId33">
        <w:r>
          <w:rPr>
            <w:rFonts w:ascii="PF Din Text Cond Pro Light" w:hAnsi="PF Din Text Cond Pro Light" w:cs="PF Din Text Cond Pro Light"/>
            <w:color w:val="0000FF"/>
            <w:sz w:val="28"/>
          </w:rPr>
          <w:t>статьей 26</w:t>
        </w:r>
      </w:hyperlink>
      <w:r>
        <w:rPr>
          <w:rFonts w:ascii="PF Din Text Cond Pro Light" w:hAnsi="PF Din Text Cond Pro Light" w:cs="PF Din Text Cond Pro Light"/>
          <w:sz w:val="28"/>
        </w:rPr>
        <w:t xml:space="preserve"> Федерального закона от 28 июня 2014 г. N 172-ФЗ "О стратегическом планировании в Российской Федерации", и применяется поквартально. При этом величина такого коэффициента инфляции определяется от 1 января 2022 г. до даты составления сметной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Сметные цены на материальные ресурсы и оборудование в базисном уровне цен по состоянию на 1 января 2000 г. определяются на основании ФССЦ.</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отсутствии в ФССЦ сметных цен на материальные ресурсы и оборудование сметные цены на такие материальные ресурсы и оборудование в базисном уровне цен по состоянию на 1 января 2000 г. определяются с использованием сметных цен на материальные ресурсы и оборудование в текущем уровне цен, размещенных в ФГИС ЦС, для субъекта Российской Федерации, в котором осуществляется строительство.</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отсутствии в ФГИС ЦС сметных цен на материальные ресурсы и оборудование в текущем уровне цен для субъекта Российской Федерации, в котором осуществляется строительство, сметные цены на материальные ресурсы и оборудование, отсутствующие в ФССЦ, в базисном уровне цен по состоянию на 1 января 2000 г. определяются с использованием сметных цен на материальные ресурсы и оборудование, включенных в сборник сметных цен на материальные ресурсы и оборудование в базисном уровне цен по состоянию на 1 января 2022 г. (далее - ФСБЦ-2022), с учетом индексов изменения сметной стоимости строительства по группам однородных строительных ресурсов, информация о которых размещена в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отсутствии в ФГИС ЦС сметных цен на материальные ресурсы и оборудование в текущем уровне цен, а также информации об индексах изменения сметной стоимости строительства по группам однородных строительных ресурсов для субъекта Российской Федерации, в котором осуществляется строительство, сметные цены на материальные </w:t>
      </w:r>
      <w:r>
        <w:rPr>
          <w:rFonts w:ascii="PF Din Text Cond Pro Light" w:hAnsi="PF Din Text Cond Pro Light" w:cs="PF Din Text Cond Pro Light"/>
          <w:sz w:val="28"/>
        </w:rPr>
        <w:lastRenderedPageBreak/>
        <w:t>ресурсы и оборудование, отсутствующие в ФССЦ, в базисном уровне цен по состоянию на 1 января 2000 г. определяются по решению заказчика одним из следующих способов: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 использованием сметных цен на материальные ресурсы и оборудование в базисном уровне цен по состоянию на 1 января 2022 г. с учетом коэффициента инфляции на дату составления сметной документации. Указанный коэффициент инфляции определяется путем извлечения корня четвертой степени из величины годового прогнозного индекса цен производителей по отрасли "Строительство" по строке "ИЦП", представленного в составе прогноза социально-экономического развития Российской Федерации на соответствующий год, разрабатываемого в соответствии со </w:t>
      </w:r>
      <w:hyperlink r:id="rId34">
        <w:r>
          <w:rPr>
            <w:rFonts w:ascii="PF Din Text Cond Pro Light" w:hAnsi="PF Din Text Cond Pro Light" w:cs="PF Din Text Cond Pro Light"/>
            <w:color w:val="0000FF"/>
            <w:sz w:val="28"/>
          </w:rPr>
          <w:t>статьей 26</w:t>
        </w:r>
      </w:hyperlink>
      <w:r>
        <w:rPr>
          <w:rFonts w:ascii="PF Din Text Cond Pro Light" w:hAnsi="PF Din Text Cond Pro Light" w:cs="PF Din Text Cond Pro Light"/>
          <w:sz w:val="28"/>
        </w:rPr>
        <w:t xml:space="preserve"> Федерального закона от 28 июня 2014 г. N 172-ФЗ "О стратегическом планировании в Российской Федерации", а при отсутствии названного прогноза на дату составления сметной документации - в составе основных параметров сценарных условий прогноза социально-экономического развития Российской Федерации на соответствующий год, разрабатываемого в соответствии со </w:t>
      </w:r>
      <w:hyperlink r:id="rId35">
        <w:r>
          <w:rPr>
            <w:rFonts w:ascii="PF Din Text Cond Pro Light" w:hAnsi="PF Din Text Cond Pro Light" w:cs="PF Din Text Cond Pro Light"/>
            <w:color w:val="0000FF"/>
            <w:sz w:val="28"/>
          </w:rPr>
          <w:t>статьей 26</w:t>
        </w:r>
      </w:hyperlink>
      <w:r>
        <w:rPr>
          <w:rFonts w:ascii="PF Din Text Cond Pro Light" w:hAnsi="PF Din Text Cond Pro Light" w:cs="PF Din Text Cond Pro Light"/>
          <w:sz w:val="28"/>
        </w:rPr>
        <w:t xml:space="preserve"> Федерального закона от 28 июня 2014 г. N 172-ФЗ "О стратегическом планировании в Российской Федерации", и применяется поквартально. При этом величина такого коэффициента инфляции определяется от 1 января 2022 г. до даты составления сметной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соответствии с </w:t>
      </w:r>
      <w:hyperlink w:anchor="P117">
        <w:r>
          <w:rPr>
            <w:rFonts w:ascii="PF Din Text Cond Pro Light" w:hAnsi="PF Din Text Cond Pro Light" w:cs="PF Din Text Cond Pro Light"/>
            <w:color w:val="0000FF"/>
            <w:sz w:val="28"/>
          </w:rPr>
          <w:t>пунктом 13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Приведение затрат на оплату труда рабочих, машинистов и пусконаладочного персонала, стоимости эксплуатации машин и механизмов, стоимости материальных ресурсов и оборудования, определенных в соответствии с настоящим подпунктом в текущем уровне цен для субъекта Российской Федерации, в котором осуществляется строительство, в базисный уровень цен по состоянию на 1 января 2000 г. осуществляется обратным счетом путем деления их стоимости в текущем уровне цен на индекс изменения сметной стоимости в соответствии с </w:t>
      </w:r>
      <w:hyperlink w:anchor="P100">
        <w:r>
          <w:rPr>
            <w:rFonts w:ascii="PF Din Text Cond Pro Light" w:hAnsi="PF Din Text Cond Pro Light" w:cs="PF Din Text Cond Pro Light"/>
            <w:color w:val="0000FF"/>
            <w:sz w:val="28"/>
          </w:rPr>
          <w:t>пунктами 11</w:t>
        </w:r>
      </w:hyperlink>
      <w:r>
        <w:rPr>
          <w:rFonts w:ascii="PF Din Text Cond Pro Light" w:hAnsi="PF Din Text Cond Pro Light" w:cs="PF Din Text Cond Pro Light"/>
          <w:sz w:val="28"/>
        </w:rPr>
        <w:t xml:space="preserve"> и </w:t>
      </w:r>
      <w:hyperlink w:anchor="P222">
        <w:r>
          <w:rPr>
            <w:rFonts w:ascii="PF Din Text Cond Pro Light" w:hAnsi="PF Din Text Cond Pro Light" w:cs="PF Din Text Cond Pro Light"/>
            <w:color w:val="0000FF"/>
            <w:sz w:val="28"/>
          </w:rPr>
          <w:t>45</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Приведение стоимости эксплуатации машин и механизмов, материальных ресурсов и оборудования, определенной в соответствии с настоящим подпунктом в текущем уровне цен с использованием коэффициентов инфляции, в базисный уровень цен по состоянию на 1 января 2000 г. осуществляется обратным счетом путем деления их стоимости в текущем уровне цен на индекс изменения сметной стоимости в соответствии с </w:t>
      </w:r>
      <w:hyperlink w:anchor="P100">
        <w:r>
          <w:rPr>
            <w:rFonts w:ascii="PF Din Text Cond Pro Light" w:hAnsi="PF Din Text Cond Pro Light" w:cs="PF Din Text Cond Pro Light"/>
            <w:color w:val="0000FF"/>
            <w:sz w:val="28"/>
          </w:rPr>
          <w:t>пунктами 11</w:t>
        </w:r>
      </w:hyperlink>
      <w:r>
        <w:rPr>
          <w:rFonts w:ascii="PF Din Text Cond Pro Light" w:hAnsi="PF Din Text Cond Pro Light" w:cs="PF Din Text Cond Pro Light"/>
          <w:sz w:val="28"/>
        </w:rPr>
        <w:t xml:space="preserve"> и </w:t>
      </w:r>
      <w:hyperlink w:anchor="P222">
        <w:r>
          <w:rPr>
            <w:rFonts w:ascii="PF Din Text Cond Pro Light" w:hAnsi="PF Din Text Cond Pro Light" w:cs="PF Din Text Cond Pro Light"/>
            <w:color w:val="0000FF"/>
            <w:sz w:val="28"/>
          </w:rPr>
          <w:t>45</w:t>
        </w:r>
      </w:hyperlink>
      <w:r>
        <w:rPr>
          <w:rFonts w:ascii="PF Din Text Cond Pro Light" w:hAnsi="PF Din Text Cond Pro Light" w:cs="PF Din Text Cond Pro Light"/>
          <w:sz w:val="28"/>
        </w:rPr>
        <w:t xml:space="preserve"> Методики, выбранный для Московской области.</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Приведенная в базисный уровень цен по состоянию на 1 января 2000 г. сметная стоимость эксплуатации машин и механизмов определяется с добавлением оплаты труда машинистов, приведенной в базисный уровень цен по состоянию на 1 января 2000 г.</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Учет в сметной документации стоимости отдельных видов работ, определенной расчетом с использованием сметных норм, разработанных для применения при ресурсно-индексном и ресурсном методах определения сметной стоимости строительства, сведения о которых включены в ФРСН, выполняется в соответствии с </w:t>
      </w:r>
      <w:hyperlink w:anchor="P204">
        <w:r>
          <w:rPr>
            <w:rFonts w:ascii="PF Din Text Cond Pro Light" w:hAnsi="PF Din Text Cond Pro Light" w:cs="PF Din Text Cond Pro Light"/>
            <w:color w:val="0000FF"/>
            <w:sz w:val="28"/>
          </w:rPr>
          <w:t>пунктом 38</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Особенности определения сметной стоимости работ по сохранению объектов культурного наследия на этапе архитектурно-строительного проектирования приведены в </w:t>
      </w:r>
      <w:hyperlink w:anchor="P862">
        <w:r>
          <w:rPr>
            <w:rFonts w:ascii="PF Din Text Cond Pro Light" w:hAnsi="PF Din Text Cond Pro Light" w:cs="PF Din Text Cond Pro Light"/>
            <w:color w:val="0000FF"/>
            <w:sz w:val="28"/>
          </w:rPr>
          <w:t>главе XII</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в) ресурсно-индексным методом - с использованием сметных норм, сметных цен строительных ресурсов в базисном уровне цен и одновременным применением сметных цен строительных ресурсов в текущем уровне цен, информации об индексах изменения сметной стоимости строительства по группам однородных строительных ресурсов и с учетом иной информации, используемой для определения сметной стоимости строительства, размещенных в ФГИС ЦС.</w:t>
      </w:r>
    </w:p>
    <w:p w:rsidR="00D20F66" w:rsidRDefault="00D20F66">
      <w:pPr>
        <w:spacing w:after="1" w:line="280" w:lineRule="auto"/>
        <w:jc w:val="both"/>
      </w:pPr>
      <w:r>
        <w:rPr>
          <w:rFonts w:ascii="PF Din Text Cond Pro Light" w:hAnsi="PF Din Text Cond Pro Light" w:cs="PF Din Text Cond Pro Light"/>
          <w:sz w:val="28"/>
        </w:rPr>
        <w:t xml:space="preserve">(п. 10 в ред. </w:t>
      </w:r>
      <w:hyperlink r:id="rId3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4" w:name="P100"/>
      <w:bookmarkEnd w:id="4"/>
      <w:r>
        <w:rPr>
          <w:rFonts w:ascii="PF Din Text Cond Pro Light" w:hAnsi="PF Din Text Cond Pro Light" w:cs="PF Din Text Cond Pro Light"/>
          <w:sz w:val="28"/>
        </w:rPr>
        <w:t xml:space="preserve">11. При определении сметной стоимости строительства ресурсно-индексным методом, в случае отсутствия сметных цен строительных ресурсов в текущем уровне цен в ФГИС ЦС, применяются индексы, указанные в </w:t>
      </w:r>
      <w:hyperlink w:anchor="P106">
        <w:r>
          <w:rPr>
            <w:rFonts w:ascii="PF Din Text Cond Pro Light" w:hAnsi="PF Din Text Cond Pro Light" w:cs="PF Din Text Cond Pro Light"/>
            <w:color w:val="0000FF"/>
            <w:sz w:val="28"/>
          </w:rPr>
          <w:t>подпунктах "г"</w:t>
        </w:r>
      </w:hyperlink>
      <w:r>
        <w:rPr>
          <w:rFonts w:ascii="PF Din Text Cond Pro Light" w:hAnsi="PF Din Text Cond Pro Light" w:cs="PF Din Text Cond Pro Light"/>
          <w:sz w:val="28"/>
        </w:rPr>
        <w:t xml:space="preserve"> - </w:t>
      </w:r>
      <w:hyperlink w:anchor="P111">
        <w:r>
          <w:rPr>
            <w:rFonts w:ascii="PF Din Text Cond Pro Light" w:hAnsi="PF Din Text Cond Pro Light" w:cs="PF Din Text Cond Pro Light"/>
            <w:color w:val="0000FF"/>
            <w:sz w:val="28"/>
          </w:rPr>
          <w:t>"ж"</w:t>
        </w:r>
      </w:hyperlink>
      <w:r>
        <w:rPr>
          <w:rFonts w:ascii="PF Din Text Cond Pro Light" w:hAnsi="PF Din Text Cond Pro Light" w:cs="PF Din Text Cond Pro Light"/>
          <w:sz w:val="28"/>
        </w:rPr>
        <w:t xml:space="preserve"> настоящего пункта Методики. 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 в том числе:</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3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а) индексы изменения сметной стоимости по видам объектов капитального строительства (далее - индексы по видам объектов), в том числе: рассчитываемые для применения к сметной оплате труда, к сметной стоимости эксплуатации машин и механизмов, к сметной стоимости материальных ресурсов (далее соответственно - элементы прямых затрат, индексы к элементам прямых затрат), рассчитываемые для применения к сметной стоимости строительно-монтажных работ (с учетом накладных расходов и сметной прибыли) (далее - индексы к СМР) в целом по объекту капитального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3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б) индексы изменения сметной стоимости, рассчитываемые для применения по видам (комплексам) работ (далее - индексы по видам (комплексам) работ), а также по видам затрат при строительстве;</w:t>
      </w:r>
    </w:p>
    <w:p w:rsidR="00D20F66" w:rsidRDefault="00D20F66">
      <w:pPr>
        <w:spacing w:before="280" w:after="1" w:line="280" w:lineRule="auto"/>
        <w:ind w:firstLine="540"/>
        <w:jc w:val="both"/>
      </w:pPr>
      <w:r>
        <w:rPr>
          <w:rFonts w:ascii="PF Din Text Cond Pro Light" w:hAnsi="PF Din Text Cond Pro Light" w:cs="PF Din Text Cond Pro Light"/>
          <w:sz w:val="28"/>
        </w:rPr>
        <w:t>в) индексы изменения сметной стоимости, рассчитываемые для применения к единичным расценкам или к стоимости элементов прямых затрат единичных расценок (далее - индексы к расценкам, индексы к элементам прямых затрат расценок);</w:t>
      </w:r>
    </w:p>
    <w:p w:rsidR="00D20F66" w:rsidRDefault="00D20F66">
      <w:pPr>
        <w:spacing w:before="280" w:after="1" w:line="280" w:lineRule="auto"/>
        <w:ind w:firstLine="540"/>
        <w:jc w:val="both"/>
      </w:pPr>
      <w:bookmarkStart w:id="5" w:name="P106"/>
      <w:bookmarkEnd w:id="5"/>
      <w:r>
        <w:rPr>
          <w:rFonts w:ascii="PF Din Text Cond Pro Light" w:hAnsi="PF Din Text Cond Pro Light" w:cs="PF Din Text Cond Pro Light"/>
          <w:sz w:val="28"/>
        </w:rPr>
        <w:t>г) индексы изменения сметной стоимости строительства по группам однородных строительных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Номенклатура однородных групп строительных ресурсов, входящих в однородные группы строительных ресурсов, определяется по перечню строительных ресурсов, учтенных классификатором строительных ресурсов, формируемым Минстроем России в соответствии с </w:t>
      </w:r>
      <w:hyperlink r:id="rId39">
        <w:r>
          <w:rPr>
            <w:rFonts w:ascii="PF Din Text Cond Pro Light" w:hAnsi="PF Din Text Cond Pro Light" w:cs="PF Din Text Cond Pro Light"/>
            <w:color w:val="0000FF"/>
            <w:sz w:val="28"/>
          </w:rPr>
          <w:t>пунктом 2</w:t>
        </w:r>
      </w:hyperlink>
      <w:r>
        <w:rPr>
          <w:rFonts w:ascii="PF Din Text Cond Pro Light" w:hAnsi="PF Din Text Cond Pro Light" w:cs="PF Din Text Cond Pro Light"/>
          <w:sz w:val="28"/>
        </w:rPr>
        <w:t xml:space="preserve"> постановления Правительства Российской Федерации от 23 декабря 2016 г. N 1452 "О мониторинге цен строительных ресурсов" (далее соответственно - КСР, Постановление N 1452), и учтенных при формировании сметных цен на эксплуатацию машин и механизмов, на материальные ресурсы и оборудование, применяемые в строительстве, в базисном уровне цен;</w:t>
      </w:r>
    </w:p>
    <w:p w:rsidR="00D20F66" w:rsidRDefault="00D20F66">
      <w:pPr>
        <w:spacing w:after="1" w:line="280" w:lineRule="auto"/>
        <w:jc w:val="both"/>
      </w:pPr>
      <w:r>
        <w:rPr>
          <w:rFonts w:ascii="PF Din Text Cond Pro Light" w:hAnsi="PF Din Text Cond Pro Light" w:cs="PF Din Text Cond Pro Light"/>
          <w:sz w:val="28"/>
        </w:rPr>
        <w:t xml:space="preserve">(пп. "г" в ред. </w:t>
      </w:r>
      <w:hyperlink r:id="rId4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д) индексы изменения сметных цен на перевозку грузов для строительства автомобильным транспортом по соответствующим типам автотранспортных средств (далее - индексы на перевозку);</w:t>
      </w:r>
    </w:p>
    <w:p w:rsidR="00D20F66" w:rsidRDefault="00D20F66">
      <w:pPr>
        <w:spacing w:before="280" w:after="1" w:line="280" w:lineRule="auto"/>
        <w:ind w:firstLine="540"/>
        <w:jc w:val="both"/>
      </w:pPr>
      <w:r>
        <w:rPr>
          <w:rFonts w:ascii="PF Din Text Cond Pro Light" w:hAnsi="PF Din Text Cond Pro Light" w:cs="PF Din Text Cond Pro Light"/>
          <w:sz w:val="28"/>
        </w:rPr>
        <w:t>е) индексы изменения сметной стоимости, рассчитываемые для применения к сметной стоимости оборудования (далее - индексы к оборудованию);</w:t>
      </w:r>
    </w:p>
    <w:p w:rsidR="00D20F66" w:rsidRDefault="00D20F66">
      <w:pPr>
        <w:spacing w:before="280" w:after="1" w:line="280" w:lineRule="auto"/>
        <w:ind w:firstLine="540"/>
        <w:jc w:val="both"/>
      </w:pPr>
      <w:bookmarkStart w:id="6" w:name="P111"/>
      <w:bookmarkEnd w:id="6"/>
      <w:r>
        <w:rPr>
          <w:rFonts w:ascii="PF Din Text Cond Pro Light" w:hAnsi="PF Din Text Cond Pro Light" w:cs="PF Din Text Cond Pro Light"/>
          <w:sz w:val="28"/>
        </w:rPr>
        <w:t>ж) индексы изменения сметной стоимости, рассчитываемые для применения к сметной стоимости отдельных видов прочих работ и затрат, обеспечивающих процессы строительства, не относимых на стоимость строительно-монтажных работ, оборудования, мебели и инвентаря.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4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определении сметной стоимости строительства базисно-индексным методом пересчет стоимости отдельных строительных ресурсов, величин накладных расходов и сметной прибыли из базисного в текущий уровень цен с применением индексов к СМР, используемых при пересчете сметной стоимости строительства в целом по объекту, а также индексов к элементам прямых затрат, рассчитываемых для применения к сметной </w:t>
      </w:r>
      <w:r>
        <w:rPr>
          <w:rFonts w:ascii="PF Din Text Cond Pro Light" w:hAnsi="PF Din Text Cond Pro Light" w:cs="PF Din Text Cond Pro Light"/>
          <w:sz w:val="28"/>
        </w:rPr>
        <w:lastRenderedPageBreak/>
        <w:t>стоимости эксплуатации машин и механизмов и к сметной стоимости материальных ресурсов, не допускается.</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42">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 в ред. </w:t>
      </w:r>
      <w:hyperlink r:id="rId4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12. Выбор сметных нормативов, единичных расценок и составляющих единичных расценок для определения стоимости строительно-монтажных и пусконаладочных работ осуществляется исходя из соответствия технологии производства работ, принятой в проектной и (или) иной технической документации, состава работ, перечня, характеристик и расхода строительных ресурсов, учтенных сметными нормами.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4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7" w:name="P117"/>
      <w:bookmarkEnd w:id="7"/>
      <w:r>
        <w:rPr>
          <w:rFonts w:ascii="PF Din Text Cond Pro Light" w:hAnsi="PF Din Text Cond Pro Light" w:cs="PF Din Text Cond Pro Light"/>
          <w:sz w:val="28"/>
        </w:rPr>
        <w:t xml:space="preserve">13. При отсутствии в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w:t>
      </w:r>
      <w:hyperlink w:anchor="P1077">
        <w:r>
          <w:rPr>
            <w:rFonts w:ascii="PF Din Text Cond Pro Light" w:hAnsi="PF Din Text Cond Pro Light" w:cs="PF Din Text Cond Pro Light"/>
            <w:color w:val="0000FF"/>
            <w:sz w:val="28"/>
          </w:rPr>
          <w:t>Приложении N 1</w:t>
        </w:r>
      </w:hyperlink>
      <w:r>
        <w:rPr>
          <w:rFonts w:ascii="PF Din Text Cond Pro Light" w:hAnsi="PF Din Text Cond Pro Light" w:cs="PF Din Text Cond Pro Light"/>
          <w:sz w:val="28"/>
        </w:rPr>
        <w:t xml:space="preserve"> к Методике, и подписываются застройщиком или техническим заказчиком (далее - заказчик).</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45">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46">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8" w:name="P119"/>
      <w:bookmarkEnd w:id="8"/>
      <w:r>
        <w:rPr>
          <w:rFonts w:ascii="PF Din Text Cond Pro Light" w:hAnsi="PF Din Text Cond Pro Light" w:cs="PF Din Text Cond Pro Light"/>
          <w:sz w:val="28"/>
        </w:rPr>
        <w:t>14. Для проведения конъюнктурного анализа используется информация из открытых и (или) официальных источников о текущих ценах (в частности, печатные издания, информационно-телекоммуникационная сеть "Интернет"), подтверждаемая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 в том числе для: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4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а) материальных ресурсов и оборудования: подлинниками (при наличии) или копиями прейскурантов, коммерческих предложений, технико-коммерческих предложений (далее - ТКП), расчетно-калькуляционных цен (далее - РКЦ), цен офсетных контрактов, счетов на оплату товаров, счетов-фактур, а также информацией, принятой по данным, размещенным в информационно-телекоммуникационной сети "Интернет", используемой при проведении конъюнктурного анализа;</w:t>
      </w:r>
    </w:p>
    <w:p w:rsidR="00D20F66" w:rsidRDefault="00D20F66">
      <w:pPr>
        <w:spacing w:after="1" w:line="280" w:lineRule="auto"/>
        <w:jc w:val="both"/>
      </w:pPr>
      <w:r>
        <w:rPr>
          <w:rFonts w:ascii="PF Din Text Cond Pro Light" w:hAnsi="PF Din Text Cond Pro Light" w:cs="PF Din Text Cond Pro Light"/>
          <w:sz w:val="28"/>
        </w:rPr>
        <w:t xml:space="preserve">(пп. "а" в ред. </w:t>
      </w:r>
      <w:hyperlink r:id="rId4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б) прочих затрат: результатами конкурсов, аукционов, данными Федеральной службы государственной статистики, данными о тарифах, утверждаемых в соответствии с законодательством Российской Федерации, копиями или оригиналами (при наличии) данных о ценах и тарифах, размещаемых в форме публичной оферты, коммерческих предложений или ТКП, счетов на оплату товаров (работ, услуг), счетов-фактур не менее 3 (трех) (при наличии) производителей и (или) поставщиков услуг, в случаях, когда законодательством Российской Федерации не предусмотрено государственное регулирование стоимости соответствующих услуг.</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49">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50">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Обосновывающие стоимость в текущих ценах документы должны быть получены в период, не превышающий 6 месяцев до момента определения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Конъюнктурный анализ проводится по данным производителей (поставщиков) соответствующего субъекта Российской Федерации (части территории субъекта Российской Федерации), на территории которого осуществляется строительство. Для субъектов Российской Федерации (частей территорий субъектов Российской Федерации), на рынке которых не представлены необходимые материальные ресурсы и оборудование, допускается проведение конъюнктурного анализа по данным производителей (поставщиков), расположенных в других субъектах Российской Федерации (частях территории субъекта Российской Федерации), с учетом стоимости доставки до объекта строительства, рассчитанной в соответствии со сметными нормативами, сведения о которых включены в ФРСН, или согласно положениям </w:t>
      </w:r>
      <w:hyperlink w:anchor="P500">
        <w:r>
          <w:rPr>
            <w:rFonts w:ascii="PF Din Text Cond Pro Light" w:hAnsi="PF Din Text Cond Pro Light" w:cs="PF Din Text Cond Pro Light"/>
            <w:color w:val="0000FF"/>
            <w:sz w:val="28"/>
          </w:rPr>
          <w:t>пункта 91</w:t>
        </w:r>
      </w:hyperlink>
      <w:r>
        <w:rPr>
          <w:rFonts w:ascii="PF Din Text Cond Pro Light" w:hAnsi="PF Din Text Cond Pro Light" w:cs="PF Din Text Cond Pro Light"/>
          <w:sz w:val="28"/>
        </w:rPr>
        <w:t xml:space="preserve"> настоящей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5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выполнении конъюнктурного анализа с использованием в качестве обосновывающих документов счетов на оплату товаров (работ, услуг), счетов-фактур допускается использование не более одного такого документа для отдельного материального ресурса или оборудования, сметная цена которого отсутствует в ФГИС ЦС, а также отдельного вида работ или услуг.</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52">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9" w:name="P130"/>
      <w:bookmarkEnd w:id="9"/>
      <w:r>
        <w:rPr>
          <w:rFonts w:ascii="PF Din Text Cond Pro Light" w:hAnsi="PF Din Text Cond Pro Light" w:cs="PF Din Text Cond Pro Light"/>
          <w:sz w:val="28"/>
        </w:rPr>
        <w:t xml:space="preserve">15. В документах, обосновывающих стоимость в текущем уровне цен соответствующих материальных ресурсов, оборудования и отдельных видов работ и услуг, предоставляемых производителями (поставщиками) или формируемых на основании данных из открытых и (или) официальных источников, указанных в </w:t>
      </w:r>
      <w:hyperlink w:anchor="P119">
        <w:r>
          <w:rPr>
            <w:rFonts w:ascii="PF Din Text Cond Pro Light" w:hAnsi="PF Din Text Cond Pro Light" w:cs="PF Din Text Cond Pro Light"/>
            <w:color w:val="0000FF"/>
            <w:sz w:val="28"/>
          </w:rPr>
          <w:t>пункте 14</w:t>
        </w:r>
      </w:hyperlink>
      <w:r>
        <w:rPr>
          <w:rFonts w:ascii="PF Din Text Cond Pro Light" w:hAnsi="PF Din Text Cond Pro Light" w:cs="PF Din Text Cond Pro Light"/>
          <w:sz w:val="28"/>
        </w:rPr>
        <w:t xml:space="preserve"> Методики, должна содержаться следующая информация: наименование производителя (поставщика), его идентификационный номер налогоплательщика (далее - ИНН), контактные данные, сайт в </w:t>
      </w:r>
      <w:r>
        <w:rPr>
          <w:rFonts w:ascii="PF Din Text Cond Pro Light" w:hAnsi="PF Din Text Cond Pro Light" w:cs="PF Din Text Cond Pro Light"/>
          <w:sz w:val="28"/>
        </w:rPr>
        <w:lastRenderedPageBreak/>
        <w:t>информационно-телекоммуникационной сети "Интернет" (при наличии), об исполнителе (исполнителях) (при наличии) такого обосновывающего документа с указанием фамилий и инициалов либо иных реквизитов, необходимых для идентификации этих лиц, а также о дате составления документа, дате и (или) сроках действия ценовых предложений, об учете (или не учете) в ценах отдельных затрат (в частности, на перевозку, шефмонтаж, шефналадку) и налога на добавленную стоимость (далее - НДС).</w:t>
      </w:r>
    </w:p>
    <w:p w:rsidR="00D20F66" w:rsidRDefault="00D20F66">
      <w:pPr>
        <w:spacing w:after="1" w:line="280" w:lineRule="auto"/>
        <w:jc w:val="both"/>
      </w:pPr>
      <w:r>
        <w:rPr>
          <w:rFonts w:ascii="PF Din Text Cond Pro Light" w:hAnsi="PF Din Text Cond Pro Light" w:cs="PF Din Text Cond Pro Light"/>
          <w:sz w:val="28"/>
        </w:rPr>
        <w:t xml:space="preserve">(п. 15 в ред. </w:t>
      </w:r>
      <w:hyperlink r:id="rId5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10" w:name="P132"/>
      <w:bookmarkEnd w:id="10"/>
      <w:r>
        <w:rPr>
          <w:rFonts w:ascii="PF Din Text Cond Pro Light" w:hAnsi="PF Din Text Cond Pro Light" w:cs="PF Din Text Cond Pro Light"/>
          <w:sz w:val="28"/>
        </w:rPr>
        <w:t xml:space="preserve">16. Данные, указанные в </w:t>
      </w:r>
      <w:hyperlink w:anchor="P130">
        <w:r>
          <w:rPr>
            <w:rFonts w:ascii="PF Din Text Cond Pro Light" w:hAnsi="PF Din Text Cond Pro Light" w:cs="PF Din Text Cond Pro Light"/>
            <w:color w:val="0000FF"/>
            <w:sz w:val="28"/>
          </w:rPr>
          <w:t>пункте 15</w:t>
        </w:r>
      </w:hyperlink>
      <w:r>
        <w:rPr>
          <w:rFonts w:ascii="PF Din Text Cond Pro Light" w:hAnsi="PF Din Text Cond Pro Light" w:cs="PF Din Text Cond Pro Light"/>
          <w:sz w:val="28"/>
        </w:rPr>
        <w:t xml:space="preserve"> Методики, отсутствующие в документах, обосновывающих стоимость в текущем уровне цен соответствующих материальных ресурсов, оборудования, отдельных видов работ и услуг, могут быть дополнены и подписаны уполномоченным лицом заказчика при оформлении обоснований результатов конъюнктурного анализа.</w:t>
      </w:r>
    </w:p>
    <w:p w:rsidR="00D20F66" w:rsidRDefault="00D20F66">
      <w:pPr>
        <w:spacing w:after="1" w:line="280" w:lineRule="auto"/>
        <w:jc w:val="both"/>
      </w:pPr>
      <w:r>
        <w:rPr>
          <w:rFonts w:ascii="PF Din Text Cond Pro Light" w:hAnsi="PF Din Text Cond Pro Light" w:cs="PF Din Text Cond Pro Light"/>
          <w:sz w:val="28"/>
        </w:rPr>
        <w:t xml:space="preserve">(п. 16 в ред. </w:t>
      </w:r>
      <w:hyperlink r:id="rId5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11" w:name="P134"/>
      <w:bookmarkEnd w:id="11"/>
      <w:r>
        <w:rPr>
          <w:rFonts w:ascii="PF Din Text Cond Pro Light" w:hAnsi="PF Din Text Cond Pro Light" w:cs="PF Din Text Cond Pro Light"/>
          <w:sz w:val="28"/>
        </w:rPr>
        <w:t xml:space="preserve">17. В ТКП помимо данных, указанных в </w:t>
      </w:r>
      <w:hyperlink w:anchor="P130">
        <w:r>
          <w:rPr>
            <w:rFonts w:ascii="PF Din Text Cond Pro Light" w:hAnsi="PF Din Text Cond Pro Light" w:cs="PF Din Text Cond Pro Light"/>
            <w:color w:val="0000FF"/>
            <w:sz w:val="28"/>
          </w:rPr>
          <w:t>пунктах 15</w:t>
        </w:r>
      </w:hyperlink>
      <w:r>
        <w:rPr>
          <w:rFonts w:ascii="PF Din Text Cond Pro Light" w:hAnsi="PF Din Text Cond Pro Light" w:cs="PF Din Text Cond Pro Light"/>
          <w:sz w:val="28"/>
        </w:rPr>
        <w:t xml:space="preserve"> и </w:t>
      </w:r>
      <w:hyperlink w:anchor="P132">
        <w:r>
          <w:rPr>
            <w:rFonts w:ascii="PF Din Text Cond Pro Light" w:hAnsi="PF Din Text Cond Pro Light" w:cs="PF Din Text Cond Pro Light"/>
            <w:color w:val="0000FF"/>
            <w:sz w:val="28"/>
          </w:rPr>
          <w:t>16</w:t>
        </w:r>
      </w:hyperlink>
      <w:r>
        <w:rPr>
          <w:rFonts w:ascii="PF Din Text Cond Pro Light" w:hAnsi="PF Din Text Cond Pro Light" w:cs="PF Din Text Cond Pro Light"/>
          <w:sz w:val="28"/>
        </w:rPr>
        <w:t xml:space="preserve"> Методики, приводится информация о стоимости материальных ресурсов, оборудования, работ и услуг с указанием единицы измерения, валюты расчета, курса пересчета (в случае использования ценовой информации в валюте иностранного государства). ТКП заверяются подписями и печатями (при наличии) уполномоченных лиц производителей с указанием их фамилий и инициалов либо иных реквизитов, необходимых для идентификации этих лиц.</w:t>
      </w:r>
    </w:p>
    <w:p w:rsidR="00D20F66" w:rsidRDefault="00D20F66">
      <w:pPr>
        <w:spacing w:before="280" w:after="1" w:line="280" w:lineRule="auto"/>
        <w:ind w:firstLine="540"/>
        <w:jc w:val="both"/>
      </w:pPr>
      <w:r>
        <w:rPr>
          <w:rFonts w:ascii="PF Din Text Cond Pro Light" w:hAnsi="PF Din Text Cond Pro Light" w:cs="PF Din Text Cond Pro Light"/>
          <w:sz w:val="28"/>
        </w:rPr>
        <w:t>Характеристики материальных ресурсов, оборудования, работ и услуг, содержащиеся в ТКП, должны соответствовать решениям и мероприятиям проектной и рабочей документации.</w:t>
      </w:r>
    </w:p>
    <w:p w:rsidR="00D20F66" w:rsidRDefault="00D20F66">
      <w:pPr>
        <w:spacing w:before="280" w:after="1" w:line="280" w:lineRule="auto"/>
        <w:ind w:firstLine="540"/>
        <w:jc w:val="both"/>
      </w:pPr>
      <w:bookmarkStart w:id="12" w:name="P136"/>
      <w:bookmarkEnd w:id="12"/>
      <w:r>
        <w:rPr>
          <w:rFonts w:ascii="PF Din Text Cond Pro Light" w:hAnsi="PF Din Text Cond Pro Light" w:cs="PF Din Text Cond Pro Light"/>
          <w:sz w:val="28"/>
        </w:rPr>
        <w:t>18. РКЦ, предоставляемые производителями, расположенными на территории Российской Федерации, содержат следующие статьи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а) затраты на приобретение материалов, комплектующих и полуфабрикатов, определяемые по актуальным текущим отпускным ценам, представленным производителями материальных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б) транспортные расходы (включая погрузочно-разгрузочные работы) и заготовительно-складские расходы (при наличии таких расходов), определяемые расчетом;</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5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в) затраты на оплату труда с учетом страховых взносов и время работы оборудования (машин и механизмов), которые определяются расчетом в соответствии с техническими характеристиками оборудования (машин, механизмов). Потребность в затратах труда и времени работы оборудования (машин и механизмов) учитывается в соответствии с технологией производства работ, а их расход обосновывается действующими нормативами и (или) технической документацией на изготовление оборудования. При расчете часовых ставок оплаты труда должны быть использованы данные о среднемесячной заработной плате, сложившиеся в организации производителя;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5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г) затраты на приобретение энергоресурсов по тарифам, утвержденным в соответствии с законодательством Российской Федерации;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д) общепроизводственные и общехозяйственные расходы (накладные расходы), затраты на амортизацию, которые формируются в соответствии с законодательством Российской Федерации о бухгалтерском и налоговом учете. Предоставляется расшифровка каждой статьи затрат или указывается только планируемая доля (норма) данных расходов;</w:t>
      </w:r>
    </w:p>
    <w:p w:rsidR="00D20F66" w:rsidRDefault="00D20F66">
      <w:pPr>
        <w:spacing w:before="280" w:after="1" w:line="280" w:lineRule="auto"/>
        <w:ind w:firstLine="540"/>
        <w:jc w:val="both"/>
      </w:pPr>
      <w:r>
        <w:rPr>
          <w:rFonts w:ascii="PF Din Text Cond Pro Light" w:hAnsi="PF Din Text Cond Pro Light" w:cs="PF Din Text Cond Pro Light"/>
          <w:sz w:val="28"/>
        </w:rPr>
        <w:t>е) прибыль (норма прибыли), предусмотренная учетной политикой производителя.</w:t>
      </w:r>
    </w:p>
    <w:p w:rsidR="00D20F66" w:rsidRDefault="00D20F66">
      <w:pPr>
        <w:spacing w:before="280" w:after="1" w:line="280" w:lineRule="auto"/>
        <w:ind w:firstLine="540"/>
        <w:jc w:val="both"/>
      </w:pPr>
      <w:bookmarkStart w:id="13" w:name="P145"/>
      <w:bookmarkEnd w:id="13"/>
      <w:r>
        <w:rPr>
          <w:rFonts w:ascii="PF Din Text Cond Pro Light" w:hAnsi="PF Din Text Cond Pro Light" w:cs="PF Din Text Cond Pro Light"/>
          <w:sz w:val="28"/>
        </w:rPr>
        <w:t>19. Для обоснования РКЦ формируется комплект расчетно-калькуляционных материалов (далее - РКМ). Типовой комплект РКМ включает в себя:</w:t>
      </w:r>
    </w:p>
    <w:p w:rsidR="00D20F66" w:rsidRDefault="00D20F66">
      <w:pPr>
        <w:spacing w:before="280" w:after="1" w:line="280" w:lineRule="auto"/>
        <w:ind w:firstLine="540"/>
        <w:jc w:val="both"/>
      </w:pPr>
      <w:r>
        <w:rPr>
          <w:rFonts w:ascii="PF Din Text Cond Pro Light" w:hAnsi="PF Din Text Cond Pro Light" w:cs="PF Din Text Cond Pro Light"/>
          <w:sz w:val="28"/>
        </w:rPr>
        <w:t>а) расшифровки понесенных прямых затрат на изготовление единицы продукции, включая обоснование принятой при расчете РКЦ нормы прибыли;</w:t>
      </w:r>
    </w:p>
    <w:p w:rsidR="00D20F66" w:rsidRDefault="00D20F66">
      <w:pPr>
        <w:spacing w:before="280" w:after="1" w:line="280" w:lineRule="auto"/>
        <w:ind w:firstLine="540"/>
        <w:jc w:val="both"/>
      </w:pPr>
      <w:r>
        <w:rPr>
          <w:rFonts w:ascii="PF Din Text Cond Pro Light" w:hAnsi="PF Din Text Cond Pro Light" w:cs="PF Din Text Cond Pro Light"/>
          <w:sz w:val="28"/>
        </w:rPr>
        <w:t>б) информацию о расходе материалов и изделий (в физических единицах измерения);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в) расшифровки принятых в РКЦ накладных расходов и амортизации;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г) первичные бухгалтерские учетные документы, подтверждающие стоимость материалов (сырья, комплектующих) (прейскуранты, коммерческие предложения, счета-фактуры).</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5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20. Для подтверждения указанных расчетов к РКМ могут прилагаться или запрашиваться дополнительно следующие документы:</w:t>
      </w:r>
    </w:p>
    <w:p w:rsidR="00D20F66" w:rsidRDefault="00D20F66">
      <w:pPr>
        <w:spacing w:before="280" w:after="1" w:line="280" w:lineRule="auto"/>
        <w:ind w:firstLine="540"/>
        <w:jc w:val="both"/>
      </w:pPr>
      <w:r>
        <w:rPr>
          <w:rFonts w:ascii="PF Din Text Cond Pro Light" w:hAnsi="PF Din Text Cond Pro Light" w:cs="PF Din Text Cond Pro Light"/>
          <w:sz w:val="28"/>
        </w:rPr>
        <w:t>а) рабочие чертежи изделий;</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б) уровень нормируемой среднемесячной заработной платы работников производителя;</w:t>
      </w:r>
    </w:p>
    <w:p w:rsidR="00D20F66" w:rsidRDefault="00D20F66">
      <w:pPr>
        <w:spacing w:before="280" w:after="1" w:line="280" w:lineRule="auto"/>
        <w:ind w:firstLine="540"/>
        <w:jc w:val="both"/>
      </w:pPr>
      <w:r>
        <w:rPr>
          <w:rFonts w:ascii="PF Din Text Cond Pro Light" w:hAnsi="PF Din Text Cond Pro Light" w:cs="PF Din Text Cond Pro Light"/>
          <w:sz w:val="28"/>
        </w:rPr>
        <w:t>в) документы, подтверждающие размер накладных расходов производителя;</w:t>
      </w:r>
    </w:p>
    <w:p w:rsidR="00D20F66" w:rsidRDefault="00D20F66">
      <w:pPr>
        <w:spacing w:before="280" w:after="1" w:line="280" w:lineRule="auto"/>
        <w:ind w:firstLine="540"/>
        <w:jc w:val="both"/>
      </w:pPr>
      <w:r>
        <w:rPr>
          <w:rFonts w:ascii="PF Din Text Cond Pro Light" w:hAnsi="PF Din Text Cond Pro Light" w:cs="PF Din Text Cond Pro Light"/>
          <w:sz w:val="28"/>
        </w:rPr>
        <w:t>г) справка о выпуске продукции за отчетный период в стоимостном и количественном выражении;</w:t>
      </w:r>
    </w:p>
    <w:p w:rsidR="00D20F66" w:rsidRDefault="00D20F66">
      <w:pPr>
        <w:spacing w:before="280" w:after="1" w:line="280" w:lineRule="auto"/>
        <w:ind w:firstLine="540"/>
        <w:jc w:val="both"/>
      </w:pPr>
      <w:r>
        <w:rPr>
          <w:rFonts w:ascii="PF Din Text Cond Pro Light" w:hAnsi="PF Din Text Cond Pro Light" w:cs="PF Din Text Cond Pro Light"/>
          <w:sz w:val="28"/>
        </w:rPr>
        <w:t>д) первичные бухгалтерские учетные документы, подтверждающие размер понесенных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е) технологическая документация, подтверждающая расчет стоимости материальных ресурсов и трудозатрат.</w:t>
      </w:r>
    </w:p>
    <w:p w:rsidR="00D20F66" w:rsidRDefault="00D20F66">
      <w:pPr>
        <w:spacing w:before="280" w:after="1" w:line="280" w:lineRule="auto"/>
        <w:ind w:firstLine="540"/>
        <w:jc w:val="both"/>
      </w:pPr>
      <w:bookmarkStart w:id="14" w:name="P158"/>
      <w:bookmarkEnd w:id="14"/>
      <w:r>
        <w:rPr>
          <w:rFonts w:ascii="PF Din Text Cond Pro Light" w:hAnsi="PF Din Text Cond Pro Light" w:cs="PF Din Text Cond Pro Light"/>
          <w:sz w:val="28"/>
        </w:rPr>
        <w:t xml:space="preserve">21. Указанные в </w:t>
      </w:r>
      <w:hyperlink w:anchor="P145">
        <w:r>
          <w:rPr>
            <w:rFonts w:ascii="PF Din Text Cond Pro Light" w:hAnsi="PF Din Text Cond Pro Light" w:cs="PF Din Text Cond Pro Light"/>
            <w:color w:val="0000FF"/>
            <w:sz w:val="28"/>
          </w:rPr>
          <w:t>пункте 19</w:t>
        </w:r>
      </w:hyperlink>
      <w:r>
        <w:rPr>
          <w:rFonts w:ascii="PF Din Text Cond Pro Light" w:hAnsi="PF Din Text Cond Pro Light" w:cs="PF Din Text Cond Pro Light"/>
          <w:sz w:val="28"/>
        </w:rPr>
        <w:t xml:space="preserve"> Методики документы должны быть заверены подписями и печатями (при наличии) уполномоченных лиц производителей и соответствовать требованиям законодательства о бухгалтерском учете Российской Федерации.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Указанные требования не предъявляются к РКЦ, предоставляемым производителями, расположенными за пределами территории Российской Федерации, которые оформляются в свободной форме, позволяющей идентифицировать характеристики оборудования на предмет соответствия проектным решениям, заверяются подписями и печатями (при наличии) уполномоченных лиц производителей или заказчиком.</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5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15" w:name="P161"/>
      <w:bookmarkEnd w:id="15"/>
      <w:r>
        <w:rPr>
          <w:rFonts w:ascii="PF Din Text Cond Pro Light" w:hAnsi="PF Din Text Cond Pro Light" w:cs="PF Din Text Cond Pro Light"/>
          <w:sz w:val="28"/>
        </w:rPr>
        <w:t xml:space="preserve">22. В случае определения сметной стоимости строительства одновременно в двух уровнях цен: текущем и базисном, сметная стоимость отдельных видов работ и услуг, а также сметных цен материальных ресурсов и оборудования, текущая стоимость которых получена в соответствии с положениями </w:t>
      </w:r>
      <w:hyperlink w:anchor="P117">
        <w:r>
          <w:rPr>
            <w:rFonts w:ascii="PF Din Text Cond Pro Light" w:hAnsi="PF Din Text Cond Pro Light" w:cs="PF Din Text Cond Pro Light"/>
            <w:color w:val="0000FF"/>
            <w:sz w:val="28"/>
          </w:rPr>
          <w:t>пунктов 13</w:t>
        </w:r>
      </w:hyperlink>
      <w:r>
        <w:rPr>
          <w:rFonts w:ascii="PF Din Text Cond Pro Light" w:hAnsi="PF Din Text Cond Pro Light" w:cs="PF Din Text Cond Pro Light"/>
          <w:sz w:val="28"/>
        </w:rPr>
        <w:t xml:space="preserve"> -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 по результатам конъюнктурного анализа, 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5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16" w:name="P163"/>
      <w:bookmarkEnd w:id="16"/>
      <w:r>
        <w:rPr>
          <w:rFonts w:ascii="PF Din Text Cond Pro Light" w:hAnsi="PF Din Text Cond Pro Light" w:cs="PF Din Text Cond Pro Light"/>
          <w:sz w:val="28"/>
        </w:rPr>
        <w:t xml:space="preserve">23. Материальным ресурсам и оборудованию, отпускная цена которых в текущем уровне цен определена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 присваивается код, состоящий из буквенного обозначения "ТЦ" и шести групп цифр, разделенных знаками нижнего подчеркивания: первая группа цифр соответствует коду группы КСР, состоящей из четырех групп цифр, к которой относится строительный ресурс; вторая группа цифр </w:t>
      </w:r>
      <w:r>
        <w:rPr>
          <w:rFonts w:ascii="PF Din Text Cond Pro Light" w:hAnsi="PF Din Text Cond Pro Light" w:cs="PF Din Text Cond Pro Light"/>
          <w:sz w:val="28"/>
        </w:rPr>
        <w:lastRenderedPageBreak/>
        <w:t>соответствует коду субъекта Российской Федерации, на территории которого находится производитель (поставщик); третья группа цифр содержит данные об ИНН производителя (поставщика); четвертая группа цифр соответствует уровню ценовых показателей (в формате ДД.ММ.ГГГГ) согласно обосновывающим отпускную цену документам; пятая группа цифр содержит указание на учет в отпускной цене затрат на перевозку строительного ресурса (01 - с учетом затрат на перевозку до приобъектного склада; 01-1 - с учетом затрат на перевозку до промежуточной точки по маршруту перевозки, когда требуется включение затрат на перевозку до приобъектного склада по расчету дополнительно; 02 - без учета затрат на перевозку); в шестой группе цифр приводится пункт по порядку кодируемого материального ресурса или оборудования.</w:t>
      </w:r>
    </w:p>
    <w:p w:rsidR="00D20F66" w:rsidRDefault="00D20F66">
      <w:pPr>
        <w:spacing w:after="1" w:line="280" w:lineRule="auto"/>
        <w:jc w:val="both"/>
      </w:pPr>
      <w:r>
        <w:rPr>
          <w:rFonts w:ascii="PF Din Text Cond Pro Light" w:hAnsi="PF Din Text Cond Pro Light" w:cs="PF Din Text Cond Pro Light"/>
          <w:sz w:val="28"/>
        </w:rPr>
        <w:t xml:space="preserve">(п. 23 в ред. </w:t>
      </w:r>
      <w:hyperlink r:id="rId6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23.1. Отдельным видам работ и услуг, сметная стоимость которых в текущем уровне цен определена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 присваивается код, состоящий из буквенного обозначения "ТЦ" и четырех групп цифр, разделенных знаками нижнего подчеркивания: первая группа цифр соответствует коду субъекта Российской Федерации, на территории которого находится производитель (поставщик); вторая группа цифр содержит данные об ИНН производителя (поставщика); третья группа цифр соответствует уровню ценовых показателей (в формате ДД.ММ.ГГГГ) согласно обосновывающим сметную стоимость документам; в четвертой группе цифр приводится пункт по порядку кодируемого вида работ или услуг.</w:t>
      </w:r>
    </w:p>
    <w:p w:rsidR="00D20F66" w:rsidRDefault="00D20F66">
      <w:pPr>
        <w:spacing w:after="1" w:line="280" w:lineRule="auto"/>
        <w:jc w:val="both"/>
      </w:pPr>
      <w:r>
        <w:rPr>
          <w:rFonts w:ascii="PF Din Text Cond Pro Light" w:hAnsi="PF Din Text Cond Pro Light" w:cs="PF Din Text Cond Pro Light"/>
          <w:sz w:val="28"/>
        </w:rPr>
        <w:t xml:space="preserve">(п. 23.1 введен </w:t>
      </w:r>
      <w:hyperlink r:id="rId61">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24. Вместо кода группы допускается указывать код раздела (части, книги) с указанием нулей в недостающих группах цифр, например, 64.4.00.00. Для материальных ресурсов и оборудования, не подлежащих включению в КСР, вместо кода группы указывается следующая комбинация цифр: 101 - для технологического оборудования, 102 - для материальных ресурсов индивидуального изготовления, 103 - для инженерного оборудования индивидуального изготовления, 104 - для производственного и хозяйственного инвентаря, в том числе мебели, 105 - для лабораторного оборудования, 106 - для транспортных средств, 107 - для инструмента, используемого в целях осуществления технологических процессов.</w:t>
      </w:r>
    </w:p>
    <w:p w:rsidR="00D20F66" w:rsidRDefault="00D20F66">
      <w:pPr>
        <w:spacing w:after="1" w:line="280" w:lineRule="auto"/>
        <w:jc w:val="both"/>
      </w:pPr>
      <w:r>
        <w:rPr>
          <w:rFonts w:ascii="PF Din Text Cond Pro Light" w:hAnsi="PF Din Text Cond Pro Light" w:cs="PF Din Text Cond Pro Light"/>
          <w:sz w:val="28"/>
        </w:rPr>
        <w:t xml:space="preserve">(п. 24 в ред. </w:t>
      </w:r>
      <w:hyperlink r:id="rId6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t>II. Состав сметной документации и требования</w:t>
      </w:r>
    </w:p>
    <w:p w:rsidR="00D20F66" w:rsidRDefault="00D20F66">
      <w:pPr>
        <w:spacing w:after="1" w:line="280" w:lineRule="auto"/>
        <w:jc w:val="center"/>
      </w:pPr>
      <w:r>
        <w:rPr>
          <w:rFonts w:ascii="PF Din Text Cond Pro Light" w:hAnsi="PF Din Text Cond Pro Light" w:cs="PF Din Text Cond Pro Light"/>
          <w:b/>
          <w:sz w:val="28"/>
        </w:rPr>
        <w:t>к ее оформлению</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25. В составе сметной документации разрабатываются следующие сметные расчеты:</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а) сводка затрат (при необходимости);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б) сводный сметный расчет стоимости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в) объектные сметные расчеты (сметы);</w:t>
      </w:r>
    </w:p>
    <w:p w:rsidR="00D20F66" w:rsidRDefault="00D20F66">
      <w:pPr>
        <w:spacing w:before="280" w:after="1" w:line="280" w:lineRule="auto"/>
        <w:ind w:firstLine="540"/>
        <w:jc w:val="both"/>
      </w:pPr>
      <w:r>
        <w:rPr>
          <w:rFonts w:ascii="PF Din Text Cond Pro Light" w:hAnsi="PF Din Text Cond Pro Light" w:cs="PF Din Text Cond Pro Light"/>
          <w:sz w:val="28"/>
        </w:rPr>
        <w:t>г) локальные сметные расчеты (сметы);</w:t>
      </w:r>
    </w:p>
    <w:p w:rsidR="00D20F66" w:rsidRDefault="00D20F66">
      <w:pPr>
        <w:spacing w:before="280" w:after="1" w:line="280" w:lineRule="auto"/>
        <w:ind w:firstLine="540"/>
        <w:jc w:val="both"/>
      </w:pPr>
      <w:r>
        <w:rPr>
          <w:rFonts w:ascii="PF Din Text Cond Pro Light" w:hAnsi="PF Din Text Cond Pro Light" w:cs="PF Din Text Cond Pro Light"/>
          <w:sz w:val="28"/>
        </w:rPr>
        <w:t>д) сметные расчеты на отдельные виды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26. Сметные расчеты разрабатываются по рекомендуемым образцам, приведенным в </w:t>
      </w:r>
      <w:hyperlink w:anchor="P1282">
        <w:r>
          <w:rPr>
            <w:rFonts w:ascii="PF Din Text Cond Pro Light" w:hAnsi="PF Din Text Cond Pro Light" w:cs="PF Din Text Cond Pro Light"/>
            <w:color w:val="0000FF"/>
            <w:sz w:val="28"/>
          </w:rPr>
          <w:t>Приложениях N 2</w:t>
        </w:r>
      </w:hyperlink>
      <w:r>
        <w:rPr>
          <w:rFonts w:ascii="PF Din Text Cond Pro Light" w:hAnsi="PF Din Text Cond Pro Light" w:cs="PF Din Text Cond Pro Light"/>
          <w:sz w:val="28"/>
        </w:rPr>
        <w:t xml:space="preserve"> - </w:t>
      </w:r>
      <w:hyperlink w:anchor="P8940">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t>27. К сметной документации прилагаются: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6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а) пояснительная записка;</w:t>
      </w:r>
    </w:p>
    <w:p w:rsidR="00D20F66" w:rsidRDefault="00D20F66">
      <w:pPr>
        <w:spacing w:before="280" w:after="1" w:line="280" w:lineRule="auto"/>
        <w:ind w:firstLine="540"/>
        <w:jc w:val="both"/>
      </w:pPr>
      <w:r>
        <w:rPr>
          <w:rFonts w:ascii="PF Din Text Cond Pro Light" w:hAnsi="PF Din Text Cond Pro Light" w:cs="PF Din Text Cond Pro Light"/>
          <w:sz w:val="28"/>
        </w:rPr>
        <w:t>б) ведомости объемов работ;</w:t>
      </w:r>
    </w:p>
    <w:p w:rsidR="00D20F66" w:rsidRDefault="00D20F66">
      <w:pPr>
        <w:spacing w:before="280" w:after="1" w:line="280" w:lineRule="auto"/>
        <w:ind w:firstLine="540"/>
        <w:jc w:val="both"/>
      </w:pPr>
      <w:r>
        <w:rPr>
          <w:rFonts w:ascii="PF Din Text Cond Pro Light" w:hAnsi="PF Din Text Cond Pro Light" w:cs="PF Din Text Cond Pro Light"/>
          <w:sz w:val="28"/>
        </w:rPr>
        <w:t>в) обосновывающие документы.</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28. Оформление сметных расчетов, пояснительной записки и ведомостей объемов работ выполняется согласно документам в области стандартизации, устанавливающим основные требования к проектной документации, разрабатываемым в соответствии с Федеральным </w:t>
      </w:r>
      <w:hyperlink r:id="rId64">
        <w:r>
          <w:rPr>
            <w:rFonts w:ascii="PF Din Text Cond Pro Light" w:hAnsi="PF Din Text Cond Pro Light" w:cs="PF Din Text Cond Pro Light"/>
            <w:color w:val="0000FF"/>
            <w:sz w:val="28"/>
          </w:rPr>
          <w:t>законом</w:t>
        </w:r>
      </w:hyperlink>
      <w:r>
        <w:rPr>
          <w:rFonts w:ascii="PF Din Text Cond Pro Light" w:hAnsi="PF Din Text Cond Pro Light" w:cs="PF Din Text Cond Pro Light"/>
          <w:sz w:val="28"/>
        </w:rPr>
        <w:t xml:space="preserve"> от 29 июня 2015 г. N 162-ФЗ "О стандартизации в Российской Федерации", а также с учетом </w:t>
      </w:r>
      <w:hyperlink r:id="rId65">
        <w:r>
          <w:rPr>
            <w:rFonts w:ascii="PF Din Text Cond Pro Light" w:hAnsi="PF Din Text Cond Pro Light" w:cs="PF Din Text Cond Pro Light"/>
            <w:color w:val="0000FF"/>
            <w:sz w:val="28"/>
          </w:rPr>
          <w:t>требований</w:t>
        </w:r>
      </w:hyperlink>
      <w:r>
        <w:rPr>
          <w:rFonts w:ascii="PF Din Text Cond Pro Light" w:hAnsi="PF Din Text Cond Pro Light" w:cs="PF Din Text Cond Pro Light"/>
          <w:sz w:val="28"/>
        </w:rPr>
        <w:t xml:space="preserve">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утвержденных приказом Министерства строительства и жилищно-коммунального хозяйства Российской Федерации от 12 мая 2017 г. N 783/пр (зарегистрирован Министерством юстиции Российской Федерации 25 августа 2017 г., регистрационный N 47947).</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66">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67">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29. Каждому сметному расчету присваивается шифр, содержащий буквенное обозначение и номер.</w:t>
      </w:r>
    </w:p>
    <w:p w:rsidR="00D20F66" w:rsidRDefault="00D20F66">
      <w:pPr>
        <w:spacing w:before="280" w:after="1" w:line="280" w:lineRule="auto"/>
        <w:ind w:firstLine="540"/>
        <w:jc w:val="both"/>
      </w:pPr>
      <w:r>
        <w:rPr>
          <w:rFonts w:ascii="PF Din Text Cond Pro Light" w:hAnsi="PF Din Text Cond Pro Light" w:cs="PF Din Text Cond Pro Light"/>
          <w:sz w:val="28"/>
        </w:rPr>
        <w:t>Буквенное обозначение отражает вид сметного расчета (сметы):</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а) СР - сметный расчет на отдельные виды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б) ЛСР (ЛС) - локальный сметный расчет (смета);</w:t>
      </w:r>
    </w:p>
    <w:p w:rsidR="00D20F66" w:rsidRDefault="00D20F66">
      <w:pPr>
        <w:spacing w:before="280" w:after="1" w:line="280" w:lineRule="auto"/>
        <w:ind w:firstLine="540"/>
        <w:jc w:val="both"/>
      </w:pPr>
      <w:r>
        <w:rPr>
          <w:rFonts w:ascii="PF Din Text Cond Pro Light" w:hAnsi="PF Din Text Cond Pro Light" w:cs="PF Din Text Cond Pro Light"/>
          <w:sz w:val="28"/>
        </w:rPr>
        <w:t>в) ОСР (ОС) - объектный сметный расчет (смета);</w:t>
      </w:r>
    </w:p>
    <w:p w:rsidR="00D20F66" w:rsidRDefault="00D20F66">
      <w:pPr>
        <w:spacing w:before="280" w:after="1" w:line="280" w:lineRule="auto"/>
        <w:ind w:firstLine="540"/>
        <w:jc w:val="both"/>
      </w:pPr>
      <w:r>
        <w:rPr>
          <w:rFonts w:ascii="PF Din Text Cond Pro Light" w:hAnsi="PF Din Text Cond Pro Light" w:cs="PF Din Text Cond Pro Light"/>
          <w:sz w:val="28"/>
        </w:rPr>
        <w:t>г) ССРСС - сводный сметный расчет стоимости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Сквозная нумерация сметных расчетов на отдельные виды затрат производится целыми числами в порядке их включения в сметную документацию. Например, СР-1.</w:t>
      </w:r>
    </w:p>
    <w:p w:rsidR="00D20F66" w:rsidRDefault="00D20F66">
      <w:pPr>
        <w:spacing w:before="280" w:after="1" w:line="280" w:lineRule="auto"/>
        <w:ind w:firstLine="540"/>
        <w:jc w:val="both"/>
      </w:pPr>
      <w:r>
        <w:rPr>
          <w:rFonts w:ascii="PF Din Text Cond Pro Light" w:hAnsi="PF Din Text Cond Pro Light" w:cs="PF Din Text Cond Pro Light"/>
          <w:sz w:val="28"/>
        </w:rPr>
        <w:t>30. Номер локального сметного расчета (сметы) содержит три группы цифр: первые две группы цифр соответствуют номеру объектного сметного расчета (сметы), третья группа цифр - порядковому номеру локального сметного расчета (сметы) в объектном сметном расчете (смете). Например, ЛС-02-01-01.</w:t>
      </w:r>
    </w:p>
    <w:p w:rsidR="00D20F66" w:rsidRDefault="00D20F66">
      <w:pPr>
        <w:spacing w:before="280" w:after="1" w:line="280" w:lineRule="auto"/>
        <w:ind w:firstLine="540"/>
        <w:jc w:val="both"/>
      </w:pPr>
      <w:r>
        <w:rPr>
          <w:rFonts w:ascii="PF Din Text Cond Pro Light" w:hAnsi="PF Din Text Cond Pro Light" w:cs="PF Din Text Cond Pro Light"/>
          <w:sz w:val="28"/>
        </w:rPr>
        <w:t>31. Номер объектного сметного расчета (сметы) содержит две группы цифр: первые две цифры соответствуют номеру главы сводного сметного расчета, вторые две цифры - порядковому номеру строки в главе сводного сметного расчета стоимости строительства. Например, ОС-02-01.</w:t>
      </w:r>
    </w:p>
    <w:p w:rsidR="00D20F66" w:rsidRDefault="00D20F66">
      <w:pPr>
        <w:spacing w:before="280" w:after="1" w:line="280" w:lineRule="auto"/>
        <w:ind w:firstLine="540"/>
        <w:jc w:val="both"/>
      </w:pPr>
      <w:r>
        <w:rPr>
          <w:rFonts w:ascii="PF Din Text Cond Pro Light" w:hAnsi="PF Din Text Cond Pro Light" w:cs="PF Din Text Cond Pro Light"/>
          <w:sz w:val="28"/>
        </w:rPr>
        <w:t>32. Сводный сметный расчет стоимости строительства содержит буквенное обозначение - ССРСС. В случае, когда подготовка проектной документации по инициативе заказчика осуществляется применительно к отдельным этапам строительства, сводному сметному расчету стоимости строительства присваивается также номер этапа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33. Сводке затрат не присваиваются буквенное обозначение и порядковый номер.</w:t>
      </w:r>
    </w:p>
    <w:p w:rsidR="00D20F66" w:rsidRDefault="00D20F66">
      <w:pPr>
        <w:spacing w:before="280" w:after="1" w:line="280" w:lineRule="auto"/>
        <w:ind w:firstLine="540"/>
        <w:jc w:val="both"/>
      </w:pPr>
      <w:r>
        <w:rPr>
          <w:rFonts w:ascii="PF Din Text Cond Pro Light" w:hAnsi="PF Din Text Cond Pro Light" w:cs="PF Din Text Cond Pro Light"/>
          <w:sz w:val="28"/>
        </w:rPr>
        <w:t>34. Нумерация локальных и объектных сметных расчетов (смет), а также сметных расчетов на отдельные виды затрат может быть дополнена группой цифр, соответствующих номеру этапа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35. Сметные расчеты разрабатываются на основании проектной и (или) иной технической документации, результатов инженерных изысканий, ведомостей объемов работ с указанием наименований работ, их единиц измерения и объемов работ,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68">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69">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36. Локальные сметные расчеты (сметы) разрабатываются на конструктивные решения и (или) комплексы (виды) работ в соответствии с технологической последовательностью выполнения работ и с учетом условий их выполнения.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37. При составлении локальных сметных расчетов (смет) детализация объекта капитального строительства на конструктивные решения (элементы) и (или) комплексы (виды) работ определяется заказчиком исходя из архитектурных, функционально-технологических, конструктивных и инженерно-технических решений, содержащихся в проектной и (или) иной технической документации, в зависимости от специфических особенностей объекта капитального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7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17" w:name="P204"/>
      <w:bookmarkEnd w:id="17"/>
      <w:r>
        <w:rPr>
          <w:rFonts w:ascii="PF Din Text Cond Pro Light" w:hAnsi="PF Din Text Cond Pro Light" w:cs="PF Din Text Cond Pro Light"/>
          <w:sz w:val="28"/>
        </w:rPr>
        <w:t xml:space="preserve">38. Сметные расчеты на отдельные виды затрат разрабатываются для определения стоимости затрат, не учтенных сметными нормативами, единичными расценками, составляющими единичных расценок, сметными ценами строительных ресурсов, затрат на работы, приведенных в </w:t>
      </w:r>
      <w:hyperlink w:anchor="P761">
        <w:r>
          <w:rPr>
            <w:rFonts w:ascii="PF Din Text Cond Pro Light" w:hAnsi="PF Din Text Cond Pro Light" w:cs="PF Din Text Cond Pro Light"/>
            <w:color w:val="0000FF"/>
            <w:sz w:val="28"/>
          </w:rPr>
          <w:t>подпунктах "а"</w:t>
        </w:r>
      </w:hyperlink>
      <w:r>
        <w:rPr>
          <w:rFonts w:ascii="PF Din Text Cond Pro Light" w:hAnsi="PF Din Text Cond Pro Light" w:cs="PF Din Text Cond Pro Light"/>
          <w:sz w:val="28"/>
        </w:rPr>
        <w:t xml:space="preserve"> - </w:t>
      </w:r>
      <w:hyperlink w:anchor="P769">
        <w:r>
          <w:rPr>
            <w:rFonts w:ascii="PF Din Text Cond Pro Light" w:hAnsi="PF Din Text Cond Pro Light" w:cs="PF Din Text Cond Pro Light"/>
            <w:color w:val="0000FF"/>
            <w:sz w:val="28"/>
          </w:rPr>
          <w:t>"ж"</w:t>
        </w:r>
      </w:hyperlink>
      <w:r>
        <w:rPr>
          <w:rFonts w:ascii="PF Din Text Cond Pro Light" w:hAnsi="PF Din Text Cond Pro Light" w:cs="PF Din Text Cond Pro Light"/>
          <w:sz w:val="28"/>
        </w:rPr>
        <w:t xml:space="preserve">, </w:t>
      </w:r>
      <w:hyperlink w:anchor="P771">
        <w:r>
          <w:rPr>
            <w:rFonts w:ascii="PF Din Text Cond Pro Light" w:hAnsi="PF Din Text Cond Pro Light" w:cs="PF Din Text Cond Pro Light"/>
            <w:color w:val="0000FF"/>
            <w:sz w:val="28"/>
          </w:rPr>
          <w:t>"и"</w:t>
        </w:r>
      </w:hyperlink>
      <w:r>
        <w:rPr>
          <w:rFonts w:ascii="PF Din Text Cond Pro Light" w:hAnsi="PF Din Text Cond Pro Light" w:cs="PF Din Text Cond Pro Light"/>
          <w:sz w:val="28"/>
        </w:rPr>
        <w:t xml:space="preserve"> - </w:t>
      </w:r>
      <w:hyperlink w:anchor="P776">
        <w:r>
          <w:rPr>
            <w:rFonts w:ascii="PF Din Text Cond Pro Light" w:hAnsi="PF Din Text Cond Pro Light" w:cs="PF Din Text Cond Pro Light"/>
            <w:color w:val="0000FF"/>
            <w:sz w:val="28"/>
          </w:rPr>
          <w:t>"м" пункта 171</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7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Калькулирование отдельных видов работ, отсутствующих в ФЕР, ФЕРр, ФЕРм, ФЕРмр и ФЕРп, до перехода на ресурсно-индексный метод выполняется в сметных расчетах на отдельные виды затрат в соответствии с положениями </w:t>
      </w:r>
      <w:hyperlink w:anchor="P78">
        <w:r>
          <w:rPr>
            <w:rFonts w:ascii="PF Din Text Cond Pro Light" w:hAnsi="PF Din Text Cond Pro Light" w:cs="PF Din Text Cond Pro Light"/>
            <w:color w:val="0000FF"/>
            <w:sz w:val="28"/>
          </w:rPr>
          <w:t>подпункта "б" пункта 10</w:t>
        </w:r>
      </w:hyperlink>
      <w:r>
        <w:rPr>
          <w:rFonts w:ascii="PF Din Text Cond Pro Light" w:hAnsi="PF Din Text Cond Pro Light" w:cs="PF Din Text Cond Pro Light"/>
          <w:sz w:val="28"/>
        </w:rPr>
        <w:t xml:space="preserve"> Методики с последующим включением сметной стоимости оплаты труда рабочих, материальных ресурсов и оборудования, эксплуатации машин и механизмов (включая оплату труда машинистов), определенной в базисном уровне цен по состоянию на 1 января 2000 г., в соответствующие строки отдельных позиций локальных сметных расчетов (смет), составляемых по рекомендуемым образцам, приведенным в </w:t>
      </w:r>
      <w:hyperlink w:anchor="P1282">
        <w:r>
          <w:rPr>
            <w:rFonts w:ascii="PF Din Text Cond Pro Light" w:hAnsi="PF Din Text Cond Pro Light" w:cs="PF Din Text Cond Pro Light"/>
            <w:color w:val="0000FF"/>
            <w:sz w:val="28"/>
          </w:rPr>
          <w:t>Приложении N 2</w:t>
        </w:r>
      </w:hyperlink>
      <w:r>
        <w:rPr>
          <w:rFonts w:ascii="PF Din Text Cond Pro Light" w:hAnsi="PF Din Text Cond Pro Light" w:cs="PF Din Text Cond Pro Light"/>
          <w:sz w:val="28"/>
        </w:rPr>
        <w:t xml:space="preserve"> к Методике.</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72">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39. Объектные сметные расчеты (сметы) разрабатываются на отдельные объекты капитального строительства и включают итоговые стоимостные показатели локальных сметных расчетов (смет).</w:t>
      </w:r>
    </w:p>
    <w:p w:rsidR="00D20F66" w:rsidRDefault="00D20F66">
      <w:pPr>
        <w:spacing w:before="280" w:after="1" w:line="280" w:lineRule="auto"/>
        <w:ind w:firstLine="540"/>
        <w:jc w:val="both"/>
      </w:pPr>
      <w:r>
        <w:rPr>
          <w:rFonts w:ascii="PF Din Text Cond Pro Light" w:hAnsi="PF Din Text Cond Pro Light" w:cs="PF Din Text Cond Pro Light"/>
          <w:sz w:val="28"/>
        </w:rPr>
        <w:t>В случае, если сметная стоимость объекта капитального строительства определена по одному локальному сметному расчету (смете), то объектный сметный расчет (смета) может не разрабатываться.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40. Сводный сметный расчет стоимости строительства разрабатывается на объект строительства и (или) этап строительства на основании итоговых стоимостных показателей </w:t>
      </w:r>
      <w:r>
        <w:rPr>
          <w:rFonts w:ascii="PF Din Text Cond Pro Light" w:hAnsi="PF Din Text Cond Pro Light" w:cs="PF Din Text Cond Pro Light"/>
          <w:sz w:val="28"/>
        </w:rPr>
        <w:lastRenderedPageBreak/>
        <w:t>объектных и (или) локальных сметных расчетов (смет), а также сметных расчетов на отдельные виды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41. Сводка затрат разрабатывается, когда в проектной документации на строительство объектов производственного назначения предусматривается строительство объектов непроизводственного назначения, а также при подготовке проектной документации применительно к отдельным этапам строительства. Рекомендуемый образец сводки затрат приведен в </w:t>
      </w:r>
      <w:hyperlink w:anchor="P8940">
        <w:r>
          <w:rPr>
            <w:rFonts w:ascii="PF Din Text Cond Pro Light" w:hAnsi="PF Din Text Cond Pro Light" w:cs="PF Din Text Cond Pro Light"/>
            <w:color w:val="0000FF"/>
            <w:sz w:val="28"/>
          </w:rPr>
          <w:t>Приложении N 7</w:t>
        </w:r>
      </w:hyperlink>
      <w:r>
        <w:rPr>
          <w:rFonts w:ascii="PF Din Text Cond Pro Light" w:hAnsi="PF Din Text Cond Pro Light" w:cs="PF Din Text Cond Pro Light"/>
          <w:sz w:val="28"/>
        </w:rPr>
        <w:t xml:space="preserve">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t>42. Результаты вычислений (построчные) и итоговые данные указываются в локальных сметных расчетах (сметах), в сметных расчетах на отдельные виды затрат в рублях с округлением до двух знаков после запятой (до копеек), в объектных сметных расчетах (сметах), сводном сметном расчете стоимости строительства и сводке затрат - в тысячах рублей с округлением до двух знаков после запятой.</w:t>
      </w:r>
    </w:p>
    <w:p w:rsidR="00D20F66" w:rsidRDefault="00D20F66">
      <w:pPr>
        <w:spacing w:after="1" w:line="280" w:lineRule="auto"/>
        <w:jc w:val="both"/>
      </w:pPr>
      <w:r>
        <w:rPr>
          <w:rFonts w:ascii="PF Din Text Cond Pro Light" w:hAnsi="PF Din Text Cond Pro Light" w:cs="PF Din Text Cond Pro Light"/>
          <w:sz w:val="28"/>
        </w:rPr>
        <w:t xml:space="preserve">(п. 42 в ред. </w:t>
      </w:r>
      <w:hyperlink r:id="rId7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t>III. Локальные сметные расчеты (сметы)</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 xml:space="preserve">43. Рекомендуемые образцы локальных сметных расчетов (смет) приведены для базисно-индексного метода в </w:t>
      </w:r>
      <w:hyperlink w:anchor="P1282">
        <w:r>
          <w:rPr>
            <w:rFonts w:ascii="PF Din Text Cond Pro Light" w:hAnsi="PF Din Text Cond Pro Light" w:cs="PF Din Text Cond Pro Light"/>
            <w:color w:val="0000FF"/>
            <w:sz w:val="28"/>
          </w:rPr>
          <w:t>Приложении N 2</w:t>
        </w:r>
      </w:hyperlink>
      <w:r>
        <w:rPr>
          <w:rFonts w:ascii="PF Din Text Cond Pro Light" w:hAnsi="PF Din Text Cond Pro Light" w:cs="PF Din Text Cond Pro Light"/>
          <w:sz w:val="28"/>
        </w:rPr>
        <w:t xml:space="preserve"> к Методике, для ресурсно-индексного метода - в </w:t>
      </w:r>
      <w:hyperlink w:anchor="P5054">
        <w:r>
          <w:rPr>
            <w:rFonts w:ascii="PF Din Text Cond Pro Light" w:hAnsi="PF Din Text Cond Pro Light" w:cs="PF Din Text Cond Pro Light"/>
            <w:color w:val="0000FF"/>
            <w:sz w:val="28"/>
          </w:rPr>
          <w:t>Приложении N 3</w:t>
        </w:r>
      </w:hyperlink>
      <w:r>
        <w:rPr>
          <w:rFonts w:ascii="PF Din Text Cond Pro Light" w:hAnsi="PF Din Text Cond Pro Light" w:cs="PF Din Text Cond Pro Light"/>
          <w:sz w:val="28"/>
        </w:rPr>
        <w:t xml:space="preserve"> к Методике, для ресурсного метода - в </w:t>
      </w:r>
      <w:hyperlink w:anchor="P6934">
        <w:r>
          <w:rPr>
            <w:rFonts w:ascii="PF Din Text Cond Pro Light" w:hAnsi="PF Din Text Cond Pro Light" w:cs="PF Din Text Cond Pro Light"/>
            <w:color w:val="0000FF"/>
            <w:sz w:val="28"/>
          </w:rPr>
          <w:t>Приложении N 4</w:t>
        </w:r>
      </w:hyperlink>
      <w:r>
        <w:rPr>
          <w:rFonts w:ascii="PF Din Text Cond Pro Light" w:hAnsi="PF Din Text Cond Pro Light" w:cs="PF Din Text Cond Pro Light"/>
          <w:sz w:val="28"/>
        </w:rPr>
        <w:t xml:space="preserve">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t>44. Сметная стоимость строительства, определенная с применением базисно-индексного метода, приводится в локальных сметных расчетах (сметах) в двух уровнях цен: базисном и текущем.</w:t>
      </w:r>
    </w:p>
    <w:p w:rsidR="00D20F66" w:rsidRDefault="00D20F66">
      <w:pPr>
        <w:spacing w:before="280" w:after="1" w:line="280" w:lineRule="auto"/>
        <w:ind w:firstLine="540"/>
        <w:jc w:val="both"/>
      </w:pPr>
      <w:r>
        <w:rPr>
          <w:rFonts w:ascii="PF Din Text Cond Pro Light" w:hAnsi="PF Din Text Cond Pro Light" w:cs="PF Din Text Cond Pro Light"/>
          <w:sz w:val="28"/>
        </w:rPr>
        <w:t>Для определения сметной стоимости в базисном уровне цен применяются единичные расценки, составляющие единичных расценок,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отсутствии информации о сметных ценах в базисном уровне по отдельным материальным ресурсам и оборудованию, их сметная цена формируется на основании расчета в соответствии с </w:t>
      </w:r>
      <w:hyperlink w:anchor="P494">
        <w:r>
          <w:rPr>
            <w:rFonts w:ascii="PF Din Text Cond Pro Light" w:hAnsi="PF Din Text Cond Pro Light" w:cs="PF Din Text Cond Pro Light"/>
            <w:color w:val="0000FF"/>
            <w:sz w:val="28"/>
          </w:rPr>
          <w:t>пунктами 90</w:t>
        </w:r>
      </w:hyperlink>
      <w:r>
        <w:rPr>
          <w:rFonts w:ascii="PF Din Text Cond Pro Light" w:hAnsi="PF Din Text Cond Pro Light" w:cs="PF Din Text Cond Pro Light"/>
          <w:sz w:val="28"/>
        </w:rPr>
        <w:t xml:space="preserve"> - </w:t>
      </w:r>
      <w:hyperlink w:anchor="P505">
        <w:r>
          <w:rPr>
            <w:rFonts w:ascii="PF Din Text Cond Pro Light" w:hAnsi="PF Din Text Cond Pro Light" w:cs="PF Din Text Cond Pro Light"/>
            <w:color w:val="0000FF"/>
            <w:sz w:val="28"/>
          </w:rPr>
          <w:t>92</w:t>
        </w:r>
      </w:hyperlink>
      <w:r>
        <w:rPr>
          <w:rFonts w:ascii="PF Din Text Cond Pro Light" w:hAnsi="PF Din Text Cond Pro Light" w:cs="PF Din Text Cond Pro Light"/>
          <w:sz w:val="28"/>
        </w:rPr>
        <w:t xml:space="preserve">, </w:t>
      </w:r>
      <w:hyperlink w:anchor="P584">
        <w:r>
          <w:rPr>
            <w:rFonts w:ascii="PF Din Text Cond Pro Light" w:hAnsi="PF Din Text Cond Pro Light" w:cs="PF Din Text Cond Pro Light"/>
            <w:color w:val="0000FF"/>
            <w:sz w:val="28"/>
          </w:rPr>
          <w:t>112</w:t>
        </w:r>
      </w:hyperlink>
      <w:r>
        <w:rPr>
          <w:rFonts w:ascii="PF Din Text Cond Pro Light" w:hAnsi="PF Din Text Cond Pro Light" w:cs="PF Din Text Cond Pro Light"/>
          <w:sz w:val="28"/>
        </w:rPr>
        <w:t xml:space="preserve"> - </w:t>
      </w:r>
      <w:hyperlink w:anchor="P590">
        <w:r>
          <w:rPr>
            <w:rFonts w:ascii="PF Din Text Cond Pro Light" w:hAnsi="PF Din Text Cond Pro Light" w:cs="PF Din Text Cond Pro Light"/>
            <w:color w:val="0000FF"/>
            <w:sz w:val="28"/>
          </w:rPr>
          <w:t>115</w:t>
        </w:r>
      </w:hyperlink>
      <w:r>
        <w:rPr>
          <w:rFonts w:ascii="PF Din Text Cond Pro Light" w:hAnsi="PF Din Text Cond Pro Light" w:cs="PF Din Text Cond Pro Light"/>
          <w:sz w:val="28"/>
        </w:rPr>
        <w:t xml:space="preserve"> Методики с учетом положений </w:t>
      </w:r>
      <w:hyperlink w:anchor="P161">
        <w:r>
          <w:rPr>
            <w:rFonts w:ascii="PF Din Text Cond Pro Light" w:hAnsi="PF Din Text Cond Pro Light" w:cs="PF Din Text Cond Pro Light"/>
            <w:color w:val="0000FF"/>
            <w:sz w:val="28"/>
          </w:rPr>
          <w:t>пунктов 22</w:t>
        </w:r>
      </w:hyperlink>
      <w:r>
        <w:rPr>
          <w:rFonts w:ascii="PF Din Text Cond Pro Light" w:hAnsi="PF Din Text Cond Pro Light" w:cs="PF Din Text Cond Pro Light"/>
          <w:sz w:val="28"/>
        </w:rPr>
        <w:t xml:space="preserve"> и </w:t>
      </w:r>
      <w:hyperlink w:anchor="P163">
        <w:r>
          <w:rPr>
            <w:rFonts w:ascii="PF Din Text Cond Pro Light" w:hAnsi="PF Din Text Cond Pro Light" w:cs="PF Din Text Cond Pro Light"/>
            <w:color w:val="0000FF"/>
            <w:sz w:val="28"/>
          </w:rPr>
          <w:t>23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Сметные цены в базисном уровне цен на высокотехнологичные и уникальные строительные машины, изготавливаемые по индивидуальным проектам (по единичным заказам, в том числе в единственном экземпляре), находящиеся, как правило, в собственности юридических лиц, не зарегистрированных на территории Российской </w:t>
      </w:r>
      <w:r>
        <w:rPr>
          <w:rFonts w:ascii="PF Din Text Cond Pro Light" w:hAnsi="PF Din Text Cond Pro Light" w:cs="PF Din Text Cond Pro Light"/>
          <w:sz w:val="28"/>
        </w:rPr>
        <w:lastRenderedPageBreak/>
        <w:t xml:space="preserve">Федерации, не применяемые (или применяемые в рамках индивидуального проектирования) на территории Российской Федерации, включенные во ФСЭМ без сметных расценок и отмеченные в </w:t>
      </w:r>
      <w:hyperlink w:anchor="P1282">
        <w:r>
          <w:rPr>
            <w:rFonts w:ascii="PF Din Text Cond Pro Light" w:hAnsi="PF Din Text Cond Pro Light" w:cs="PF Din Text Cond Pro Light"/>
            <w:color w:val="0000FF"/>
            <w:sz w:val="28"/>
          </w:rPr>
          <w:t>графах 4</w:t>
        </w:r>
      </w:hyperlink>
      <w:r>
        <w:rPr>
          <w:rFonts w:ascii="PF Din Text Cond Pro Light" w:hAnsi="PF Din Text Cond Pro Light" w:cs="PF Din Text Cond Pro Light"/>
          <w:sz w:val="28"/>
        </w:rPr>
        <w:t xml:space="preserve"> и </w:t>
      </w:r>
      <w:hyperlink w:anchor="P1282">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знаком "- *" (далее - несерийные строительные машины), определяются в соответствии с </w:t>
      </w:r>
      <w:hyperlink w:anchor="P440">
        <w:r>
          <w:rPr>
            <w:rFonts w:ascii="PF Din Text Cond Pro Light" w:hAnsi="PF Din Text Cond Pro Light" w:cs="PF Din Text Cond Pro Light"/>
            <w:color w:val="0000FF"/>
            <w:sz w:val="28"/>
          </w:rPr>
          <w:t>пунктом 83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18" w:name="P222"/>
      <w:bookmarkEnd w:id="18"/>
      <w:r>
        <w:rPr>
          <w:rFonts w:ascii="PF Din Text Cond Pro Light" w:hAnsi="PF Din Text Cond Pro Light" w:cs="PF Din Text Cond Pro Light"/>
          <w:sz w:val="28"/>
        </w:rPr>
        <w:t xml:space="preserve">45. Сметная стоимость в текущем уровне цен рассчитывается как произведение сметной стоимости, определенной в базисном уровне цен, и соответствующих индексов изменения сметной стоимости, разрабатываемых в соответствии с </w:t>
      </w:r>
      <w:hyperlink r:id="rId74">
        <w:r>
          <w:rPr>
            <w:rFonts w:ascii="PF Din Text Cond Pro Light" w:hAnsi="PF Din Text Cond Pro Light" w:cs="PF Din Text Cond Pro Light"/>
            <w:color w:val="0000FF"/>
            <w:sz w:val="28"/>
          </w:rPr>
          <w:t>Методикой</w:t>
        </w:r>
      </w:hyperlink>
      <w:r>
        <w:rPr>
          <w:rFonts w:ascii="PF Din Text Cond Pro Light" w:hAnsi="PF Din Text Cond Pro Light" w:cs="PF Din Text Cond Pro Light"/>
          <w:sz w:val="28"/>
        </w:rPr>
        <w:t xml:space="preserve"> расчета индексов изменения сметной стоимости строительства, утвержденной приказом Минстроя России от 5 июня 2019 г. N 326/пр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 (далее - Методика N 326/пр), в том числе:</w:t>
      </w:r>
    </w:p>
    <w:p w:rsidR="00D20F66" w:rsidRDefault="00D20F66">
      <w:pPr>
        <w:spacing w:before="280" w:after="1" w:line="280" w:lineRule="auto"/>
        <w:ind w:firstLine="540"/>
        <w:jc w:val="both"/>
      </w:pPr>
      <w:r>
        <w:rPr>
          <w:rFonts w:ascii="PF Din Text Cond Pro Light" w:hAnsi="PF Din Text Cond Pro Light" w:cs="PF Din Text Cond Pro Light"/>
          <w:sz w:val="28"/>
        </w:rPr>
        <w:t>а) индексы к СМР применяются к итоговым стоимостным показателям СМР по локальным сметным расчетам (сметам);</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индексы к элементам прямых затрат применяются в порядке, соответствующем порядку применения индексов к СМР, установленному </w:t>
      </w:r>
      <w:hyperlink r:id="rId75">
        <w:r>
          <w:rPr>
            <w:rFonts w:ascii="PF Din Text Cond Pro Light" w:hAnsi="PF Din Text Cond Pro Light" w:cs="PF Din Text Cond Pro Light"/>
            <w:color w:val="0000FF"/>
            <w:sz w:val="28"/>
          </w:rPr>
          <w:t>пунктами 5</w:t>
        </w:r>
      </w:hyperlink>
      <w:r>
        <w:rPr>
          <w:rFonts w:ascii="PF Din Text Cond Pro Light" w:hAnsi="PF Din Text Cond Pro Light" w:cs="PF Din Text Cond Pro Light"/>
          <w:sz w:val="28"/>
        </w:rPr>
        <w:t xml:space="preserve"> - </w:t>
      </w:r>
      <w:hyperlink r:id="rId76">
        <w:r>
          <w:rPr>
            <w:rFonts w:ascii="PF Din Text Cond Pro Light" w:hAnsi="PF Din Text Cond Pro Light" w:cs="PF Din Text Cond Pro Light"/>
            <w:color w:val="0000FF"/>
            <w:sz w:val="28"/>
          </w:rPr>
          <w:t>5.2</w:t>
        </w:r>
      </w:hyperlink>
      <w:r>
        <w:rPr>
          <w:rFonts w:ascii="PF Din Text Cond Pro Light" w:hAnsi="PF Din Text Cond Pro Light" w:cs="PF Din Text Cond Pro Light"/>
          <w:sz w:val="28"/>
        </w:rPr>
        <w:t xml:space="preserve">, </w:t>
      </w:r>
      <w:hyperlink r:id="rId77">
        <w:r>
          <w:rPr>
            <w:rFonts w:ascii="PF Din Text Cond Pro Light" w:hAnsi="PF Din Text Cond Pro Light" w:cs="PF Din Text Cond Pro Light"/>
            <w:color w:val="0000FF"/>
            <w:sz w:val="28"/>
          </w:rPr>
          <w:t>5.5</w:t>
        </w:r>
      </w:hyperlink>
      <w:r>
        <w:rPr>
          <w:rFonts w:ascii="PF Din Text Cond Pro Light" w:hAnsi="PF Din Text Cond Pro Light" w:cs="PF Din Text Cond Pro Light"/>
          <w:sz w:val="28"/>
        </w:rPr>
        <w:t xml:space="preserve">, </w:t>
      </w:r>
      <w:hyperlink r:id="rId78">
        <w:r>
          <w:rPr>
            <w:rFonts w:ascii="PF Din Text Cond Pro Light" w:hAnsi="PF Din Text Cond Pro Light" w:cs="PF Din Text Cond Pro Light"/>
            <w:color w:val="0000FF"/>
            <w:sz w:val="28"/>
          </w:rPr>
          <w:t>5.6</w:t>
        </w:r>
      </w:hyperlink>
      <w:r>
        <w:rPr>
          <w:rFonts w:ascii="PF Din Text Cond Pro Light" w:hAnsi="PF Din Text Cond Pro Light" w:cs="PF Din Text Cond Pro Light"/>
          <w:sz w:val="28"/>
        </w:rPr>
        <w:t xml:space="preserve"> и </w:t>
      </w:r>
      <w:hyperlink r:id="rId79">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 </w:t>
      </w:r>
      <w:hyperlink r:id="rId80">
        <w:r>
          <w:rPr>
            <w:rFonts w:ascii="PF Din Text Cond Pro Light" w:hAnsi="PF Din Text Cond Pro Light" w:cs="PF Din Text Cond Pro Light"/>
            <w:color w:val="0000FF"/>
            <w:sz w:val="28"/>
          </w:rPr>
          <w:t>6.2</w:t>
        </w:r>
      </w:hyperlink>
      <w:r>
        <w:rPr>
          <w:rFonts w:ascii="PF Din Text Cond Pro Light" w:hAnsi="PF Din Text Cond Pro Light" w:cs="PF Din Text Cond Pro Light"/>
          <w:sz w:val="28"/>
        </w:rPr>
        <w:t xml:space="preserve"> Методики N 326/пр:</w:t>
      </w:r>
    </w:p>
    <w:p w:rsidR="00D20F66" w:rsidRDefault="00D20F66">
      <w:pPr>
        <w:spacing w:before="280" w:after="1" w:line="280" w:lineRule="auto"/>
        <w:ind w:firstLine="540"/>
        <w:jc w:val="both"/>
      </w:pPr>
      <w:r>
        <w:rPr>
          <w:rFonts w:ascii="PF Din Text Cond Pro Light" w:hAnsi="PF Din Text Cond Pro Light" w:cs="PF Din Text Cond Pro Light"/>
          <w:sz w:val="28"/>
        </w:rPr>
        <w:t>к итоговым стоимостным показателям элементов прямых затрат в целом по локальным сметным расчетам (сметам) - сметной стоимости эксплуатации машин и механизмов (в том числе оплате труда машинистов) и сметной стоимости материальных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к итоговым стоимостным показателям элементов прямых затрат по каждой расценке и (или) позиции, включенной в локальные сметные расчеты (сметы), - к сметной стоимости оплаты труда рабочих, машинистов, пусконаладочного персонала, сметной стоимости затрат на перевозку грузов для строительства и затрат на погрузочно-разгрузочные работы;</w:t>
      </w:r>
    </w:p>
    <w:p w:rsidR="00D20F66" w:rsidRDefault="00D20F66">
      <w:pPr>
        <w:spacing w:before="280" w:after="1" w:line="280" w:lineRule="auto"/>
        <w:ind w:firstLine="540"/>
        <w:jc w:val="both"/>
      </w:pPr>
      <w:r>
        <w:rPr>
          <w:rFonts w:ascii="PF Din Text Cond Pro Light" w:hAnsi="PF Din Text Cond Pro Light" w:cs="PF Din Text Cond Pro Light"/>
          <w:sz w:val="28"/>
        </w:rPr>
        <w:t>в) индексы по видам (комплексам) работ применяются к итоговым стоимостным показателям в целом по локальному сметному расчету (смете);</w:t>
      </w:r>
    </w:p>
    <w:p w:rsidR="00D20F66" w:rsidRDefault="00D20F66">
      <w:pPr>
        <w:spacing w:before="280" w:after="1" w:line="280" w:lineRule="auto"/>
        <w:ind w:firstLine="540"/>
        <w:jc w:val="both"/>
      </w:pPr>
      <w:r>
        <w:rPr>
          <w:rFonts w:ascii="PF Din Text Cond Pro Light" w:hAnsi="PF Din Text Cond Pro Light" w:cs="PF Din Text Cond Pro Light"/>
          <w:sz w:val="28"/>
        </w:rPr>
        <w:t>г) индексы к расценкам применяются к итоговым стоимостным показателям прямых затрат по каждой расценке, включенной в локальные сметные расчеты (сметы);</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д) индексы к элементам прямых затрат расценок применяются к итоговым стоимостным показателям элементов прямых затрат по каждой расценке, включенной в локальные сметные расчеты (сметы);</w:t>
      </w:r>
    </w:p>
    <w:p w:rsidR="00D20F66" w:rsidRDefault="00D20F66">
      <w:pPr>
        <w:spacing w:before="280" w:after="1" w:line="280" w:lineRule="auto"/>
        <w:ind w:firstLine="540"/>
        <w:jc w:val="both"/>
      </w:pPr>
      <w:r>
        <w:rPr>
          <w:rFonts w:ascii="PF Din Text Cond Pro Light" w:hAnsi="PF Din Text Cond Pro Light" w:cs="PF Din Text Cond Pro Light"/>
          <w:sz w:val="28"/>
        </w:rPr>
        <w:t>е) индексы на перевозку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в соответствии с типом автотранспортных средств по каждой позиции локального сметного расчета (сметы).</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при отсутствии индексов на перевозку определяются в текущем уровне цен с использованием индекса к СМР, а при его отсутствии - индекса, рассчитываемого для применения к сметной стоимости эксплуатации машин и механизмов.</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на погрузочно-разгрузочные работы определяются в текущем уровне цен по каждой позиции локального сметного расчета (сметы) с использованием индекса к СМР, а при его отсутствии - индекса, рассчитываемого для применения к сметной стоимости эксплуатации машин и механизмов, за исключением затрат на погрузочно-разгрузочные работы, осуществляемые вручную, определение которых в текущем уровне цен при отсутствии индекса к СМР выполняется с использованием индекса, рассчитываемого для применения к сметной стоимости оплаты труда рабочих, машинистов, пусконаладочного персонала.</w:t>
      </w:r>
    </w:p>
    <w:p w:rsidR="00D20F66" w:rsidRDefault="00D20F66">
      <w:pPr>
        <w:spacing w:before="280" w:after="1" w:line="280" w:lineRule="auto"/>
        <w:ind w:firstLine="540"/>
        <w:jc w:val="both"/>
      </w:pPr>
      <w:r>
        <w:rPr>
          <w:rFonts w:ascii="PF Din Text Cond Pro Light" w:hAnsi="PF Din Text Cond Pro Light" w:cs="PF Din Text Cond Pro Light"/>
          <w:sz w:val="28"/>
        </w:rPr>
        <w:t>Определение затрат на перевозку грузов для строительства отдельными видами транспорта, учитываемых в сметной документации по данным конъюнктурного анализа, в базисном уровне цен выполняется обратным счетом путем деления текущей стоимости таких затрат на индекс к СМР, а при его отсутствии - индекса, рассчитываемого для применения к сметной стоимости эксплуатации машин и механизмов;</w:t>
      </w:r>
    </w:p>
    <w:p w:rsidR="00D20F66" w:rsidRDefault="00D20F66">
      <w:pPr>
        <w:spacing w:before="280" w:after="1" w:line="280" w:lineRule="auto"/>
        <w:ind w:firstLine="540"/>
        <w:jc w:val="both"/>
      </w:pPr>
      <w:r>
        <w:rPr>
          <w:rFonts w:ascii="PF Din Text Cond Pro Light" w:hAnsi="PF Din Text Cond Pro Light" w:cs="PF Din Text Cond Pro Light"/>
          <w:sz w:val="28"/>
        </w:rPr>
        <w:t>ж) индексы к оборудованию применяются к итоговым стоимостным показателям оборудования в целом по локальному сметному расчету (смете) или по каждой позиции в зависимости от принятых индексов изменения сметной стоимости строительно-монтажных работ.</w:t>
      </w:r>
    </w:p>
    <w:p w:rsidR="00D20F66" w:rsidRDefault="00D20F66">
      <w:pPr>
        <w:spacing w:after="1" w:line="280" w:lineRule="auto"/>
        <w:jc w:val="both"/>
      </w:pPr>
      <w:r>
        <w:rPr>
          <w:rFonts w:ascii="PF Din Text Cond Pro Light" w:hAnsi="PF Din Text Cond Pro Light" w:cs="PF Din Text Cond Pro Light"/>
          <w:sz w:val="28"/>
        </w:rPr>
        <w:t xml:space="preserve">(п. 45 в ред. </w:t>
      </w:r>
      <w:hyperlink r:id="rId8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46. Сметная стоимость, определенная с применением ресурсного и ресурсно-индексного методов, приводится в локальных сметных расчетах (сметах) в текущем уровне цен.</w:t>
      </w:r>
    </w:p>
    <w:p w:rsidR="00D20F66" w:rsidRDefault="00D20F66">
      <w:pPr>
        <w:spacing w:before="280" w:after="1" w:line="280" w:lineRule="auto"/>
        <w:ind w:firstLine="540"/>
        <w:jc w:val="both"/>
      </w:pPr>
      <w:r>
        <w:rPr>
          <w:rFonts w:ascii="PF Din Text Cond Pro Light" w:hAnsi="PF Din Text Cond Pro Light" w:cs="PF Din Text Cond Pro Light"/>
          <w:sz w:val="28"/>
        </w:rPr>
        <w:t>47. В локальных сметных расчетах (сметах), разрабатываемых ресурсным и ресурсно-индексным методами, по каждой позиции выделяются следующие показатели строительных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а) затраты труда рабочих с указанием среднего разряда работы или квалификационного состава рабочих, звена пусконаладочного персонала, человеко-часов;</w:t>
      </w:r>
    </w:p>
    <w:p w:rsidR="00D20F66" w:rsidRDefault="00D20F66">
      <w:pPr>
        <w:spacing w:before="280" w:after="1" w:line="280" w:lineRule="auto"/>
        <w:ind w:firstLine="540"/>
        <w:jc w:val="both"/>
      </w:pPr>
      <w:r>
        <w:rPr>
          <w:rFonts w:ascii="PF Din Text Cond Pro Light" w:hAnsi="PF Din Text Cond Pro Light" w:cs="PF Din Text Cond Pro Light"/>
          <w:sz w:val="28"/>
        </w:rPr>
        <w:t>б) затраты труда машинистов, человеко-часов;</w:t>
      </w:r>
    </w:p>
    <w:p w:rsidR="00D20F66" w:rsidRDefault="00D20F66">
      <w:pPr>
        <w:spacing w:before="280" w:after="1" w:line="280" w:lineRule="auto"/>
        <w:ind w:firstLine="540"/>
        <w:jc w:val="both"/>
      </w:pPr>
      <w:r>
        <w:rPr>
          <w:rFonts w:ascii="PF Din Text Cond Pro Light" w:hAnsi="PF Din Text Cond Pro Light" w:cs="PF Din Text Cond Pro Light"/>
          <w:sz w:val="28"/>
        </w:rPr>
        <w:t>в) потребность в машинах и механизмах, машино-часов;</w:t>
      </w:r>
    </w:p>
    <w:p w:rsidR="00D20F66" w:rsidRDefault="00D20F66">
      <w:pPr>
        <w:spacing w:before="280" w:after="1" w:line="280" w:lineRule="auto"/>
        <w:ind w:firstLine="540"/>
        <w:jc w:val="both"/>
      </w:pPr>
      <w:r>
        <w:rPr>
          <w:rFonts w:ascii="PF Din Text Cond Pro Light" w:hAnsi="PF Din Text Cond Pro Light" w:cs="PF Din Text Cond Pro Light"/>
          <w:sz w:val="28"/>
        </w:rPr>
        <w:t>г) потребность в материальных ресурсах в натуральных единицах измерения (например, в метрах, метрах кубических, метрах квадратных, тоннах, килограммах);</w:t>
      </w:r>
    </w:p>
    <w:p w:rsidR="00D20F66" w:rsidRDefault="00D20F66">
      <w:pPr>
        <w:spacing w:before="280" w:after="1" w:line="280" w:lineRule="auto"/>
        <w:ind w:firstLine="540"/>
        <w:jc w:val="both"/>
      </w:pPr>
      <w:r>
        <w:rPr>
          <w:rFonts w:ascii="PF Din Text Cond Pro Light" w:hAnsi="PF Din Text Cond Pro Light" w:cs="PF Din Text Cond Pro Light"/>
          <w:sz w:val="28"/>
        </w:rPr>
        <w:t>д) потребность в оборудовании в натуральных единицах измерения (например, в штуках, комплектах, тоннах).</w:t>
      </w:r>
    </w:p>
    <w:p w:rsidR="00D20F66" w:rsidRDefault="00D20F66">
      <w:pPr>
        <w:spacing w:after="1" w:line="280" w:lineRule="auto"/>
        <w:jc w:val="both"/>
      </w:pPr>
      <w:r>
        <w:rPr>
          <w:rFonts w:ascii="PF Din Text Cond Pro Light" w:hAnsi="PF Din Text Cond Pro Light" w:cs="PF Din Text Cond Pro Light"/>
          <w:sz w:val="28"/>
        </w:rPr>
        <w:t xml:space="preserve">(п. 47 в ред. </w:t>
      </w:r>
      <w:hyperlink r:id="rId8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48. Потребность в строительных ресурсах определяется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данным проектной документации с учетом положений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49. Сметная стоимость строительных ресурсов при применении ресурсного метода определяется в текущем уровне цен в соответствии с положениями </w:t>
      </w:r>
      <w:hyperlink w:anchor="P382">
        <w:r>
          <w:rPr>
            <w:rFonts w:ascii="PF Din Text Cond Pro Light" w:hAnsi="PF Din Text Cond Pro Light" w:cs="PF Din Text Cond Pro Light"/>
            <w:color w:val="0000FF"/>
            <w:sz w:val="28"/>
          </w:rPr>
          <w:t>главы IV</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8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50. Сметная стоимость строительных ресурсов при применении ресурсно-индексного метода определяется в текущем уровне цен в соответствии с положениями </w:t>
      </w:r>
      <w:hyperlink w:anchor="P515">
        <w:r>
          <w:rPr>
            <w:rFonts w:ascii="PF Din Text Cond Pro Light" w:hAnsi="PF Din Text Cond Pro Light" w:cs="PF Din Text Cond Pro Light"/>
            <w:color w:val="0000FF"/>
            <w:sz w:val="28"/>
          </w:rPr>
          <w:t>главы V</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8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51. В локальных сметных расчетах (сметах) выделяются разделы для учета архитектурных, функционально-технологических, конструктивных и инженерно-</w:t>
      </w:r>
      <w:r>
        <w:rPr>
          <w:rFonts w:ascii="PF Din Text Cond Pro Light" w:hAnsi="PF Din Text Cond Pro Light" w:cs="PF Din Text Cond Pro Light"/>
          <w:sz w:val="28"/>
        </w:rPr>
        <w:lastRenderedPageBreak/>
        <w:t>технических решений, содержащихся в проектной и (или) иной технической документации применительно к отдельным конструктивным решениям (элементам) и (или) видам работ.</w:t>
      </w:r>
    </w:p>
    <w:p w:rsidR="00D20F66" w:rsidRDefault="00D20F66">
      <w:pPr>
        <w:spacing w:before="280" w:after="1" w:line="280" w:lineRule="auto"/>
        <w:ind w:firstLine="540"/>
        <w:jc w:val="both"/>
      </w:pPr>
      <w:bookmarkStart w:id="19" w:name="P250"/>
      <w:bookmarkEnd w:id="19"/>
      <w:r>
        <w:rPr>
          <w:rFonts w:ascii="PF Din Text Cond Pro Light" w:hAnsi="PF Din Text Cond Pro Light" w:cs="PF Din Text Cond Pro Light"/>
          <w:sz w:val="28"/>
        </w:rPr>
        <w:t xml:space="preserve">52. При разработке локальных сметных расчетов (смет) для учета усложняющих факторов и условий производства работ, указанных в проектной и (или) иной технической документации, используются коэффициенты к отдельным составляющим сметных норм (единичных расценок), приведенные в </w:t>
      </w:r>
      <w:hyperlink w:anchor="P9554">
        <w:r>
          <w:rPr>
            <w:rFonts w:ascii="PF Din Text Cond Pro Light" w:hAnsi="PF Din Text Cond Pro Light" w:cs="PF Din Text Cond Pro Light"/>
            <w:color w:val="0000FF"/>
            <w:sz w:val="28"/>
          </w:rPr>
          <w:t>Приложении N 10</w:t>
        </w:r>
      </w:hyperlink>
      <w:r>
        <w:rPr>
          <w:rFonts w:ascii="PF Din Text Cond Pro Light" w:hAnsi="PF Din Text Cond Pro Light" w:cs="PF Din Text Cond Pro Light"/>
          <w:sz w:val="28"/>
        </w:rPr>
        <w:t xml:space="preserve">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одновременном применении нескольких коэффициентов, учитывающих снижение производительности труда, приведенных в </w:t>
      </w:r>
      <w:hyperlink w:anchor="P9568">
        <w:r>
          <w:rPr>
            <w:rFonts w:ascii="PF Din Text Cond Pro Light" w:hAnsi="PF Din Text Cond Pro Light" w:cs="PF Din Text Cond Pro Light"/>
            <w:color w:val="0000FF"/>
            <w:sz w:val="28"/>
          </w:rPr>
          <w:t>таблицах 1</w:t>
        </w:r>
      </w:hyperlink>
      <w:r>
        <w:rPr>
          <w:rFonts w:ascii="PF Din Text Cond Pro Light" w:hAnsi="PF Din Text Cond Pro Light" w:cs="PF Din Text Cond Pro Light"/>
          <w:sz w:val="28"/>
        </w:rPr>
        <w:t xml:space="preserve">, </w:t>
      </w:r>
      <w:hyperlink w:anchor="P9752">
        <w:r>
          <w:rPr>
            <w:rFonts w:ascii="PF Din Text Cond Pro Light" w:hAnsi="PF Din Text Cond Pro Light" w:cs="PF Din Text Cond Pro Light"/>
            <w:color w:val="0000FF"/>
            <w:sz w:val="28"/>
          </w:rPr>
          <w:t>3</w:t>
        </w:r>
      </w:hyperlink>
      <w:r>
        <w:rPr>
          <w:rFonts w:ascii="PF Din Text Cond Pro Light" w:hAnsi="PF Din Text Cond Pro Light" w:cs="PF Din Text Cond Pro Light"/>
          <w:sz w:val="28"/>
        </w:rPr>
        <w:t xml:space="preserve">, </w:t>
      </w:r>
      <w:hyperlink w:anchor="P9943">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или </w:t>
      </w:r>
      <w:hyperlink w:anchor="P10151">
        <w:r>
          <w:rPr>
            <w:rFonts w:ascii="PF Din Text Cond Pro Light" w:hAnsi="PF Din Text Cond Pro Light" w:cs="PF Din Text Cond Pro Light"/>
            <w:color w:val="0000FF"/>
            <w:sz w:val="28"/>
          </w:rPr>
          <w:t>7 Приложения N 10</w:t>
        </w:r>
      </w:hyperlink>
      <w:r>
        <w:rPr>
          <w:rFonts w:ascii="PF Din Text Cond Pro Light" w:hAnsi="PF Din Text Cond Pro Light" w:cs="PF Din Text Cond Pro Light"/>
          <w:sz w:val="28"/>
        </w:rPr>
        <w:t xml:space="preserve"> к Методике, результирующее значение коэффициента определяется путем суммирования дробных частей таких коэффициентов и единицы по следующей формуле:</w:t>
      </w:r>
    </w:p>
    <w:p w:rsidR="00D20F66" w:rsidRDefault="00D20F66">
      <w:pPr>
        <w:spacing w:after="1" w:line="280" w:lineRule="auto"/>
        <w:jc w:val="both"/>
      </w:pPr>
    </w:p>
    <w:p w:rsidR="00D20F66" w:rsidRDefault="00D20F66">
      <w:pPr>
        <w:spacing w:after="1" w:line="280" w:lineRule="auto"/>
        <w:jc w:val="center"/>
      </w:pPr>
      <w:r>
        <w:rPr>
          <w:rFonts w:ascii="PF Din Text Cond Pro Light" w:hAnsi="PF Din Text Cond Pro Light" w:cs="PF Din Text Cond Pro Light"/>
          <w:sz w:val="28"/>
        </w:rPr>
        <w:t>К = (ДК1 + ДК2 + .... + ДКn + 1),</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К - общий коэффициент к составляющим сметной нормы (единичной расценки) при наличии двух и более условий производства работ, учитывающих снижение их производительности;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ДК1, ДК2, ДКn - дробные части каждого коэффициента, выбранного из таблицы, приведенной в </w:t>
      </w:r>
      <w:hyperlink w:anchor="P9554">
        <w:r>
          <w:rPr>
            <w:rFonts w:ascii="PF Din Text Cond Pro Light" w:hAnsi="PF Din Text Cond Pro Light" w:cs="PF Din Text Cond Pro Light"/>
            <w:color w:val="0000FF"/>
            <w:sz w:val="28"/>
          </w:rPr>
          <w:t>Приложении N 10</w:t>
        </w:r>
      </w:hyperlink>
      <w:r>
        <w:rPr>
          <w:rFonts w:ascii="PF Din Text Cond Pro Light" w:hAnsi="PF Din Text Cond Pro Light" w:cs="PF Din Text Cond Pro Light"/>
          <w:sz w:val="28"/>
        </w:rPr>
        <w:t xml:space="preserve"> к Методике: </w:t>
      </w:r>
      <w:hyperlink w:anchor="P9568">
        <w:r>
          <w:rPr>
            <w:rFonts w:ascii="PF Din Text Cond Pro Light" w:hAnsi="PF Din Text Cond Pro Light" w:cs="PF Din Text Cond Pro Light"/>
            <w:color w:val="0000FF"/>
            <w:sz w:val="28"/>
          </w:rPr>
          <w:t>таблица 1</w:t>
        </w:r>
      </w:hyperlink>
      <w:r>
        <w:rPr>
          <w:rFonts w:ascii="PF Din Text Cond Pro Light" w:hAnsi="PF Din Text Cond Pro Light" w:cs="PF Din Text Cond Pro Light"/>
          <w:sz w:val="28"/>
        </w:rPr>
        <w:t xml:space="preserve"> - при строительстве объектов капитального строительства; </w:t>
      </w:r>
      <w:hyperlink w:anchor="P9752">
        <w:r>
          <w:rPr>
            <w:rFonts w:ascii="PF Din Text Cond Pro Light" w:hAnsi="PF Din Text Cond Pro Light" w:cs="PF Din Text Cond Pro Light"/>
            <w:color w:val="0000FF"/>
            <w:sz w:val="28"/>
          </w:rPr>
          <w:t>таблица 3</w:t>
        </w:r>
      </w:hyperlink>
      <w:r>
        <w:rPr>
          <w:rFonts w:ascii="PF Din Text Cond Pro Light" w:hAnsi="PF Din Text Cond Pro Light" w:cs="PF Din Text Cond Pro Light"/>
          <w:sz w:val="28"/>
        </w:rPr>
        <w:t xml:space="preserve"> - при реконструкции объектов капитального строительства; </w:t>
      </w:r>
      <w:hyperlink w:anchor="P9943">
        <w:r>
          <w:rPr>
            <w:rFonts w:ascii="PF Din Text Cond Pro Light" w:hAnsi="PF Din Text Cond Pro Light" w:cs="PF Din Text Cond Pro Light"/>
            <w:color w:val="0000FF"/>
            <w:sz w:val="28"/>
          </w:rPr>
          <w:t>таблица 5</w:t>
        </w:r>
      </w:hyperlink>
      <w:r>
        <w:rPr>
          <w:rFonts w:ascii="PF Din Text Cond Pro Light" w:hAnsi="PF Din Text Cond Pro Light" w:cs="PF Din Text Cond Pro Light"/>
          <w:sz w:val="28"/>
        </w:rPr>
        <w:t xml:space="preserve"> - при капитальном ремонте объектов капитального строительства или </w:t>
      </w:r>
      <w:hyperlink w:anchor="P10151">
        <w:r>
          <w:rPr>
            <w:rFonts w:ascii="PF Din Text Cond Pro Light" w:hAnsi="PF Din Text Cond Pro Light" w:cs="PF Din Text Cond Pro Light"/>
            <w:color w:val="0000FF"/>
            <w:sz w:val="28"/>
          </w:rPr>
          <w:t>таблица 7</w:t>
        </w:r>
      </w:hyperlink>
      <w:r>
        <w:rPr>
          <w:rFonts w:ascii="PF Din Text Cond Pro Light" w:hAnsi="PF Din Text Cond Pro Light" w:cs="PF Din Text Cond Pro Light"/>
          <w:sz w:val="28"/>
        </w:rPr>
        <w:t xml:space="preserve"> - при пусконаладочных работах;</w:t>
      </w:r>
    </w:p>
    <w:p w:rsidR="00D20F66" w:rsidRDefault="00D20F66">
      <w:pPr>
        <w:spacing w:before="280" w:after="1" w:line="280" w:lineRule="auto"/>
        <w:ind w:firstLine="540"/>
        <w:jc w:val="both"/>
      </w:pPr>
      <w:r>
        <w:rPr>
          <w:noProof/>
          <w:position w:val="-5"/>
        </w:rPr>
        <w:drawing>
          <wp:inline distT="0" distB="0" distL="0" distR="0">
            <wp:extent cx="813435" cy="2533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13435" cy="25336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N - количество коэффициентов, учитывающих снижение производительности труда.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Коэффициент, учитывающий снижение производительности труда, приведенный в </w:t>
      </w:r>
      <w:hyperlink w:anchor="P9568">
        <w:r>
          <w:rPr>
            <w:rFonts w:ascii="PF Din Text Cond Pro Light" w:hAnsi="PF Din Text Cond Pro Light" w:cs="PF Din Text Cond Pro Light"/>
            <w:color w:val="0000FF"/>
            <w:sz w:val="28"/>
          </w:rPr>
          <w:t>таблице 1</w:t>
        </w:r>
      </w:hyperlink>
      <w:r>
        <w:rPr>
          <w:rFonts w:ascii="PF Din Text Cond Pro Light" w:hAnsi="PF Din Text Cond Pro Light" w:cs="PF Din Text Cond Pro Light"/>
          <w:sz w:val="28"/>
        </w:rPr>
        <w:t xml:space="preserve"> Приложения N 10 к Методике (при строительстве объектов капитального строительства), в </w:t>
      </w:r>
      <w:hyperlink w:anchor="P9752">
        <w:r>
          <w:rPr>
            <w:rFonts w:ascii="PF Din Text Cond Pro Light" w:hAnsi="PF Din Text Cond Pro Light" w:cs="PF Din Text Cond Pro Light"/>
            <w:color w:val="0000FF"/>
            <w:sz w:val="28"/>
          </w:rPr>
          <w:t>таблице 3</w:t>
        </w:r>
      </w:hyperlink>
      <w:r>
        <w:rPr>
          <w:rFonts w:ascii="PF Din Text Cond Pro Light" w:hAnsi="PF Din Text Cond Pro Light" w:cs="PF Din Text Cond Pro Light"/>
          <w:sz w:val="28"/>
        </w:rPr>
        <w:t xml:space="preserve"> Приложения N 10 к Методике (при реконструкции объектов капитального строительства), в </w:t>
      </w:r>
      <w:hyperlink w:anchor="P9943">
        <w:r>
          <w:rPr>
            <w:rFonts w:ascii="PF Din Text Cond Pro Light" w:hAnsi="PF Din Text Cond Pro Light" w:cs="PF Din Text Cond Pro Light"/>
            <w:color w:val="0000FF"/>
            <w:sz w:val="28"/>
          </w:rPr>
          <w:t>таблице 5</w:t>
        </w:r>
      </w:hyperlink>
      <w:r>
        <w:rPr>
          <w:rFonts w:ascii="PF Din Text Cond Pro Light" w:hAnsi="PF Din Text Cond Pro Light" w:cs="PF Din Text Cond Pro Light"/>
          <w:sz w:val="28"/>
        </w:rPr>
        <w:t xml:space="preserve"> Приложения N 10 к Методике (при капитальном ремонте объектов капитального строительства) или рассчитанный в соответствии с настоящим пунктом Методики, применяется: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при определении сметной стоимости строительства базисно-индексным методом - к показателям оплаты труда рабочих, затратам труда рабочих, времени и стоимости эксплуатации машин и механизмов, в том числе к показателям оплаты труда и затратам труда машинистов;</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Коэффициент, учитывающий снижение производительности труда, приведенный в </w:t>
      </w:r>
      <w:hyperlink w:anchor="P10151">
        <w:r>
          <w:rPr>
            <w:rFonts w:ascii="PF Din Text Cond Pro Light" w:hAnsi="PF Din Text Cond Pro Light" w:cs="PF Din Text Cond Pro Light"/>
            <w:color w:val="0000FF"/>
            <w:sz w:val="28"/>
          </w:rPr>
          <w:t>таблице 7</w:t>
        </w:r>
      </w:hyperlink>
      <w:r>
        <w:rPr>
          <w:rFonts w:ascii="PF Din Text Cond Pro Light" w:hAnsi="PF Din Text Cond Pro Light" w:cs="PF Din Text Cond Pro Light"/>
          <w:sz w:val="28"/>
        </w:rPr>
        <w:t xml:space="preserve"> Приложения N 10 к Методике (при пусконаладочных работах) или рассчитанный в соответствии с настоящим пунктом Методики, применяется: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сметной стоимости строительства базисно-индексным методом - к показателям оплаты труда и затратам труда пусконаладочного персонала, рабочих;</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сметной стоимости строительства ресурсно-индексным и ресурсным методами - к затратам труда пусконаладочного персонала, затратам труда рабочих.</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Коэффициент, учитывающий повышенный размер оплаты труда, приведенный в </w:t>
      </w:r>
      <w:hyperlink w:anchor="P9641">
        <w:r>
          <w:rPr>
            <w:rFonts w:ascii="PF Din Text Cond Pro Light" w:hAnsi="PF Din Text Cond Pro Light" w:cs="PF Din Text Cond Pro Light"/>
            <w:color w:val="0000FF"/>
            <w:sz w:val="28"/>
          </w:rPr>
          <w:t>таблице 2</w:t>
        </w:r>
      </w:hyperlink>
      <w:r>
        <w:rPr>
          <w:rFonts w:ascii="PF Din Text Cond Pro Light" w:hAnsi="PF Din Text Cond Pro Light" w:cs="PF Din Text Cond Pro Light"/>
          <w:sz w:val="28"/>
        </w:rPr>
        <w:t xml:space="preserve"> Приложения N 10 к Методике (при строительстве объектов капитального строительства), в </w:t>
      </w:r>
      <w:hyperlink w:anchor="P9832">
        <w:r>
          <w:rPr>
            <w:rFonts w:ascii="PF Din Text Cond Pro Light" w:hAnsi="PF Din Text Cond Pro Light" w:cs="PF Din Text Cond Pro Light"/>
            <w:color w:val="0000FF"/>
            <w:sz w:val="28"/>
          </w:rPr>
          <w:t>таблице 4</w:t>
        </w:r>
      </w:hyperlink>
      <w:r>
        <w:rPr>
          <w:rFonts w:ascii="PF Din Text Cond Pro Light" w:hAnsi="PF Din Text Cond Pro Light" w:cs="PF Din Text Cond Pro Light"/>
          <w:sz w:val="28"/>
        </w:rPr>
        <w:t xml:space="preserve"> Приложения N 10 к Методике (при реконструкции объектов капитального строительства), в </w:t>
      </w:r>
      <w:hyperlink w:anchor="P10040">
        <w:r>
          <w:rPr>
            <w:rFonts w:ascii="PF Din Text Cond Pro Light" w:hAnsi="PF Din Text Cond Pro Light" w:cs="PF Din Text Cond Pro Light"/>
            <w:color w:val="0000FF"/>
            <w:sz w:val="28"/>
          </w:rPr>
          <w:t>таблице 6</w:t>
        </w:r>
      </w:hyperlink>
      <w:r>
        <w:rPr>
          <w:rFonts w:ascii="PF Din Text Cond Pro Light" w:hAnsi="PF Din Text Cond Pro Light" w:cs="PF Din Text Cond Pro Light"/>
          <w:sz w:val="28"/>
        </w:rPr>
        <w:t xml:space="preserve"> Приложения N 10 к Методике (при капитальном ремонте объектов капитального строительства), применяется к показателям оплаты труда рабочих, машинистов, коэффициент, приведенный в </w:t>
      </w:r>
      <w:hyperlink w:anchor="P10194">
        <w:r>
          <w:rPr>
            <w:rFonts w:ascii="PF Din Text Cond Pro Light" w:hAnsi="PF Din Text Cond Pro Light" w:cs="PF Din Text Cond Pro Light"/>
            <w:color w:val="0000FF"/>
            <w:sz w:val="28"/>
          </w:rPr>
          <w:t>таблице 8</w:t>
        </w:r>
      </w:hyperlink>
      <w:r>
        <w:rPr>
          <w:rFonts w:ascii="PF Din Text Cond Pro Light" w:hAnsi="PF Din Text Cond Pro Light" w:cs="PF Din Text Cond Pro Light"/>
          <w:sz w:val="28"/>
        </w:rPr>
        <w:t xml:space="preserve"> Приложения N 10 к Методике (при пусконаладочных работах), применяется к показателям оплаты труда пусконаладочного персонала, рабочих.</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Допускается совместное применение коэффициента, учитывающего снижение производительности труда, приведенного в </w:t>
      </w:r>
      <w:hyperlink w:anchor="P9568">
        <w:r>
          <w:rPr>
            <w:rFonts w:ascii="PF Din Text Cond Pro Light" w:hAnsi="PF Din Text Cond Pro Light" w:cs="PF Din Text Cond Pro Light"/>
            <w:color w:val="0000FF"/>
            <w:sz w:val="28"/>
          </w:rPr>
          <w:t>таблицах 1</w:t>
        </w:r>
      </w:hyperlink>
      <w:r>
        <w:rPr>
          <w:rFonts w:ascii="PF Din Text Cond Pro Light" w:hAnsi="PF Din Text Cond Pro Light" w:cs="PF Din Text Cond Pro Light"/>
          <w:sz w:val="28"/>
        </w:rPr>
        <w:t xml:space="preserve"> (при строительстве объектов капитального строительства), </w:t>
      </w:r>
      <w:hyperlink w:anchor="P9752">
        <w:r>
          <w:rPr>
            <w:rFonts w:ascii="PF Din Text Cond Pro Light" w:hAnsi="PF Din Text Cond Pro Light" w:cs="PF Din Text Cond Pro Light"/>
            <w:color w:val="0000FF"/>
            <w:sz w:val="28"/>
          </w:rPr>
          <w:t>3</w:t>
        </w:r>
      </w:hyperlink>
      <w:r>
        <w:rPr>
          <w:rFonts w:ascii="PF Din Text Cond Pro Light" w:hAnsi="PF Din Text Cond Pro Light" w:cs="PF Din Text Cond Pro Light"/>
          <w:sz w:val="28"/>
        </w:rPr>
        <w:t xml:space="preserve"> (при реконструкции объектов капитального строительства), </w:t>
      </w:r>
      <w:hyperlink w:anchor="P9943">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(при капитальном ремонте объектов капитального строительства) или </w:t>
      </w:r>
      <w:hyperlink w:anchor="P10151">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(при пусконаладочных работах) Приложения N 10 к Методике, или рассчитанного в соответствии с </w:t>
      </w:r>
      <w:hyperlink w:anchor="P250">
        <w:r>
          <w:rPr>
            <w:rFonts w:ascii="PF Din Text Cond Pro Light" w:hAnsi="PF Din Text Cond Pro Light" w:cs="PF Din Text Cond Pro Light"/>
            <w:color w:val="0000FF"/>
            <w:sz w:val="28"/>
          </w:rPr>
          <w:t>пунктом 52</w:t>
        </w:r>
      </w:hyperlink>
      <w:r>
        <w:rPr>
          <w:rFonts w:ascii="PF Din Text Cond Pro Light" w:hAnsi="PF Din Text Cond Pro Light" w:cs="PF Din Text Cond Pro Light"/>
          <w:sz w:val="28"/>
        </w:rPr>
        <w:t xml:space="preserve"> Методики, и коэффициента, приведенного в </w:t>
      </w:r>
      <w:hyperlink w:anchor="P9641">
        <w:r>
          <w:rPr>
            <w:rFonts w:ascii="PF Din Text Cond Pro Light" w:hAnsi="PF Din Text Cond Pro Light" w:cs="PF Din Text Cond Pro Light"/>
            <w:color w:val="0000FF"/>
            <w:sz w:val="28"/>
          </w:rPr>
          <w:t>таблицах 2</w:t>
        </w:r>
      </w:hyperlink>
      <w:r>
        <w:rPr>
          <w:rFonts w:ascii="PF Din Text Cond Pro Light" w:hAnsi="PF Din Text Cond Pro Light" w:cs="PF Din Text Cond Pro Light"/>
          <w:sz w:val="28"/>
        </w:rPr>
        <w:t xml:space="preserve"> (при строительстве объектов капитального строительства), </w:t>
      </w:r>
      <w:hyperlink w:anchor="P9832">
        <w:r>
          <w:rPr>
            <w:rFonts w:ascii="PF Din Text Cond Pro Light" w:hAnsi="PF Din Text Cond Pro Light" w:cs="PF Din Text Cond Pro Light"/>
            <w:color w:val="0000FF"/>
            <w:sz w:val="28"/>
          </w:rPr>
          <w:t>4</w:t>
        </w:r>
      </w:hyperlink>
      <w:r>
        <w:rPr>
          <w:rFonts w:ascii="PF Din Text Cond Pro Light" w:hAnsi="PF Din Text Cond Pro Light" w:cs="PF Din Text Cond Pro Light"/>
          <w:sz w:val="28"/>
        </w:rPr>
        <w:t xml:space="preserve"> (при реконструкции объектов капитального строительства), </w:t>
      </w:r>
      <w:hyperlink w:anchor="P10040">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(при капитальном ремонте объектов капитального строительства) или </w:t>
      </w:r>
      <w:hyperlink w:anchor="P10194">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(при пусконаладочных работах) Приложения N 10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При определении сметной стоимости строительства базисно-индексным методом при одновременном применении коэффициента, учитывающего снижение производительности труда, приведенного в </w:t>
      </w:r>
      <w:hyperlink w:anchor="P9568">
        <w:r>
          <w:rPr>
            <w:rFonts w:ascii="PF Din Text Cond Pro Light" w:hAnsi="PF Din Text Cond Pro Light" w:cs="PF Din Text Cond Pro Light"/>
            <w:color w:val="0000FF"/>
            <w:sz w:val="28"/>
          </w:rPr>
          <w:t>таблицах 1</w:t>
        </w:r>
      </w:hyperlink>
      <w:r>
        <w:rPr>
          <w:rFonts w:ascii="PF Din Text Cond Pro Light" w:hAnsi="PF Din Text Cond Pro Light" w:cs="PF Din Text Cond Pro Light"/>
          <w:sz w:val="28"/>
        </w:rPr>
        <w:t xml:space="preserve">, </w:t>
      </w:r>
      <w:hyperlink w:anchor="P9752">
        <w:r>
          <w:rPr>
            <w:rFonts w:ascii="PF Din Text Cond Pro Light" w:hAnsi="PF Din Text Cond Pro Light" w:cs="PF Din Text Cond Pro Light"/>
            <w:color w:val="0000FF"/>
            <w:sz w:val="28"/>
          </w:rPr>
          <w:t>3</w:t>
        </w:r>
      </w:hyperlink>
      <w:r>
        <w:rPr>
          <w:rFonts w:ascii="PF Din Text Cond Pro Light" w:hAnsi="PF Din Text Cond Pro Light" w:cs="PF Din Text Cond Pro Light"/>
          <w:sz w:val="28"/>
        </w:rPr>
        <w:t xml:space="preserve">, </w:t>
      </w:r>
      <w:hyperlink w:anchor="P9943">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или </w:t>
      </w:r>
      <w:hyperlink w:anchor="P10151">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Приложения N 10 к Методике (в том числе рассчитанного в соответствии с настоящим пунктом Методики), применение которого предусмотрено к затратам труда рабочих (пусконаладочного персонала), затратам труда машинистов, и коэффициента, учитывающего повышенный размер оплаты труда рабочих и машинистов и приведенного в </w:t>
      </w:r>
      <w:hyperlink w:anchor="P9641">
        <w:r>
          <w:rPr>
            <w:rFonts w:ascii="PF Din Text Cond Pro Light" w:hAnsi="PF Din Text Cond Pro Light" w:cs="PF Din Text Cond Pro Light"/>
            <w:color w:val="0000FF"/>
            <w:sz w:val="28"/>
          </w:rPr>
          <w:t>таблице 2</w:t>
        </w:r>
      </w:hyperlink>
      <w:r>
        <w:rPr>
          <w:rFonts w:ascii="PF Din Text Cond Pro Light" w:hAnsi="PF Din Text Cond Pro Light" w:cs="PF Din Text Cond Pro Light"/>
          <w:sz w:val="28"/>
        </w:rPr>
        <w:t xml:space="preserve"> Приложения N 10 к Методике (при строительстве объектов капитального строительства), в </w:t>
      </w:r>
      <w:hyperlink w:anchor="P9832">
        <w:r>
          <w:rPr>
            <w:rFonts w:ascii="PF Din Text Cond Pro Light" w:hAnsi="PF Din Text Cond Pro Light" w:cs="PF Din Text Cond Pro Light"/>
            <w:color w:val="0000FF"/>
            <w:sz w:val="28"/>
          </w:rPr>
          <w:t>таблице 4</w:t>
        </w:r>
      </w:hyperlink>
      <w:r>
        <w:rPr>
          <w:rFonts w:ascii="PF Din Text Cond Pro Light" w:hAnsi="PF Din Text Cond Pro Light" w:cs="PF Din Text Cond Pro Light"/>
          <w:sz w:val="28"/>
        </w:rPr>
        <w:t xml:space="preserve"> Приложения N 10 к Методике (при реконструкции объектов капитального строительства), в </w:t>
      </w:r>
      <w:hyperlink w:anchor="P10040">
        <w:r>
          <w:rPr>
            <w:rFonts w:ascii="PF Din Text Cond Pro Light" w:hAnsi="PF Din Text Cond Pro Light" w:cs="PF Din Text Cond Pro Light"/>
            <w:color w:val="0000FF"/>
            <w:sz w:val="28"/>
          </w:rPr>
          <w:t>таблице 6</w:t>
        </w:r>
      </w:hyperlink>
      <w:r>
        <w:rPr>
          <w:rFonts w:ascii="PF Din Text Cond Pro Light" w:hAnsi="PF Din Text Cond Pro Light" w:cs="PF Din Text Cond Pro Light"/>
          <w:sz w:val="28"/>
        </w:rPr>
        <w:t xml:space="preserve"> Приложения N 10 к Методике (при капитальном ремонте объектов капитального строительства), в </w:t>
      </w:r>
      <w:hyperlink w:anchor="P10194">
        <w:r>
          <w:rPr>
            <w:rFonts w:ascii="PF Din Text Cond Pro Light" w:hAnsi="PF Din Text Cond Pro Light" w:cs="PF Din Text Cond Pro Light"/>
            <w:color w:val="0000FF"/>
            <w:sz w:val="28"/>
          </w:rPr>
          <w:t>таблице 8</w:t>
        </w:r>
      </w:hyperlink>
      <w:r>
        <w:rPr>
          <w:rFonts w:ascii="PF Din Text Cond Pro Light" w:hAnsi="PF Din Text Cond Pro Light" w:cs="PF Din Text Cond Pro Light"/>
          <w:sz w:val="28"/>
        </w:rPr>
        <w:t xml:space="preserve"> Приложения N 10 к Методике (при пусконаладочных работах), результирующее значение коэффициента, применяемого к показателям оплаты труда рабочих (пусконаладочного персонала), машинистов, определяется путем их перемножения с округлением результата вычислений до двух знаков после запятой.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Коэффициенты, указанные в </w:t>
      </w:r>
      <w:hyperlink w:anchor="P9586">
        <w:r>
          <w:rPr>
            <w:rFonts w:ascii="PF Din Text Cond Pro Light" w:hAnsi="PF Din Text Cond Pro Light" w:cs="PF Din Text Cond Pro Light"/>
            <w:color w:val="0000FF"/>
            <w:sz w:val="28"/>
          </w:rPr>
          <w:t>пунктах 2</w:t>
        </w:r>
      </w:hyperlink>
      <w:r>
        <w:rPr>
          <w:rFonts w:ascii="PF Din Text Cond Pro Light" w:hAnsi="PF Din Text Cond Pro Light" w:cs="PF Din Text Cond Pro Light"/>
          <w:sz w:val="28"/>
        </w:rPr>
        <w:t xml:space="preserve"> и </w:t>
      </w:r>
      <w:hyperlink w:anchor="P9602">
        <w:r>
          <w:rPr>
            <w:rFonts w:ascii="PF Din Text Cond Pro Light" w:hAnsi="PF Din Text Cond Pro Light" w:cs="PF Din Text Cond Pro Light"/>
            <w:color w:val="0000FF"/>
            <w:sz w:val="28"/>
          </w:rPr>
          <w:t>5 таблицы 1</w:t>
        </w:r>
      </w:hyperlink>
      <w:r>
        <w:rPr>
          <w:rFonts w:ascii="PF Din Text Cond Pro Light" w:hAnsi="PF Din Text Cond Pro Light" w:cs="PF Din Text Cond Pro Light"/>
          <w:sz w:val="28"/>
        </w:rPr>
        <w:t xml:space="preserve"> Приложения N 10 к Методике, </w:t>
      </w:r>
      <w:hyperlink w:anchor="P9785">
        <w:r>
          <w:rPr>
            <w:rFonts w:ascii="PF Din Text Cond Pro Light" w:hAnsi="PF Din Text Cond Pro Light" w:cs="PF Din Text Cond Pro Light"/>
            <w:color w:val="0000FF"/>
            <w:sz w:val="28"/>
          </w:rPr>
          <w:t>пунктах 3</w:t>
        </w:r>
      </w:hyperlink>
      <w:r>
        <w:rPr>
          <w:rFonts w:ascii="PF Din Text Cond Pro Light" w:hAnsi="PF Din Text Cond Pro Light" w:cs="PF Din Text Cond Pro Light"/>
          <w:sz w:val="28"/>
        </w:rPr>
        <w:t xml:space="preserve"> и </w:t>
      </w:r>
      <w:hyperlink w:anchor="P9814">
        <w:r>
          <w:rPr>
            <w:rFonts w:ascii="PF Din Text Cond Pro Light" w:hAnsi="PF Din Text Cond Pro Light" w:cs="PF Din Text Cond Pro Light"/>
            <w:color w:val="0000FF"/>
            <w:sz w:val="28"/>
          </w:rPr>
          <w:t>8 таблицы 3</w:t>
        </w:r>
      </w:hyperlink>
      <w:r>
        <w:rPr>
          <w:rFonts w:ascii="PF Din Text Cond Pro Light" w:hAnsi="PF Din Text Cond Pro Light" w:cs="PF Din Text Cond Pro Light"/>
          <w:sz w:val="28"/>
        </w:rPr>
        <w:t xml:space="preserve"> Приложения N 10 к Методике, </w:t>
      </w:r>
      <w:hyperlink w:anchor="P9976">
        <w:r>
          <w:rPr>
            <w:rFonts w:ascii="PF Din Text Cond Pro Light" w:hAnsi="PF Din Text Cond Pro Light" w:cs="PF Din Text Cond Pro Light"/>
            <w:color w:val="0000FF"/>
            <w:sz w:val="28"/>
          </w:rPr>
          <w:t>пунктах 3</w:t>
        </w:r>
      </w:hyperlink>
      <w:r>
        <w:rPr>
          <w:rFonts w:ascii="PF Din Text Cond Pro Light" w:hAnsi="PF Din Text Cond Pro Light" w:cs="PF Din Text Cond Pro Light"/>
          <w:sz w:val="28"/>
        </w:rPr>
        <w:t xml:space="preserve"> и </w:t>
      </w:r>
      <w:hyperlink w:anchor="P10012">
        <w:r>
          <w:rPr>
            <w:rFonts w:ascii="PF Din Text Cond Pro Light" w:hAnsi="PF Din Text Cond Pro Light" w:cs="PF Din Text Cond Pro Light"/>
            <w:color w:val="0000FF"/>
            <w:sz w:val="28"/>
          </w:rPr>
          <w:t>9.1</w:t>
        </w:r>
      </w:hyperlink>
      <w:r>
        <w:rPr>
          <w:rFonts w:ascii="PF Din Text Cond Pro Light" w:hAnsi="PF Din Text Cond Pro Light" w:cs="PF Din Text Cond Pro Light"/>
          <w:sz w:val="28"/>
        </w:rPr>
        <w:t xml:space="preserve"> - </w:t>
      </w:r>
      <w:hyperlink w:anchor="P10022">
        <w:r>
          <w:rPr>
            <w:rFonts w:ascii="PF Din Text Cond Pro Light" w:hAnsi="PF Din Text Cond Pro Light" w:cs="PF Din Text Cond Pro Light"/>
            <w:color w:val="0000FF"/>
            <w:sz w:val="28"/>
          </w:rPr>
          <w:t>9.3 таблицы 5</w:t>
        </w:r>
      </w:hyperlink>
      <w:r>
        <w:rPr>
          <w:rFonts w:ascii="PF Din Text Cond Pro Light" w:hAnsi="PF Din Text Cond Pro Light" w:cs="PF Din Text Cond Pro Light"/>
          <w:sz w:val="28"/>
        </w:rPr>
        <w:t xml:space="preserve"> Приложения N 10 к Методике, не распространяются на работы, выполняемые в помещениях объектов капитального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Коэффициент, приведенный в </w:t>
      </w:r>
      <w:hyperlink w:anchor="P10183">
        <w:r>
          <w:rPr>
            <w:rFonts w:ascii="PF Din Text Cond Pro Light" w:hAnsi="PF Din Text Cond Pro Light" w:cs="PF Din Text Cond Pro Light"/>
            <w:color w:val="0000FF"/>
            <w:sz w:val="28"/>
          </w:rPr>
          <w:t>пункте 9 таблицы 7</w:t>
        </w:r>
      </w:hyperlink>
      <w:r>
        <w:rPr>
          <w:rFonts w:ascii="PF Din Text Cond Pro Light" w:hAnsi="PF Din Text Cond Pro Light" w:cs="PF Din Text Cond Pro Light"/>
          <w:sz w:val="28"/>
        </w:rPr>
        <w:t xml:space="preserve"> Приложения N 10 к Методике, учитывает дополнительные затраты, связанные со снижением производительности труда пусконаладочного персонала при температуре воздуха на рабочем месте ниже 0 °C, и не применяется в случае осуществления подготовки к сдаче в эксплуатацию объектов капитального строительства, которые по своим технологическим признакам не отапливаются, или сооружений на открытом воздухе.</w:t>
      </w:r>
    </w:p>
    <w:p w:rsidR="00D20F66" w:rsidRDefault="00D20F66">
      <w:pPr>
        <w:spacing w:after="1" w:line="280" w:lineRule="auto"/>
        <w:jc w:val="both"/>
      </w:pPr>
      <w:r>
        <w:rPr>
          <w:rFonts w:ascii="PF Din Text Cond Pro Light" w:hAnsi="PF Din Text Cond Pro Light" w:cs="PF Din Text Cond Pro Light"/>
          <w:sz w:val="28"/>
        </w:rPr>
        <w:t xml:space="preserve">(п. 52 в ред. </w:t>
      </w:r>
      <w:hyperlink r:id="rId8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52.1. При определении дополнительных затрат на перевозку грузов для строительства автомобильным транспортом в горной местности сверх расстояния, учтенного сметными ценами на материальные ресурсы и оборудование и индексами изменения сметной стоимости, при составлении локального сметного расчета (сметы) к сметным ценам на перевозку грузов для строительства автомобильным транспортом по состоянию на 1 января 2000 г. применяются следующие коэффициенты:</w:t>
      </w:r>
    </w:p>
    <w:p w:rsidR="00D20F66" w:rsidRDefault="00D20F66">
      <w:pPr>
        <w:spacing w:before="280" w:after="1" w:line="280" w:lineRule="auto"/>
        <w:ind w:firstLine="540"/>
        <w:jc w:val="both"/>
      </w:pPr>
      <w:r>
        <w:rPr>
          <w:rFonts w:ascii="PF Din Text Cond Pro Light" w:hAnsi="PF Din Text Cond Pro Light" w:cs="PF Din Text Cond Pro Light"/>
          <w:sz w:val="28"/>
        </w:rPr>
        <w:t>а) на высоте свыше 1500 до 2500 м над уровнем моря - 1,25;</w:t>
      </w:r>
    </w:p>
    <w:p w:rsidR="00D20F66" w:rsidRDefault="00D20F66">
      <w:pPr>
        <w:spacing w:before="280" w:after="1" w:line="280" w:lineRule="auto"/>
        <w:ind w:firstLine="540"/>
        <w:jc w:val="both"/>
      </w:pPr>
      <w:r>
        <w:rPr>
          <w:rFonts w:ascii="PF Din Text Cond Pro Light" w:hAnsi="PF Din Text Cond Pro Light" w:cs="PF Din Text Cond Pro Light"/>
          <w:sz w:val="28"/>
        </w:rPr>
        <w:t>б) на высоте свыше 2500 до 3000 м над уровнем моря - 1,35;</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в) на высоте свыше 3000 м над уровнем моря - 1,50.</w:t>
      </w:r>
    </w:p>
    <w:p w:rsidR="00D20F66" w:rsidRDefault="00D20F66">
      <w:pPr>
        <w:spacing w:after="1" w:line="280" w:lineRule="auto"/>
        <w:jc w:val="both"/>
      </w:pPr>
      <w:r>
        <w:rPr>
          <w:rFonts w:ascii="PF Din Text Cond Pro Light" w:hAnsi="PF Din Text Cond Pro Light" w:cs="PF Din Text Cond Pro Light"/>
          <w:sz w:val="28"/>
        </w:rPr>
        <w:t xml:space="preserve">(п. 52.1 введен </w:t>
      </w:r>
      <w:hyperlink r:id="rId87">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53. Коэффициенты, приведенные в </w:t>
      </w:r>
      <w:hyperlink w:anchor="P9554">
        <w:r>
          <w:rPr>
            <w:rFonts w:ascii="PF Din Text Cond Pro Light" w:hAnsi="PF Din Text Cond Pro Light" w:cs="PF Din Text Cond Pro Light"/>
            <w:color w:val="0000FF"/>
            <w:sz w:val="28"/>
          </w:rPr>
          <w:t>Приложении N 10</w:t>
        </w:r>
      </w:hyperlink>
      <w:r>
        <w:rPr>
          <w:rFonts w:ascii="PF Din Text Cond Pro Light" w:hAnsi="PF Din Text Cond Pro Light" w:cs="PF Din Text Cond Pro Light"/>
          <w:sz w:val="28"/>
        </w:rPr>
        <w:t xml:space="preserve"> к Методике, применяются к количественным или стоимостным показателям сметных норм (единичных расценок): затратам труда (оплате труда) рабочих и (или) пусконаладочного персонала, времени (стоимости) эксплуатации машин и механизмов, в том числе затратам труда (оплате труда) машинистов с учетом положений, указанных в </w:t>
      </w:r>
      <w:hyperlink w:anchor="P9554">
        <w:r>
          <w:rPr>
            <w:rFonts w:ascii="PF Din Text Cond Pro Light" w:hAnsi="PF Din Text Cond Pro Light" w:cs="PF Din Text Cond Pro Light"/>
            <w:color w:val="0000FF"/>
            <w:sz w:val="28"/>
          </w:rPr>
          <w:t>примечаниях</w:t>
        </w:r>
      </w:hyperlink>
      <w:r>
        <w:rPr>
          <w:rFonts w:ascii="PF Din Text Cond Pro Light" w:hAnsi="PF Din Text Cond Pro Light" w:cs="PF Din Text Cond Pro Light"/>
          <w:sz w:val="28"/>
        </w:rPr>
        <w:t xml:space="preserve"> к таблицам Приложения N 10.</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53.1. В целях применения коэффициентов, приведенных в </w:t>
      </w:r>
      <w:hyperlink w:anchor="P9554">
        <w:r>
          <w:rPr>
            <w:rFonts w:ascii="PF Din Text Cond Pro Light" w:hAnsi="PF Din Text Cond Pro Light" w:cs="PF Din Text Cond Pro Light"/>
            <w:color w:val="0000FF"/>
            <w:sz w:val="28"/>
          </w:rPr>
          <w:t>Приложении N 10</w:t>
        </w:r>
      </w:hyperlink>
      <w:r>
        <w:rPr>
          <w:rFonts w:ascii="PF Din Text Cond Pro Light" w:hAnsi="PF Din Text Cond Pro Light" w:cs="PF Din Text Cond Pro Light"/>
          <w:sz w:val="28"/>
        </w:rPr>
        <w:t xml:space="preserve"> к Методике, при обосновании применения указанных коэффициентов в проектной документации учитывается, что:</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вредные и опасные условия труда определяются в соответствии со </w:t>
      </w:r>
      <w:hyperlink r:id="rId88">
        <w:r>
          <w:rPr>
            <w:rFonts w:ascii="PF Din Text Cond Pro Light" w:hAnsi="PF Din Text Cond Pro Light" w:cs="PF Din Text Cond Pro Light"/>
            <w:color w:val="0000FF"/>
            <w:sz w:val="28"/>
          </w:rPr>
          <w:t>статьей 14</w:t>
        </w:r>
      </w:hyperlink>
      <w:r>
        <w:rPr>
          <w:rFonts w:ascii="PF Din Text Cond Pro Light" w:hAnsi="PF Din Text Cond Pro Light" w:cs="PF Din Text Cond Pro Light"/>
          <w:sz w:val="28"/>
        </w:rPr>
        <w:t xml:space="preserve"> Федерального закона от 28 декабря 2013 г. N 426-ФЗ "О специальной оценке условий труда";</w:t>
      </w:r>
    </w:p>
    <w:p w:rsidR="00D20F66" w:rsidRDefault="00D20F66">
      <w:pPr>
        <w:spacing w:after="1" w:line="280" w:lineRule="auto"/>
        <w:jc w:val="both"/>
      </w:pPr>
      <w:r>
        <w:rPr>
          <w:rFonts w:ascii="PF Din Text Cond Pro Light" w:hAnsi="PF Din Text Cond Pro Light" w:cs="PF Din Text Cond Pro Light"/>
          <w:sz w:val="28"/>
        </w:rPr>
        <w:t xml:space="preserve">(пп. "а" в ред. </w:t>
      </w:r>
      <w:hyperlink r:id="rId8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охранные зоны вдоль воздушных линий электропередачи определяются в соответствии с </w:t>
      </w:r>
      <w:hyperlink r:id="rId90">
        <w:r>
          <w:rPr>
            <w:rFonts w:ascii="PF Din Text Cond Pro Light" w:hAnsi="PF Din Text Cond Pro Light" w:cs="PF Din Text Cond Pro Light"/>
            <w:color w:val="0000FF"/>
            <w:sz w:val="28"/>
          </w:rPr>
          <w:t>подпунктом "а"</w:t>
        </w:r>
      </w:hyperlink>
      <w:r>
        <w:rPr>
          <w:rFonts w:ascii="PF Din Text Cond Pro Light" w:hAnsi="PF Din Text Cond Pro Light" w:cs="PF Din Text Cond Pro Light"/>
          <w:sz w:val="28"/>
        </w:rPr>
        <w:t xml:space="preserve">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 февраля 2009 г. N 160;</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9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в) стесненные условия населенных пунктов определяются наличием трех из перечисленных факторов: интенсивное движение городского транспорта и пешеходов в непосредственной близости (в пределах 50 метров) от зоны производства работ; сети подземных коммуникаций, подлежащие перекладке или подвеске; расположение объектов капитального строительства и сохраняемых зеленых насаждений в непосредственной близости (в пределах 50 метров) от зоны производства работ; стесненные условия или невозможность складирования материалов; ограничение поворота стрелы грузоподъемного крана в соответствии с данными проекта организации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9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г) к работам, выполняемым в подземных условиях, в том числе относятся монтажные и демонтажные работы систем инженерно-технического обеспечения, выполняемые после устройства перекрытия при строительстве тоннелей и метрополитенов открытым способом </w:t>
      </w:r>
      <w:r>
        <w:rPr>
          <w:rFonts w:ascii="PF Din Text Cond Pro Light" w:hAnsi="PF Din Text Cond Pro Light" w:cs="PF Din Text Cond Pro Light"/>
          <w:sz w:val="28"/>
        </w:rPr>
        <w:lastRenderedPageBreak/>
        <w:t>(тоннели, сооружения, устройства и станционные помещения, находящиеся ниже уровня первой ступени эскалатора (лестничного марша) наземного вестибюля станции, и сам вестибюль станции (с тоннелями, сооружениями, устройствами и станционными помещениями), вход в который расположен в подземном (подуличном) переходе);</w:t>
      </w:r>
    </w:p>
    <w:p w:rsidR="00D20F66" w:rsidRDefault="00D20F66">
      <w:pPr>
        <w:spacing w:before="280" w:after="1" w:line="280" w:lineRule="auto"/>
        <w:ind w:firstLine="540"/>
        <w:jc w:val="both"/>
      </w:pPr>
      <w:r>
        <w:rPr>
          <w:rFonts w:ascii="PF Din Text Cond Pro Light" w:hAnsi="PF Din Text Cond Pro Light" w:cs="PF Din Text Cond Pro Light"/>
          <w:sz w:val="28"/>
        </w:rPr>
        <w:t>д) эксплуатируемыми объектами капитального строительства являются объекты, введенные в эксплуатацию;</w:t>
      </w:r>
    </w:p>
    <w:p w:rsidR="00D20F66" w:rsidRDefault="00D20F66">
      <w:pPr>
        <w:spacing w:before="280" w:after="1" w:line="280" w:lineRule="auto"/>
        <w:ind w:firstLine="540"/>
        <w:jc w:val="both"/>
      </w:pPr>
      <w:r>
        <w:rPr>
          <w:rFonts w:ascii="PF Din Text Cond Pro Light" w:hAnsi="PF Din Text Cond Pro Light" w:cs="PF Din Text Cond Pro Light"/>
          <w:sz w:val="28"/>
        </w:rPr>
        <w:t>е) к рабочим процессам относятся производственные процессы на предприятиях и в организациях различных видов деятельности (производственного и непроизводственного назначения);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ж) 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или кровли с количеством скатов от трех до пяти. 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9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з)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rsidR="00D20F66" w:rsidRDefault="00D20F66">
      <w:pPr>
        <w:spacing w:after="1" w:line="280" w:lineRule="auto"/>
        <w:jc w:val="both"/>
      </w:pPr>
      <w:r>
        <w:rPr>
          <w:rFonts w:ascii="PF Din Text Cond Pro Light" w:hAnsi="PF Din Text Cond Pro Light" w:cs="PF Din Text Cond Pro Light"/>
          <w:sz w:val="28"/>
        </w:rPr>
        <w:t xml:space="preserve">(пп. "з" введен </w:t>
      </w:r>
      <w:hyperlink r:id="rId94">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r>
        <w:rPr>
          <w:rFonts w:ascii="PF Din Text Cond Pro Light" w:hAnsi="PF Din Text Cond Pro Light" w:cs="PF Din Text Cond Pro Light"/>
          <w:sz w:val="28"/>
        </w:rPr>
        <w:t xml:space="preserve">(п. 53.1 введен </w:t>
      </w:r>
      <w:hyperlink r:id="rId95">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54. Коэффициенты, учитывающие условия производства работ, обусловлены специфическими особенностями их выполнения на территории строительства, объекте капитального строительства или его части (выполнение работ в условиях эксплуатируемых зданий и сооружений, вблизи объектов, находящихся под электрическим напряжением, на территории действующих предприятий, имеющих разветвленную сеть транспортных и инженерных коммуникаций, стесненные условия для складирования материалов и прочие).</w:t>
      </w:r>
    </w:p>
    <w:p w:rsidR="00D20F66" w:rsidRDefault="00D20F66">
      <w:pPr>
        <w:spacing w:before="280" w:after="1" w:line="280" w:lineRule="auto"/>
        <w:ind w:firstLine="540"/>
        <w:jc w:val="both"/>
      </w:pPr>
      <w:r>
        <w:rPr>
          <w:rFonts w:ascii="PF Din Text Cond Pro Light" w:hAnsi="PF Din Text Cond Pro Light" w:cs="PF Din Text Cond Pro Light"/>
          <w:sz w:val="28"/>
        </w:rPr>
        <w:t>55. Коэффициенты, учитывающие условия производства работ, дифференцированы в зависимости от вида применяемых сметных норм (единичных расценок) для строительства, реконструкции, капитального ремонта, пусконаладочных работ и сохранения объектов культурного наследия.</w:t>
      </w:r>
    </w:p>
    <w:p w:rsidR="00D20F66" w:rsidRDefault="00D20F66">
      <w:pPr>
        <w:spacing w:before="280" w:after="1" w:line="280" w:lineRule="auto"/>
        <w:ind w:firstLine="540"/>
        <w:jc w:val="both"/>
      </w:pPr>
      <w:bookmarkStart w:id="20" w:name="P295"/>
      <w:bookmarkEnd w:id="20"/>
      <w:r>
        <w:rPr>
          <w:rFonts w:ascii="PF Din Text Cond Pro Light" w:hAnsi="PF Din Text Cond Pro Light" w:cs="PF Din Text Cond Pro Light"/>
          <w:sz w:val="28"/>
        </w:rPr>
        <w:lastRenderedPageBreak/>
        <w:t>56. Коэффициенты, учитывающие усложняющие факторы и условия производства работ, применяются одновременно с другими коэффициентами в порядке, установленном Методикой. При одновременном применении коэффициенты перемножаются, результат округляется до семи знаков после запятой.</w:t>
      </w:r>
    </w:p>
    <w:p w:rsidR="00D20F66" w:rsidRDefault="00D20F66">
      <w:pPr>
        <w:spacing w:before="280" w:after="1" w:line="280" w:lineRule="auto"/>
        <w:ind w:firstLine="540"/>
        <w:jc w:val="both"/>
      </w:pPr>
      <w:bookmarkStart w:id="21" w:name="P296"/>
      <w:bookmarkEnd w:id="21"/>
      <w:r>
        <w:rPr>
          <w:rFonts w:ascii="PF Din Text Cond Pro Light" w:hAnsi="PF Din Text Cond Pro Light" w:cs="PF Din Text Cond Pro Light"/>
          <w:sz w:val="28"/>
        </w:rPr>
        <w:t>57. Коэффициенты, учитывающие технологические особенности производства отдельных видов работ (например, разработка мокрого грунта, кирпичная кладка закругленных стен и тому подобное), применяются к количественным или стоимостным показателям строительных ресурсов (за исключением оборудования) в соответствии с положениями разделов "Общие положения" и "Приложения" соответствующих сборников сметных норм (единичных расценок), а также в соответствии с положениями сметных нормативов, сведения о которых включены в ФРСН.</w:t>
      </w:r>
    </w:p>
    <w:p w:rsidR="00D20F66" w:rsidRDefault="00D20F66">
      <w:pPr>
        <w:spacing w:before="280" w:after="1" w:line="280" w:lineRule="auto"/>
        <w:ind w:firstLine="540"/>
        <w:jc w:val="both"/>
      </w:pPr>
      <w:bookmarkStart w:id="22" w:name="P297"/>
      <w:bookmarkEnd w:id="22"/>
      <w:r>
        <w:rPr>
          <w:rFonts w:ascii="PF Din Text Cond Pro Light" w:hAnsi="PF Din Text Cond Pro Light" w:cs="PF Din Text Cond Pro Light"/>
          <w:sz w:val="28"/>
        </w:rPr>
        <w:t>58. При отсутствии необходимых сметных норм (единичных расценок), включенных в сборники ГЭСНр (ФЕРр, ТЕРр) или в сборники ГЭСНрр, затраты на работы по капитальному ремонту и реконструкции объектов капитального строительства, работы по сохранению объектов культурного наследия могут быть определены:</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9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а) по сметным нормам ГЭСН (ФЕР, ТЕР) 81-02-46-XXXX "Работы при реконструкции зданий и сооружений";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б)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с применением коэффициентов 1,15 к затратам труда (оплате труда) рабочих и 1,25 к нормам времени (стоимости) эксплуатации машин и механизмов, затратам труда (оплате труда) машинистов.</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9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59. Указанные в </w:t>
      </w:r>
      <w:hyperlink w:anchor="P297">
        <w:r>
          <w:rPr>
            <w:rFonts w:ascii="PF Din Text Cond Pro Light" w:hAnsi="PF Din Text Cond Pro Light" w:cs="PF Din Text Cond Pro Light"/>
            <w:color w:val="0000FF"/>
            <w:sz w:val="28"/>
          </w:rPr>
          <w:t>пункте 58</w:t>
        </w:r>
      </w:hyperlink>
      <w:r>
        <w:rPr>
          <w:rFonts w:ascii="PF Din Text Cond Pro Light" w:hAnsi="PF Din Text Cond Pro Light" w:cs="PF Din Text Cond Pro Light"/>
          <w:sz w:val="28"/>
        </w:rPr>
        <w:t xml:space="preserve"> Методики коэффициенты не применяются: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а) к сметным нормам и расценкам ГЭСН (ФЕР, ТЕР) 81-02-46-XXXX "Работы при реконструкции зданий и сооружений";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б) к сметным нормам и расценкам ГЭСНм (ФЕРм, ТЕРм), ГЭСНмр (ФЕРмр, ТЕРмр), ГЭСНр (ФЕРр, ТЕРр), ГЭСНрр (ФЕРрр, ТЕРрр), ГЭСНп (ФЕРп, ТЕРп);</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на работы по разборке (демонтажу) строительных конструкций, систем и сетей инженерно-технического обеспечения, сметная стоимость которых определена с </w:t>
      </w:r>
      <w:r>
        <w:rPr>
          <w:rFonts w:ascii="PF Din Text Cond Pro Light" w:hAnsi="PF Din Text Cond Pro Light" w:cs="PF Din Text Cond Pro Light"/>
          <w:sz w:val="28"/>
        </w:rPr>
        <w:lastRenderedPageBreak/>
        <w:t>использованием сметных норм и расценок по разборке (демонтажу), включенных в ГЭСН (ФЕР, ТЕР);</w:t>
      </w:r>
    </w:p>
    <w:p w:rsidR="00D20F66" w:rsidRDefault="00D20F66">
      <w:pPr>
        <w:spacing w:before="280" w:after="1" w:line="280" w:lineRule="auto"/>
        <w:ind w:firstLine="540"/>
        <w:jc w:val="both"/>
      </w:pPr>
      <w:r>
        <w:rPr>
          <w:rFonts w:ascii="PF Din Text Cond Pro Light" w:hAnsi="PF Din Text Cond Pro Light" w:cs="PF Din Text Cond Pro Light"/>
          <w:sz w:val="28"/>
        </w:rPr>
        <w:t>г) на работы по разборке (демонтажу) строительных конструкций, систем и сетей инженерно-технического обеспечения в случае полной разборки (демонтажа) указанных конструкций, систем и сетей, сметная стоимость которых определена по сметным нормам и расценкам на устройство (монтаж) ГЭСН (ФЕР, ТЕР) с применением понижающих коэффициентов на разборку (демонтаж);</w:t>
      </w:r>
    </w:p>
    <w:p w:rsidR="00D20F66" w:rsidRDefault="00D20F66">
      <w:pPr>
        <w:spacing w:before="280" w:after="1" w:line="280" w:lineRule="auto"/>
        <w:ind w:firstLine="540"/>
        <w:jc w:val="both"/>
      </w:pPr>
      <w:r>
        <w:rPr>
          <w:rFonts w:ascii="PF Din Text Cond Pro Light" w:hAnsi="PF Din Text Cond Pro Light" w:cs="PF Din Text Cond Pro Light"/>
          <w:sz w:val="28"/>
        </w:rPr>
        <w:t>д) на работы по реконструкции и капитальному ремонту автомобильных и железных дорог и инженерных сооружений (в том числе гидротехнических сооружений, мостов, путепроводов и тому подобное) в объемах, обеспечивающих работы полноценными захватками, сметная стоимость которых определена по сметным нормам ГЭСН (ФЕР, ТЕР);</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9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е) в случае невыполнения условий, приведенных в </w:t>
      </w:r>
      <w:hyperlink w:anchor="P310">
        <w:r>
          <w:rPr>
            <w:rFonts w:ascii="PF Din Text Cond Pro Light" w:hAnsi="PF Din Text Cond Pro Light" w:cs="PF Din Text Cond Pro Light"/>
            <w:color w:val="0000FF"/>
            <w:sz w:val="28"/>
          </w:rPr>
          <w:t>пункте 60</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23" w:name="P310"/>
      <w:bookmarkEnd w:id="23"/>
      <w:r>
        <w:rPr>
          <w:rFonts w:ascii="PF Din Text Cond Pro Light" w:hAnsi="PF Din Text Cond Pro Light" w:cs="PF Din Text Cond Pro Light"/>
          <w:sz w:val="28"/>
        </w:rPr>
        <w:t xml:space="preserve">60. Коэффициенты, предусмотренные в </w:t>
      </w:r>
      <w:hyperlink w:anchor="P297">
        <w:r>
          <w:rPr>
            <w:rFonts w:ascii="PF Din Text Cond Pro Light" w:hAnsi="PF Din Text Cond Pro Light" w:cs="PF Din Text Cond Pro Light"/>
            <w:color w:val="0000FF"/>
            <w:sz w:val="28"/>
          </w:rPr>
          <w:t>пункте 58</w:t>
        </w:r>
      </w:hyperlink>
      <w:r>
        <w:rPr>
          <w:rFonts w:ascii="PF Din Text Cond Pro Light" w:hAnsi="PF Din Text Cond Pro Light" w:cs="PF Din Text Cond Pro Light"/>
          <w:sz w:val="28"/>
        </w:rPr>
        <w:t xml:space="preserve"> Методики, учитывают:</w:t>
      </w:r>
    </w:p>
    <w:p w:rsidR="00D20F66" w:rsidRDefault="00D20F66">
      <w:pPr>
        <w:spacing w:before="280" w:after="1" w:line="280" w:lineRule="auto"/>
        <w:ind w:firstLine="540"/>
        <w:jc w:val="both"/>
      </w:pPr>
      <w:r>
        <w:rPr>
          <w:rFonts w:ascii="PF Din Text Cond Pro Light" w:hAnsi="PF Din Text Cond Pro Light" w:cs="PF Din Text Cond Pro Light"/>
          <w:sz w:val="28"/>
        </w:rPr>
        <w:t>а) отсутствие возможности применения технологических схем производства работ, принятых в сметных нормах, включенных в сборники ГЭСН;</w:t>
      </w:r>
    </w:p>
    <w:p w:rsidR="00D20F66" w:rsidRDefault="00D20F66">
      <w:pPr>
        <w:spacing w:before="280" w:after="1" w:line="280" w:lineRule="auto"/>
        <w:ind w:firstLine="540"/>
        <w:jc w:val="both"/>
      </w:pPr>
      <w:r>
        <w:rPr>
          <w:rFonts w:ascii="PF Din Text Cond Pro Light" w:hAnsi="PF Din Text Cond Pro Light" w:cs="PF Din Text Cond Pro Light"/>
          <w:sz w:val="28"/>
        </w:rPr>
        <w:t>б) необходимость проведения работ отдельными малыми участками с ограниченным объемом работ, в том числе снижение производительности машин и механизмов.</w:t>
      </w:r>
    </w:p>
    <w:p w:rsidR="00D20F66" w:rsidRDefault="00D20F66">
      <w:pPr>
        <w:spacing w:before="280" w:after="1" w:line="280" w:lineRule="auto"/>
        <w:ind w:firstLine="540"/>
        <w:jc w:val="both"/>
      </w:pPr>
      <w:bookmarkStart w:id="24" w:name="P313"/>
      <w:bookmarkEnd w:id="24"/>
      <w:r>
        <w:rPr>
          <w:rFonts w:ascii="PF Din Text Cond Pro Light" w:hAnsi="PF Din Text Cond Pro Light" w:cs="PF Din Text Cond Pro Light"/>
          <w:sz w:val="28"/>
        </w:rPr>
        <w:t>60.1. При определении сметной стоимости строительства, реконструкции, капитального ремонта объектов обороны и безопасности, особо опасных, технически сложных и уникальных объектов, включая линейные объекты капитального строительства, для которых в ФГИС ЦС отсутствуют утвержденные в установленном порядке среднемесячные размеры оплаты труда рабочего первого разряда, занятого в строительной отрасли, учитывающие отраслевую специфику, применяются поправочные коэффициенты к показателям оплаты труда рабочих и машинистов в размере 1,25.</w:t>
      </w:r>
    </w:p>
    <w:p w:rsidR="00D20F66" w:rsidRDefault="00D20F66">
      <w:pPr>
        <w:spacing w:after="1" w:line="280" w:lineRule="auto"/>
        <w:jc w:val="both"/>
      </w:pPr>
      <w:r>
        <w:rPr>
          <w:rFonts w:ascii="PF Din Text Cond Pro Light" w:hAnsi="PF Din Text Cond Pro Light" w:cs="PF Din Text Cond Pro Light"/>
          <w:sz w:val="28"/>
        </w:rPr>
        <w:t xml:space="preserve">(п. 60.1 введен </w:t>
      </w:r>
      <w:hyperlink r:id="rId99">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 в ред. </w:t>
      </w:r>
      <w:hyperlink r:id="rId10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25" w:name="P315"/>
      <w:bookmarkEnd w:id="25"/>
      <w:r>
        <w:rPr>
          <w:rFonts w:ascii="PF Din Text Cond Pro Light" w:hAnsi="PF Din Text Cond Pro Light" w:cs="PF Din Text Cond Pro Light"/>
          <w:sz w:val="28"/>
        </w:rPr>
        <w:t>60.2. При применении сметных норм (единичных расценок) на верхолазные работы, выполняемые с использованием альпинистского снаряжения, к оплате труда рабочих применяется коэффициент 1,16.</w:t>
      </w:r>
    </w:p>
    <w:p w:rsidR="00D20F66" w:rsidRDefault="00D20F66">
      <w:pPr>
        <w:spacing w:after="1" w:line="280" w:lineRule="auto"/>
        <w:jc w:val="both"/>
      </w:pPr>
      <w:r>
        <w:rPr>
          <w:rFonts w:ascii="PF Din Text Cond Pro Light" w:hAnsi="PF Din Text Cond Pro Light" w:cs="PF Din Text Cond Pro Light"/>
          <w:sz w:val="28"/>
        </w:rPr>
        <w:t xml:space="preserve">(п. 60.2 введен </w:t>
      </w:r>
      <w:hyperlink r:id="rId101">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26" w:name="P317"/>
      <w:bookmarkEnd w:id="26"/>
      <w:r>
        <w:rPr>
          <w:rFonts w:ascii="PF Din Text Cond Pro Light" w:hAnsi="PF Din Text Cond Pro Light" w:cs="PF Din Text Cond Pro Light"/>
          <w:sz w:val="28"/>
        </w:rPr>
        <w:lastRenderedPageBreak/>
        <w:t xml:space="preserve">61. Коэффициенты, предусмотренные в </w:t>
      </w:r>
      <w:hyperlink w:anchor="P297">
        <w:r>
          <w:rPr>
            <w:rFonts w:ascii="PF Din Text Cond Pro Light" w:hAnsi="PF Din Text Cond Pro Light" w:cs="PF Din Text Cond Pro Light"/>
            <w:color w:val="0000FF"/>
            <w:sz w:val="28"/>
          </w:rPr>
          <w:t>пунктах 58</w:t>
        </w:r>
      </w:hyperlink>
      <w:r>
        <w:rPr>
          <w:rFonts w:ascii="PF Din Text Cond Pro Light" w:hAnsi="PF Din Text Cond Pro Light" w:cs="PF Din Text Cond Pro Light"/>
          <w:sz w:val="28"/>
        </w:rPr>
        <w:t xml:space="preserve">, </w:t>
      </w:r>
      <w:hyperlink w:anchor="P313">
        <w:r>
          <w:rPr>
            <w:rFonts w:ascii="PF Din Text Cond Pro Light" w:hAnsi="PF Din Text Cond Pro Light" w:cs="PF Din Text Cond Pro Light"/>
            <w:color w:val="0000FF"/>
            <w:sz w:val="28"/>
          </w:rPr>
          <w:t>60.1</w:t>
        </w:r>
      </w:hyperlink>
      <w:r>
        <w:rPr>
          <w:rFonts w:ascii="PF Din Text Cond Pro Light" w:hAnsi="PF Din Text Cond Pro Light" w:cs="PF Din Text Cond Pro Light"/>
          <w:sz w:val="28"/>
        </w:rPr>
        <w:t xml:space="preserve"> и </w:t>
      </w:r>
      <w:hyperlink w:anchor="P315">
        <w:r>
          <w:rPr>
            <w:rFonts w:ascii="PF Din Text Cond Pro Light" w:hAnsi="PF Din Text Cond Pro Light" w:cs="PF Din Text Cond Pro Light"/>
            <w:color w:val="0000FF"/>
            <w:sz w:val="28"/>
          </w:rPr>
          <w:t>60.2</w:t>
        </w:r>
      </w:hyperlink>
      <w:r>
        <w:rPr>
          <w:rFonts w:ascii="PF Din Text Cond Pro Light" w:hAnsi="PF Din Text Cond Pro Light" w:cs="PF Din Text Cond Pro Light"/>
          <w:sz w:val="28"/>
        </w:rPr>
        <w:t xml:space="preserve"> Методики, применяются при определении сметной стоимости одновременно с коэффициентами, учитывающими усложняющие факторы и условия производства работ, а также коэффициентами, учитывающими технологические особенности производства отдельных видов работ в порядке, определенном </w:t>
      </w:r>
      <w:hyperlink w:anchor="P295">
        <w:r>
          <w:rPr>
            <w:rFonts w:ascii="PF Din Text Cond Pro Light" w:hAnsi="PF Din Text Cond Pro Light" w:cs="PF Din Text Cond Pro Light"/>
            <w:color w:val="0000FF"/>
            <w:sz w:val="28"/>
          </w:rPr>
          <w:t>пунктом 56</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102">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103">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62. 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104">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105">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перечень, масса и расстояние перевозки строительного мусора и материалов, полученных при разборке, определяются на основании проектной и (или) иной технической документации, проекта организации работ по сносу объекта капитального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на перевозку, а также на погрузочно-разгрузочные работы строительного мусора и материалов, полученных при разборке (демонтаже), приводятся в локальном сметном расчете (смете) отдельными строками и указываются в итогах локального сметного расчета (сметы) по строке "перевозка".</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106">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27" w:name="P324"/>
      <w:bookmarkEnd w:id="27"/>
      <w:r>
        <w:rPr>
          <w:rFonts w:ascii="PF Din Text Cond Pro Light" w:hAnsi="PF Din Text Cond Pro Light" w:cs="PF Din Text Cond Pro Light"/>
          <w:sz w:val="28"/>
        </w:rPr>
        <w:t>63. В локальных сметных расчетах (сметах) для материальных ресурсов и оборудования могут учитываться затраты на перевозку грузов для строительства автомобильным и (или) железнодорожным транспортом, судами морского (внутреннего водного) и воздушного транспорта на дополнительное расстояние в пределах территории субъекта Российской Федерации (части территории субъекта Российской Федерации, являющейся самостоятельной ценовой зоной), сверх учтенного сметными ценами на материальные ресурсы и оборудование, индексами изменения сметной стоимости, а также затраты на погрузочно-разгрузочные работы в случаях, предусмотренных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определении дополнительных затрат на перевозку грузов для строительства автомобильным транспортом сверх расстояния, учтенного сметными ценами на материальные ресурсы и оборудование, индексами изменения сметной стоимости, при </w:t>
      </w:r>
      <w:r>
        <w:rPr>
          <w:rFonts w:ascii="PF Din Text Cond Pro Light" w:hAnsi="PF Din Text Cond Pro Light" w:cs="PF Din Text Cond Pro Light"/>
          <w:sz w:val="28"/>
        </w:rPr>
        <w:lastRenderedPageBreak/>
        <w:t>составлении локального сметного расчета (сметы) затраты на перевозку грузов для строительства автомобильным транспортом в пределах территории субъекта Российской Федерации (части территории субъекта Российской Федерации, являющейся самостоятельной ценовой зоной), в котором расположен объект капитального строительства, учтенные сметными ценами, индексами изменения сметной стоимости (по дорогам с усовершенствованным типом дорожного покрытия), исключаются, а затраты на перевозку грузов для строительства в пределах территории субъекта Российской Федерации (части территории субъекта Российской Федерации, являющейся самостоятельной ценовой зоной), в которой расположен объект капитального строительства, на расстояние, указанное в проектной и (или) иной технической документации (далее - проектное расстояние), включаются с учетом объема перевозимых грузов.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определении проектного расстояния учитывается расположение склада поставщика материального ресурса или оборудования. В случае, если склад поставщика материального ресурса или оборудования и объект капитального строительства расположены в разных субъектах Российской Федерации (частях территории субъекта Российской Федерации, являющихся самостоятельными ценовыми зонами), проектное расстояние определяется как расстояние от границы субъекта Российской Федерации (части территории субъекта Российской Федерации, являющейся самостоятельной ценовой зоной), в котором расположен объект капитального строительства, по пути следования от склада поставщика материального ресурса или оборудования до объекта капитального строительства по наиболее оптимальному варианту доставки, определенному с учетом положений </w:t>
      </w:r>
      <w:hyperlink w:anchor="P333">
        <w:r>
          <w:rPr>
            <w:rFonts w:ascii="PF Din Text Cond Pro Light" w:hAnsi="PF Din Text Cond Pro Light" w:cs="PF Din Text Cond Pro Light"/>
            <w:color w:val="0000FF"/>
            <w:sz w:val="28"/>
          </w:rPr>
          <w:t>пункта 63.1</w:t>
        </w:r>
      </w:hyperlink>
      <w:r>
        <w:rPr>
          <w:rFonts w:ascii="PF Din Text Cond Pro Light" w:hAnsi="PF Din Text Cond Pro Light" w:cs="PF Din Text Cond Pro Light"/>
          <w:sz w:val="28"/>
        </w:rPr>
        <w:t xml:space="preserve"> Методики. В случаях, если склад поставщика материального ресурса или оборудования и объект капитального строительства расположены в одном субъекте Российской Федерации (части территории субъекта Российской Федерации, являющейся самостоятельной ценовой зоной), проектное расстояние определяется как расстояние от склада поставщика материального ресурса или оборудования до объекта капитального строительства по наиболее оптимальному варианту доставки, определенному с учетом положений </w:t>
      </w:r>
      <w:hyperlink w:anchor="P333">
        <w:r>
          <w:rPr>
            <w:rFonts w:ascii="PF Din Text Cond Pro Light" w:hAnsi="PF Din Text Cond Pro Light" w:cs="PF Din Text Cond Pro Light"/>
            <w:color w:val="0000FF"/>
            <w:sz w:val="28"/>
          </w:rPr>
          <w:t>пункта 63.1</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случаях, если маршрут следования автомобильным транспортом пролегает по дорогам с разными типами дорожного покрытия, в локальном сметном расчете (смете) отдельными строками учитывается стоимость перевозки на проектное расстояние для каждого типа дорожного покрытия с учетом объема перевозимого груза, рассчитанного на долю протяженности дорог с соответствующим типом дорожного покрытия в проектном </w:t>
      </w:r>
      <w:r>
        <w:rPr>
          <w:rFonts w:ascii="PF Din Text Cond Pro Light" w:hAnsi="PF Din Text Cond Pro Light" w:cs="PF Din Text Cond Pro Light"/>
          <w:sz w:val="28"/>
        </w:rPr>
        <w:lastRenderedPageBreak/>
        <w:t>расстоянии, определенную на основании данных проектной и (или) иной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Выбор материальных ресурсов и оборудования, для которых выполняется расчет дополнительных затрат на перевозку грузов для строительства автомобильным и (или) железнодорожным транспортом, судами морского (внутреннего водного) и воздушного транспорта на дополнительное расстояние, сверх учтенного сметными ценами, индексами изменения сметной стоимости, осуществляется по решению заказчика.</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на перевозку грузов для строительства на дополнительное расстояние, а также на грузовые операции в местах перевалки грузов, паромные, понтонные и иные переправы в случаях, предусмотренных сметными нормативами, сведения о которых включены в ФРСН, приводятся в локальных сметных расчетах (сметах) отдельными строками с одновременным указанием кода строительного ресурса, к которому относятся указанные затраты. Дополнительные затраты на перевозку, а также на погрузочно-разгрузочные работы материальных ресурсов в локальных сметных расчетах (сметах) относятся к сметной стоимости материальных ресурсов. Дополнительные затраты на перевозку и погрузочно-разгрузочные работы оборудования в локальных сметных расчетах (сметах) включаются в сметную стоимость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отсутствии в ФГИС ЦС сметных цен услуг на перевозку грузов для строительства отдельными видами транспорта, сметных цен услуг на грузовые операции в местах перевалки грузов, паромные, понтонные и иные переправы либо сметных цен услуг на перевозку грузов для строительства автомобильным транспортом для расстояния, предусмотренного проектной и (или) иной технической документацией, затраты на перевозку грузов для строительства на дополнительное расстояние, сверх учтенного сметными ценами на материальные ресурсы и оборудование, индексами изменения сметной стоимости, определяются по результатам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 на основании данных о текущей стоимости таких услуг, полученных от не менее чем 2 (двух) производителей и (или) поставщиков данных услуг. В случае оказания услуг, связанных с перевозкой грузов, производителем и (или) поставщиком материальных ресурсов 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затрат на перевозку грузов для строительства проектное расстояние округляется до целого числа.</w:t>
      </w:r>
    </w:p>
    <w:p w:rsidR="00D20F66" w:rsidRDefault="00D20F66">
      <w:pPr>
        <w:spacing w:after="1" w:line="280" w:lineRule="auto"/>
        <w:jc w:val="both"/>
      </w:pPr>
      <w:r>
        <w:rPr>
          <w:rFonts w:ascii="PF Din Text Cond Pro Light" w:hAnsi="PF Din Text Cond Pro Light" w:cs="PF Din Text Cond Pro Light"/>
          <w:sz w:val="28"/>
        </w:rPr>
        <w:t xml:space="preserve">(п. 63 в ред. </w:t>
      </w:r>
      <w:hyperlink r:id="rId10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28" w:name="P333"/>
      <w:bookmarkEnd w:id="28"/>
      <w:r>
        <w:rPr>
          <w:rFonts w:ascii="PF Din Text Cond Pro Light" w:hAnsi="PF Din Text Cond Pro Light" w:cs="PF Din Text Cond Pro Light"/>
          <w:sz w:val="28"/>
        </w:rPr>
        <w:lastRenderedPageBreak/>
        <w:t>63.1. При выборе оптимального варианта доставки грузов для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а) учитывается, что при расстоянии до 200 километров (включительно) экономически эффективным видом транспорта является автомобильный (исключение могут составлять перевозки при строительстве объектов железнодорожного транспорта и другие случаи, обоснованные в проектной и (или)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б) учитывается, что при расстоянии свыше 200 километров до 500 километров для выбора экономически эффективного вида транспорта необходимо проводить сравнение цен на перевозку грузов для строительства разными видами транспорта;</w:t>
      </w:r>
    </w:p>
    <w:p w:rsidR="00D20F66" w:rsidRDefault="00D20F66">
      <w:pPr>
        <w:spacing w:before="280" w:after="1" w:line="280" w:lineRule="auto"/>
        <w:ind w:firstLine="540"/>
        <w:jc w:val="both"/>
      </w:pPr>
      <w:r>
        <w:rPr>
          <w:rFonts w:ascii="PF Din Text Cond Pro Light" w:hAnsi="PF Din Text Cond Pro Light" w:cs="PF Din Text Cond Pro Light"/>
          <w:sz w:val="28"/>
        </w:rPr>
        <w:t>в) учитывается, что при расстоянии свыше 500 километров экономически эффективными видами транспорта являются железнодорожный, морской (внутренний водный) (при наличии возможности перевозки указанными видами транспорта);</w:t>
      </w:r>
    </w:p>
    <w:p w:rsidR="00D20F66" w:rsidRDefault="00D20F66">
      <w:pPr>
        <w:spacing w:before="280" w:after="1" w:line="280" w:lineRule="auto"/>
        <w:ind w:firstLine="540"/>
        <w:jc w:val="both"/>
      </w:pPr>
      <w:r>
        <w:rPr>
          <w:rFonts w:ascii="PF Din Text Cond Pro Light" w:hAnsi="PF Din Text Cond Pro Light" w:cs="PF Din Text Cond Pro Light"/>
          <w:sz w:val="28"/>
        </w:rPr>
        <w:t>г) учитываются объемы и сроки поставок грузов для строительства, плановые сроки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(п. 63.1 введен </w:t>
      </w:r>
      <w:hyperlink r:id="rId108">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64. Сметная стоимость перебазировки машин с базы механизации на строительную площадку и обратно со строительной площадки на базу механизации, по которым данные затраты не включены в сметную цену эксплуатации машин и механизмов, но обоснованы проектной и (или) иной технической документацией, учитывается дополнительно отдельной строкой в главе 9 "Прочие работы и затраты" сводного сметного расчета (графы 7 и 8). Указанные затраты определяются на основании расчета, выполненного в соответствии со сметными нормативами, сведения о которых включены в ФРСН.</w:t>
      </w:r>
    </w:p>
    <w:p w:rsidR="00D20F66" w:rsidRDefault="00D20F66">
      <w:pPr>
        <w:spacing w:after="1" w:line="280" w:lineRule="auto"/>
        <w:jc w:val="both"/>
      </w:pPr>
      <w:r>
        <w:rPr>
          <w:rFonts w:ascii="PF Din Text Cond Pro Light" w:hAnsi="PF Din Text Cond Pro Light" w:cs="PF Din Text Cond Pro Light"/>
          <w:sz w:val="28"/>
        </w:rPr>
        <w:t xml:space="preserve">(п. 64 в ред. </w:t>
      </w:r>
      <w:hyperlink r:id="rId10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65. В случае, если проектной и (или) иной технической документацией предусмотрено приготовление (изготовление) отдельных материальных ресурсов (бетон, раствор, битум, асфальтобетонные и черные щебеночные смеси, битумные эмульсии, металлические конструкции и другие) в построечных условиях или условиях производственных баз, указанные затраты определяются в локальных сметных расчетах (сметах) по соответствующим сметным нормам (единичным расценкам), сведения о которых включены в ФРСН либо в соответствии с положениями и размерами, указанными в разделах "Общие положения" и "Приложения" сметных норм, единичных расценок.</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1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66. Сметная стоимость материальных ресурсов, учтенных в сметных нормах с обобщенным наименованием и указанием кода группы или не учтенных в единичных расценках, расход которых зависит от проектных решений, определяется на основании данных проектной и (или) иной технической документации об их количестве с учетом нормативов трудноустранимых потерь и отходов, определяемых по проектным данным (при наличии) или в соответствии с положениями сметных нормативов,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67. Сметная стоимость материальных ресурсов, используемых несколько раз при выполнении отдельных видов работ в соответствии с технологией строительного производства (далее соответственно - оборачиваемость, оборачиваемые ресурсы), определяется на основании данных об их количестве с учетом неоднократной оборачиваемости. Затраты на перевозку оборачиваемых ресурсов на расстояние, учтенное сметными ценами, индексами изменения сметной стоимости, исключаются и приводятся отдельной строкой в позиции локального сметного расчета (сметы), содержащей оборачиваемый ресурс, с учетом объема такого ресурса, указанного в данной позиции локального сметного расчета (сметы), и включаются следующей отдельной строкой в ту же позицию локального сметного расчета (сметы) с учетом его объема, увеличенного на показатель кратности оборачиваемости.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на погрузку, перевозку (от строительной площадки до места утилизации или складирования) и разгрузку оборачиваемых ресурсов, при соответствующем указании в разделе "Общие положения" сборников сметных норм (единичных расценок), учитываются дополнительно на основании проектной и (или) иной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Определение затрат на погрузку, перевозку (от строительной площадки до места утилизации или складирования) и разгрузку оборачиваемых ресурсов выполняется с учетом объема таких ресурсов, рассчитанного без учета оборачиваемости, обоснованного в проектной и (или) иной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определении предусмотренных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дополнительных затрат на перевозку оборачиваемых ресурсов затраты на перевозку таких ресурсов на расстояние, учтенное сметными ценами, индексами изменения сметной стоимости, исключаются и приводятся отдельной строкой в позиции локального сметного расчета (сметы), содержащей оборачиваемый ресурс, с учетом объема такого ресурса, указанного в данной позиции локального сметного расчета (сметы), а затраты на перевозку на проектное расстояние включаются следующей отдельной строкой в ту же позицию локального </w:t>
      </w:r>
      <w:r>
        <w:rPr>
          <w:rFonts w:ascii="PF Din Text Cond Pro Light" w:hAnsi="PF Din Text Cond Pro Light" w:cs="PF Din Text Cond Pro Light"/>
          <w:sz w:val="28"/>
        </w:rPr>
        <w:lastRenderedPageBreak/>
        <w:t>сметного расчета (сметы) с учетом объема, увеличенного на показатель кратности оборачиваемости.</w:t>
      </w:r>
    </w:p>
    <w:p w:rsidR="00D20F66" w:rsidRDefault="00D20F66">
      <w:pPr>
        <w:spacing w:after="1" w:line="280" w:lineRule="auto"/>
        <w:jc w:val="both"/>
      </w:pPr>
      <w:r>
        <w:rPr>
          <w:rFonts w:ascii="PF Din Text Cond Pro Light" w:hAnsi="PF Din Text Cond Pro Light" w:cs="PF Din Text Cond Pro Light"/>
          <w:sz w:val="28"/>
        </w:rPr>
        <w:t xml:space="preserve">(п. 67 в ред. </w:t>
      </w:r>
      <w:hyperlink r:id="rId11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68. Сметная стоимость оборачиваемых ресурсов, учтенных в сметных нормах с обобщенным наименованием и указанием кода группы или не учтенных в единичных расценках и приведенных с литерой "П", определяется с учетом их нормативной оборачиваемости, указанной в соответствующих разделах сборников сметных норм (единичных расценок).</w:t>
      </w:r>
    </w:p>
    <w:p w:rsidR="00D20F66" w:rsidRDefault="00D20F66">
      <w:pPr>
        <w:spacing w:before="280" w:after="1" w:line="280" w:lineRule="auto"/>
        <w:ind w:firstLine="540"/>
        <w:jc w:val="both"/>
      </w:pPr>
      <w:r>
        <w:rPr>
          <w:rFonts w:ascii="PF Din Text Cond Pro Light" w:hAnsi="PF Din Text Cond Pro Light" w:cs="PF Din Text Cond Pro Light"/>
          <w:sz w:val="28"/>
        </w:rPr>
        <w:t>69. В случаях, когда при обосновании проектом организации строительства (далее - ПОС) на объекте невозможно достичь нормативного числа оборота отдельных материалов (опалубка, крепления и тому подобное), оборачиваемость которых учтена сметными нормами, норма расхода таких материалов корректируется на основании данных проектной документации с учетом положений сметных нормативов, сведения о которых включены в ФРСН, устанавливающих методы применения нормативов трудноустранимых потерь и отходов материальных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70. Стоимость материальных ресурсов и оборудования, указанных в проектной, а также иной технической документации и (или) задании на проектирование, учитывается в сметной документации, вне зависимости от условий их приобретения (заказчиком, подрядчиком).</w:t>
      </w:r>
    </w:p>
    <w:p w:rsidR="00D20F66" w:rsidRDefault="00D20F66">
      <w:pPr>
        <w:spacing w:before="280" w:after="1" w:line="280" w:lineRule="auto"/>
        <w:ind w:firstLine="540"/>
        <w:jc w:val="both"/>
      </w:pPr>
      <w:r>
        <w:rPr>
          <w:rFonts w:ascii="PF Din Text Cond Pro Light" w:hAnsi="PF Din Text Cond Pro Light" w:cs="PF Din Text Cond Pro Light"/>
          <w:sz w:val="28"/>
        </w:rPr>
        <w:t>71. В случае, если проектной документацией предусмотрено применение годных для повторного использования (ранее использованных один и более раз) материальных ресурсов, их стоимость в текущем уровне цен определяется заказчиком с учетом оценки возможного повторного использования, в размерах, не превышающих сметные цены соответствующих новых материальных ресурсов в текущем уровне цен, с учетом степени их износа на основании локальных нормативных актов, утвержденных заказчиком.</w:t>
      </w:r>
    </w:p>
    <w:p w:rsidR="00D20F66" w:rsidRDefault="00D20F66">
      <w:pPr>
        <w:spacing w:after="1" w:line="280" w:lineRule="auto"/>
        <w:jc w:val="both"/>
      </w:pPr>
      <w:r>
        <w:rPr>
          <w:rFonts w:ascii="PF Din Text Cond Pro Light" w:hAnsi="PF Din Text Cond Pro Light" w:cs="PF Din Text Cond Pro Light"/>
          <w:sz w:val="28"/>
        </w:rPr>
        <w:t xml:space="preserve">(п. 71 в ред. </w:t>
      </w:r>
      <w:hyperlink r:id="rId11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72. В локальных сметных расчетах (сметах) учитываются сметные прямые затраты, сметная стоимость оборудования, накладные расходы и сметная прибыль.</w:t>
      </w:r>
    </w:p>
    <w:p w:rsidR="00D20F66" w:rsidRDefault="00D20F66">
      <w:pPr>
        <w:spacing w:before="280" w:after="1" w:line="280" w:lineRule="auto"/>
        <w:ind w:firstLine="540"/>
        <w:jc w:val="both"/>
      </w:pPr>
      <w:bookmarkStart w:id="29" w:name="P355"/>
      <w:bookmarkEnd w:id="29"/>
      <w:r>
        <w:rPr>
          <w:rFonts w:ascii="PF Din Text Cond Pro Light" w:hAnsi="PF Din Text Cond Pro Light" w:cs="PF Din Text Cond Pro Light"/>
          <w:sz w:val="28"/>
        </w:rPr>
        <w:t>73. В составе сметных прямых затрат при обосновании в проектной и (или) иной технической документации дополнительно учитывается разница в стоимости электроэнергии, получаемой от передвижных источников снабжения, по сравнению со стоимостью электроэнергии, передаваемой от производителей единой энергетической системы России, относимая на стоимость материальных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Потребность в электроэнергии в киловатт-часах определяется на основании данных проектной и (или) иной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Разница в стоимости электроэнергии, получаемой от передвижных источников снабжения, по сравнению со стоимостью электроэнергии, передаваемой от производителей единой энергетической системы России, рассчитывается как произведение потребности в электроэнергии и разности сметных цен на электроэнергию, получаемую от передвижных источников снабжения, и электроэнергию, передаваемую от производителей единой энергетической системы России.</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базисно-индексном методе определения сметной стоимости строительства сметные цены на электроэнергию, получаемую от передвижных источников снабжения, и электроэнергию, передаваемую от производителей единой энергетической системы России, определяются по ФССЦ.</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ресурсно-индексном и ресурсном методах определения сметной стоимости строительства сметная цена электроэнергии, получаемой от передвижных источников снабжения установленной мощности, рассчитывается в текущем уровне цен на основании информации, размещенной в ФГИС ЦС, исходя из сметной цены эксплуатации таких передвижных источников снабжения (рублей/машино-час), оплаты труда машинистов (с учетом накладных расходов и сметной прибыли) и установленной мощности, при этом при ресурсно-индексном методе определения сметной стоимости строительства учитываются положения </w:t>
      </w:r>
      <w:hyperlink w:anchor="P523">
        <w:r>
          <w:rPr>
            <w:rFonts w:ascii="PF Din Text Cond Pro Light" w:hAnsi="PF Din Text Cond Pro Light" w:cs="PF Din Text Cond Pro Light"/>
            <w:color w:val="0000FF"/>
            <w:sz w:val="28"/>
          </w:rPr>
          <w:t>пункта 95</w:t>
        </w:r>
      </w:hyperlink>
      <w:r>
        <w:rPr>
          <w:rFonts w:ascii="PF Din Text Cond Pro Light" w:hAnsi="PF Din Text Cond Pro Light" w:cs="PF Din Text Cond Pro Light"/>
          <w:sz w:val="28"/>
        </w:rPr>
        <w:t xml:space="preserve"> Методики. Сметная стоимость электроэнергии, передаваемой от производителей единой энергетической системы России, в текущем уровне цен определяется на основании информации, размещенной в ФГИС ЦС.</w:t>
      </w:r>
    </w:p>
    <w:p w:rsidR="00D20F66" w:rsidRDefault="00D20F66">
      <w:pPr>
        <w:spacing w:after="1" w:line="280" w:lineRule="auto"/>
        <w:jc w:val="both"/>
      </w:pPr>
      <w:r>
        <w:rPr>
          <w:rFonts w:ascii="PF Din Text Cond Pro Light" w:hAnsi="PF Din Text Cond Pro Light" w:cs="PF Din Text Cond Pro Light"/>
          <w:sz w:val="28"/>
        </w:rPr>
        <w:t xml:space="preserve">(п. 73 в ред. </w:t>
      </w:r>
      <w:hyperlink r:id="rId11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74. Затраты на электроэнергию, потребляемую ручным инструментом, относятся к сметной стоимости материальных ресурсов, учитываются в локальных сметных расчетах дополнительно отдельной строкой в случаях и размерах, указанных в разделах "Общие положения" и "Приложения" сметных норм, единичных расценок.</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1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30" w:name="P363"/>
      <w:bookmarkEnd w:id="30"/>
      <w:r>
        <w:rPr>
          <w:rFonts w:ascii="PF Din Text Cond Pro Light" w:hAnsi="PF Din Text Cond Pro Light" w:cs="PF Din Text Cond Pro Light"/>
          <w:sz w:val="28"/>
        </w:rPr>
        <w:t>75. При определении сметной стоимости работ с использованием ГЭСНм и ГЭСНмр дополнительно учитывается сметная стоимость вспомогательных ненормируемых материальных ресурсов, не учтенных в указанных сметных нормах (например, ветошь, бумага, керосин, бензин, смазочное масло, солидол), в следующих размерах:</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а) 2 (два) процента от оплаты труда рабочих, определенной на основании затрат труда, указанных в ГЭСНм;</w:t>
      </w:r>
    </w:p>
    <w:p w:rsidR="00D20F66" w:rsidRDefault="00D20F66">
      <w:pPr>
        <w:spacing w:before="280" w:after="1" w:line="280" w:lineRule="auto"/>
        <w:ind w:firstLine="540"/>
        <w:jc w:val="both"/>
      </w:pPr>
      <w:r>
        <w:rPr>
          <w:rFonts w:ascii="PF Din Text Cond Pro Light" w:hAnsi="PF Din Text Cond Pro Light" w:cs="PF Din Text Cond Pro Light"/>
          <w:sz w:val="28"/>
        </w:rPr>
        <w:t>б) 3 (три) процента от оплаты труда рабочих, определенной на основании затрат труда, указанных в ГЭСНмр.</w:t>
      </w:r>
    </w:p>
    <w:p w:rsidR="00D20F66" w:rsidRDefault="00D20F66">
      <w:pPr>
        <w:spacing w:before="280" w:after="1" w:line="280" w:lineRule="auto"/>
        <w:ind w:firstLine="540"/>
        <w:jc w:val="both"/>
      </w:pPr>
      <w:bookmarkStart w:id="31" w:name="P366"/>
      <w:bookmarkEnd w:id="31"/>
      <w:r>
        <w:rPr>
          <w:rFonts w:ascii="PF Din Text Cond Pro Light" w:hAnsi="PF Din Text Cond Pro Light" w:cs="PF Din Text Cond Pro Light"/>
          <w:sz w:val="28"/>
        </w:rPr>
        <w:t xml:space="preserve">При определении сметной стоимости работ по разборке и (или) демонтажу оборудования с использованием сметных норм на монтаж оборудования, включенных в сборники ГЭСНм, в порядке, предусмотренном </w:t>
      </w:r>
      <w:hyperlink r:id="rId115">
        <w:r>
          <w:rPr>
            <w:rFonts w:ascii="PF Din Text Cond Pro Light" w:hAnsi="PF Din Text Cond Pro Light" w:cs="PF Din Text Cond Pro Light"/>
            <w:color w:val="0000FF"/>
            <w:sz w:val="28"/>
          </w:rPr>
          <w:t>пунктом 84</w:t>
        </w:r>
      </w:hyperlink>
      <w:r>
        <w:rPr>
          <w:rFonts w:ascii="PF Din Text Cond Pro Light" w:hAnsi="PF Din Text Cond Pro Light" w:cs="PF Din Text Cond Pro Light"/>
          <w:sz w:val="28"/>
        </w:rPr>
        <w:t xml:space="preserve"> Методики применения сметных норм, утвержденной приказом Минстроя России от 14 июля 2022 г. N 571/пр (зарегистрирован Минюстом России 26 августа 2022 г., регистрационный N 69802) (далее - Методика N 571/пр), а также согласно общим положениям соответствующих сборников сметных норм, сведения о которых включены в ФРСН, материальные ресурсы, предусмотренные такими сметными нормами, в расчете не учитываются, а сметная стоимость вспомогательных ненормируемых материальных ресурсов определяется по расчету в соответствии с настоящим пунктом Методики с применением к оплате труда рабочих коэффициента, принимаемого равным размеру коэффициента, выбранного в соответствии с </w:t>
      </w:r>
      <w:hyperlink r:id="rId116">
        <w:r>
          <w:rPr>
            <w:rFonts w:ascii="PF Din Text Cond Pro Light" w:hAnsi="PF Din Text Cond Pro Light" w:cs="PF Din Text Cond Pro Light"/>
            <w:color w:val="0000FF"/>
            <w:sz w:val="28"/>
          </w:rPr>
          <w:t>пунктом 84</w:t>
        </w:r>
      </w:hyperlink>
      <w:r>
        <w:rPr>
          <w:rFonts w:ascii="PF Din Text Cond Pro Light" w:hAnsi="PF Din Text Cond Pro Light" w:cs="PF Din Text Cond Pro Light"/>
          <w:sz w:val="28"/>
        </w:rPr>
        <w:t xml:space="preserve"> Методики N 571/пр или предусмотренного общими положениями соответствующих сборников сметных норм, сведения о которых включены в ФРСН.</w:t>
      </w:r>
    </w:p>
    <w:p w:rsidR="00D20F66" w:rsidRDefault="00D20F66">
      <w:pPr>
        <w:spacing w:before="280" w:after="1" w:line="280" w:lineRule="auto"/>
        <w:ind w:firstLine="540"/>
        <w:jc w:val="both"/>
      </w:pPr>
      <w:bookmarkStart w:id="32" w:name="P367"/>
      <w:bookmarkEnd w:id="32"/>
      <w:r>
        <w:rPr>
          <w:rFonts w:ascii="PF Din Text Cond Pro Light" w:hAnsi="PF Din Text Cond Pro Light" w:cs="PF Din Text Cond Pro Light"/>
          <w:sz w:val="28"/>
        </w:rPr>
        <w:t>В случае использования единого поправочного коэффициента, предусмотренного сметными нормативами, сведения о которых включены в ФРСН, применяемого одновременно ко всем элементам прямых затрат по сметной норме (единичной расценке): затратам труда (оплате труда) рабочих, затратам труда (оплате труда) машинистов, времени (стоимости) эксплуатации машин и механизмов, расходу (стоимости) материальных ресурсов - сметная стоимость вспомогательных ненормируемых материальных ресурсов определяется по расчету в соответствии с настоящим пунктом Методики с применением такого единого поправочного коэффициента к оплате труда рабочих.</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случае одновременного применения коэффициентов, указанных в </w:t>
      </w:r>
      <w:hyperlink w:anchor="P366">
        <w:r>
          <w:rPr>
            <w:rFonts w:ascii="PF Din Text Cond Pro Light" w:hAnsi="PF Din Text Cond Pro Light" w:cs="PF Din Text Cond Pro Light"/>
            <w:color w:val="0000FF"/>
            <w:sz w:val="28"/>
          </w:rPr>
          <w:t>абзацах четвертом</w:t>
        </w:r>
      </w:hyperlink>
      <w:r>
        <w:rPr>
          <w:rFonts w:ascii="PF Din Text Cond Pro Light" w:hAnsi="PF Din Text Cond Pro Light" w:cs="PF Din Text Cond Pro Light"/>
          <w:sz w:val="28"/>
        </w:rPr>
        <w:t xml:space="preserve"> и </w:t>
      </w:r>
      <w:hyperlink w:anchor="P367">
        <w:r>
          <w:rPr>
            <w:rFonts w:ascii="PF Din Text Cond Pro Light" w:hAnsi="PF Din Text Cond Pro Light" w:cs="PF Din Text Cond Pro Light"/>
            <w:color w:val="0000FF"/>
            <w:sz w:val="28"/>
          </w:rPr>
          <w:t>пятом</w:t>
        </w:r>
      </w:hyperlink>
      <w:r>
        <w:rPr>
          <w:rFonts w:ascii="PF Din Text Cond Pro Light" w:hAnsi="PF Din Text Cond Pro Light" w:cs="PF Din Text Cond Pro Light"/>
          <w:sz w:val="28"/>
        </w:rPr>
        <w:t xml:space="preserve"> настоящего пункта Методики, сметная стоимость вспомогательных ненормируемых материальных ресурсов определяется с применением к оплате труда рабочих коэффициента, рассчитанного как произведение коэффициентов, указанных в </w:t>
      </w:r>
      <w:hyperlink w:anchor="P366">
        <w:r>
          <w:rPr>
            <w:rFonts w:ascii="PF Din Text Cond Pro Light" w:hAnsi="PF Din Text Cond Pro Light" w:cs="PF Din Text Cond Pro Light"/>
            <w:color w:val="0000FF"/>
            <w:sz w:val="28"/>
          </w:rPr>
          <w:t>абзацах четвертом</w:t>
        </w:r>
      </w:hyperlink>
      <w:r>
        <w:rPr>
          <w:rFonts w:ascii="PF Din Text Cond Pro Light" w:hAnsi="PF Din Text Cond Pro Light" w:cs="PF Din Text Cond Pro Light"/>
          <w:sz w:val="28"/>
        </w:rPr>
        <w:t xml:space="preserve"> и </w:t>
      </w:r>
      <w:hyperlink w:anchor="P367">
        <w:r>
          <w:rPr>
            <w:rFonts w:ascii="PF Din Text Cond Pro Light" w:hAnsi="PF Din Text Cond Pro Light" w:cs="PF Din Text Cond Pro Light"/>
            <w:color w:val="0000FF"/>
            <w:sz w:val="28"/>
          </w:rPr>
          <w:t>пятом</w:t>
        </w:r>
      </w:hyperlink>
      <w:r>
        <w:rPr>
          <w:rFonts w:ascii="PF Din Text Cond Pro Light" w:hAnsi="PF Din Text Cond Pro Light" w:cs="PF Din Text Cond Pro Light"/>
          <w:sz w:val="28"/>
        </w:rPr>
        <w:t xml:space="preserve"> настоящего пункта Методики, округленного до семи знаков после запятой.</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В случаях, не предусмотренных настоящим пунктом Методики, поправочные коэффициенты при расчете стоимости вспомогательных ненормируемых материальных ресурсов не применяются.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Сметная стоимость вспомогательных ненормируемых материальных ресурсов, не учтенных в сметных нормах, относится на стоимость материальных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сметной стоимости работ по разборке и (или) демонтажу оборудования с применением ФЕРм сметная стоимость вспомогательных ненормируемых материальных ресурсов не учитывается.</w:t>
      </w:r>
    </w:p>
    <w:p w:rsidR="00D20F66" w:rsidRDefault="00D20F66">
      <w:pPr>
        <w:spacing w:after="1" w:line="280" w:lineRule="auto"/>
        <w:jc w:val="both"/>
      </w:pPr>
      <w:r>
        <w:rPr>
          <w:rFonts w:ascii="PF Din Text Cond Pro Light" w:hAnsi="PF Din Text Cond Pro Light" w:cs="PF Din Text Cond Pro Light"/>
          <w:sz w:val="28"/>
        </w:rPr>
        <w:t xml:space="preserve">(п. 75 в ред. </w:t>
      </w:r>
      <w:hyperlink r:id="rId11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76. 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rsidR="00D20F66" w:rsidRDefault="00D20F66">
      <w:pPr>
        <w:spacing w:before="280" w:after="1" w:line="280" w:lineRule="auto"/>
        <w:ind w:firstLine="540"/>
        <w:jc w:val="both"/>
      </w:pPr>
      <w:r>
        <w:rPr>
          <w:rFonts w:ascii="PF Din Text Cond Pro Light" w:hAnsi="PF Din Text Cond Pro Light" w:cs="PF Din Text Cond Pro Light"/>
          <w:sz w:val="28"/>
        </w:rPr>
        <w:t>а) по итогу каждой позиции;</w:t>
      </w:r>
    </w:p>
    <w:p w:rsidR="00D20F66" w:rsidRDefault="00D20F66">
      <w:pPr>
        <w:spacing w:before="280" w:after="1" w:line="280" w:lineRule="auto"/>
        <w:ind w:firstLine="540"/>
        <w:jc w:val="both"/>
      </w:pPr>
      <w:r>
        <w:rPr>
          <w:rFonts w:ascii="PF Din Text Cond Pro Light" w:hAnsi="PF Din Text Cond Pro Light" w:cs="PF Din Text Cond Pro Light"/>
          <w:sz w:val="28"/>
        </w:rPr>
        <w:t>б) после итога прямых затрат по разделам (при формировании разделов);</w:t>
      </w:r>
    </w:p>
    <w:p w:rsidR="00D20F66" w:rsidRDefault="00D20F66">
      <w:pPr>
        <w:spacing w:before="280" w:after="1" w:line="280" w:lineRule="auto"/>
        <w:ind w:firstLine="540"/>
        <w:jc w:val="both"/>
      </w:pPr>
      <w:r>
        <w:rPr>
          <w:rFonts w:ascii="PF Din Text Cond Pro Light" w:hAnsi="PF Din Text Cond Pro Light" w:cs="PF Din Text Cond Pro Light"/>
          <w:sz w:val="28"/>
        </w:rPr>
        <w:t>в) после итога прямых затрат по локальному сметному расчету (смете).</w:t>
      </w:r>
    </w:p>
    <w:p w:rsidR="00D20F66" w:rsidRDefault="00D20F66">
      <w:pPr>
        <w:spacing w:before="280" w:after="1" w:line="280" w:lineRule="auto"/>
        <w:ind w:firstLine="540"/>
        <w:jc w:val="both"/>
      </w:pPr>
      <w:r>
        <w:rPr>
          <w:rFonts w:ascii="PF Din Text Cond Pro Light" w:hAnsi="PF Din Text Cond Pro Light" w:cs="PF Din Text Cond Pro Light"/>
          <w:sz w:val="28"/>
        </w:rPr>
        <w:t>77. В локальных сметных расчетах по каждой позиции приводятся итоговые данные составляющих сметных прямых затрат, оборудования, накладных расходов и сметной прибыли.</w:t>
      </w:r>
    </w:p>
    <w:p w:rsidR="00D20F66" w:rsidRDefault="00D20F66">
      <w:pPr>
        <w:spacing w:after="1" w:line="280" w:lineRule="auto"/>
        <w:jc w:val="both"/>
      </w:pPr>
      <w:r>
        <w:rPr>
          <w:rFonts w:ascii="PF Din Text Cond Pro Light" w:hAnsi="PF Din Text Cond Pro Light" w:cs="PF Din Text Cond Pro Light"/>
          <w:sz w:val="28"/>
        </w:rPr>
        <w:t xml:space="preserve">(п. 77 в ред. </w:t>
      </w:r>
      <w:hyperlink r:id="rId11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78. Итоги по разделам и по локальному сметному расчету (смете) включают данные о сметной стоимости прямых затрат, включая затраты на перевозку, накладных расходов, сметной прибыли, оборудования и суммарные итоги по разделу (смете), при этом сметная стоимость материальных ресурсов и оборудования, определенная на основании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указывается дополнительно отдельно.</w:t>
      </w:r>
    </w:p>
    <w:p w:rsidR="00D20F66" w:rsidRDefault="00D20F66">
      <w:pPr>
        <w:spacing w:after="1" w:line="280" w:lineRule="auto"/>
        <w:jc w:val="both"/>
      </w:pPr>
      <w:r>
        <w:rPr>
          <w:rFonts w:ascii="PF Din Text Cond Pro Light" w:hAnsi="PF Din Text Cond Pro Light" w:cs="PF Din Text Cond Pro Light"/>
          <w:sz w:val="28"/>
        </w:rPr>
        <w:t xml:space="preserve">(п. 78 в ред. </w:t>
      </w:r>
      <w:hyperlink r:id="rId11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after="1" w:line="280" w:lineRule="auto"/>
        <w:jc w:val="both"/>
      </w:pPr>
    </w:p>
    <w:p w:rsidR="00D20F66" w:rsidRDefault="00D20F66">
      <w:pPr>
        <w:spacing w:after="1" w:line="280" w:lineRule="auto"/>
        <w:jc w:val="center"/>
        <w:outlineLvl w:val="1"/>
      </w:pPr>
      <w:bookmarkStart w:id="33" w:name="P382"/>
      <w:bookmarkEnd w:id="33"/>
      <w:r>
        <w:rPr>
          <w:rFonts w:ascii="PF Din Text Cond Pro Light" w:hAnsi="PF Din Text Cond Pro Light" w:cs="PF Din Text Cond Pro Light"/>
          <w:b/>
          <w:sz w:val="28"/>
        </w:rPr>
        <w:t>IV. Особенности определения сметной стоимости</w:t>
      </w:r>
    </w:p>
    <w:p w:rsidR="00D20F66" w:rsidRDefault="00D20F66">
      <w:pPr>
        <w:spacing w:after="1" w:line="280" w:lineRule="auto"/>
        <w:jc w:val="center"/>
      </w:pPr>
      <w:r>
        <w:rPr>
          <w:rFonts w:ascii="PF Din Text Cond Pro Light" w:hAnsi="PF Din Text Cond Pro Light" w:cs="PF Din Text Cond Pro Light"/>
          <w:b/>
          <w:sz w:val="28"/>
        </w:rPr>
        <w:t>оплаты труда, эксплуатации машин и механизмов, материальных</w:t>
      </w:r>
    </w:p>
    <w:p w:rsidR="00D20F66" w:rsidRDefault="00D20F66">
      <w:pPr>
        <w:spacing w:after="1" w:line="280" w:lineRule="auto"/>
        <w:jc w:val="center"/>
      </w:pPr>
      <w:r>
        <w:rPr>
          <w:rFonts w:ascii="PF Din Text Cond Pro Light" w:hAnsi="PF Din Text Cond Pro Light" w:cs="PF Din Text Cond Pro Light"/>
          <w:b/>
          <w:sz w:val="28"/>
        </w:rPr>
        <w:t>ресурсов и оборудования при разработке локальных сметных</w:t>
      </w:r>
    </w:p>
    <w:p w:rsidR="00D20F66" w:rsidRDefault="00D20F66">
      <w:pPr>
        <w:spacing w:after="1" w:line="280" w:lineRule="auto"/>
        <w:jc w:val="center"/>
      </w:pPr>
      <w:r>
        <w:rPr>
          <w:rFonts w:ascii="PF Din Text Cond Pro Light" w:hAnsi="PF Din Text Cond Pro Light" w:cs="PF Din Text Cond Pro Light"/>
          <w:b/>
          <w:sz w:val="28"/>
        </w:rPr>
        <w:t>расчетов (смет) ресурсным методом</w:t>
      </w:r>
    </w:p>
    <w:p w:rsidR="00D20F66" w:rsidRDefault="00D20F66">
      <w:pPr>
        <w:spacing w:after="1" w:line="280" w:lineRule="auto"/>
        <w:jc w:val="both"/>
      </w:pPr>
    </w:p>
    <w:p w:rsidR="00D20F66" w:rsidRDefault="00D20F66">
      <w:pPr>
        <w:spacing w:after="1" w:line="280" w:lineRule="auto"/>
        <w:ind w:firstLine="540"/>
        <w:jc w:val="both"/>
      </w:pPr>
      <w:bookmarkStart w:id="34" w:name="P387"/>
      <w:bookmarkEnd w:id="34"/>
      <w:r>
        <w:rPr>
          <w:rFonts w:ascii="PF Din Text Cond Pro Light" w:hAnsi="PF Din Text Cond Pro Light" w:cs="PF Din Text Cond Pro Light"/>
          <w:sz w:val="28"/>
        </w:rPr>
        <w:t>79. Затраты на оплату труда рабочих, работников-исполнителей реставрационных работ, пусконаладочного персонала (ОТ</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определяются в текущем уровне цен на основании сметных норм, сметных цен на затраты труда рабочих, работников-исполнителей реставрационных работ, пусконаладочного персонала и данных об объемах работ, принятых в проектной и (или) иной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а) в случае, если в сметных нормах указывается средний разряд работы, по формуле (1):</w:t>
      </w:r>
    </w:p>
    <w:p w:rsidR="00D20F66" w:rsidRDefault="00D20F66">
      <w:pPr>
        <w:spacing w:after="1" w:line="280" w:lineRule="auto"/>
        <w:jc w:val="both"/>
      </w:pPr>
    </w:p>
    <w:p w:rsidR="00D20F66" w:rsidRDefault="00D20F66">
      <w:pPr>
        <w:spacing w:after="1" w:line="280" w:lineRule="auto"/>
        <w:jc w:val="center"/>
      </w:pPr>
      <w:bookmarkStart w:id="35" w:name="P390"/>
      <w:bookmarkEnd w:id="35"/>
      <w:r>
        <w:rPr>
          <w:noProof/>
          <w:position w:val="-33"/>
        </w:rPr>
        <w:drawing>
          <wp:inline distT="0" distB="0" distL="0" distR="0">
            <wp:extent cx="2386965" cy="6000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86965" cy="600075"/>
                    </a:xfrm>
                    <a:prstGeom prst="rect">
                      <a:avLst/>
                    </a:prstGeom>
                    <a:noFill/>
                    <a:ln>
                      <a:noFill/>
                    </a:ln>
                  </pic:spPr>
                </pic:pic>
              </a:graphicData>
            </a:graphic>
          </wp:inline>
        </w:drawing>
      </w:r>
      <w:r>
        <w:rPr>
          <w:rFonts w:ascii="PF Din Text Cond Pro Light" w:hAnsi="PF Din Text Cond Pro Light" w:cs="PF Din Text Cond Pro Light"/>
          <w:sz w:val="28"/>
        </w:rPr>
        <w:t xml:space="preserve"> (1),</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ЗТ</w:t>
      </w:r>
      <w:r>
        <w:rPr>
          <w:rFonts w:ascii="PF Din Text Cond Pro Light" w:hAnsi="PF Din Text Cond Pro Light" w:cs="PF Din Text Cond Pro Light"/>
          <w:sz w:val="28"/>
          <w:vertAlign w:val="subscript"/>
        </w:rPr>
        <w:t>i</w:t>
      </w:r>
      <w:r>
        <w:rPr>
          <w:rFonts w:ascii="PF Din Text Cond Pro Light" w:hAnsi="PF Din Text Cond Pro Light" w:cs="PF Din Text Cond Pro Light"/>
          <w:sz w:val="28"/>
        </w:rPr>
        <w:t xml:space="preserve"> - затраты труда рабочих, работников-исполнителей реставрационных работ на измеритель сметной нормы по i-ой сметной норме, человеко-часов;</w:t>
      </w:r>
    </w:p>
    <w:p w:rsidR="00D20F66" w:rsidRDefault="00D20F66">
      <w:pPr>
        <w:spacing w:before="280" w:after="1" w:line="280" w:lineRule="auto"/>
        <w:ind w:firstLine="540"/>
        <w:jc w:val="both"/>
      </w:pPr>
      <w:r>
        <w:rPr>
          <w:noProof/>
          <w:position w:val="-12"/>
        </w:rPr>
        <w:drawing>
          <wp:inline distT="0" distB="0" distL="0" distR="0">
            <wp:extent cx="586740" cy="3333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86740" cy="333375"/>
                    </a:xfrm>
                    <a:prstGeom prst="rect">
                      <a:avLst/>
                    </a:prstGeom>
                    <a:noFill/>
                    <a:ln>
                      <a:noFill/>
                    </a:ln>
                  </pic:spPr>
                </pic:pic>
              </a:graphicData>
            </a:graphic>
          </wp:inline>
        </w:drawing>
      </w:r>
      <w:r>
        <w:rPr>
          <w:rFonts w:ascii="PF Din Text Cond Pro Light" w:hAnsi="PF Din Text Cond Pro Light" w:cs="PF Din Text Cond Pro Light"/>
          <w:sz w:val="28"/>
        </w:rPr>
        <w:t xml:space="preserve"> - сметная цена на затраты труда рабочих, работников-исполнителей реставрационных работ для соответствующего среднего разряда работы в текущем уровне цен, рублей/человеко-час;</w:t>
      </w:r>
    </w:p>
    <w:p w:rsidR="00D20F66" w:rsidRDefault="00D20F66">
      <w:pPr>
        <w:spacing w:before="280" w:after="1" w:line="280" w:lineRule="auto"/>
        <w:ind w:firstLine="540"/>
        <w:jc w:val="both"/>
      </w:pPr>
      <w:r>
        <w:rPr>
          <w:rFonts w:ascii="PF Din Text Cond Pro Light" w:hAnsi="PF Din Text Cond Pro Light" w:cs="PF Din Text Cond Pro Light"/>
          <w:sz w:val="28"/>
        </w:rPr>
        <w:t>V</w:t>
      </w:r>
      <w:r>
        <w:rPr>
          <w:rFonts w:ascii="PF Din Text Cond Pro Light" w:hAnsi="PF Din Text Cond Pro Light" w:cs="PF Din Text Cond Pro Light"/>
          <w:sz w:val="28"/>
          <w:vertAlign w:val="subscript"/>
        </w:rPr>
        <w:t>i</w:t>
      </w:r>
      <w:r>
        <w:rPr>
          <w:rFonts w:ascii="PF Din Text Cond Pro Light" w:hAnsi="PF Din Text Cond Pro Light" w:cs="PF Din Text Cond Pro Light"/>
          <w:sz w:val="28"/>
        </w:rPr>
        <w:t xml:space="preserve"> - объем работ по i-ой сметной норме в соответствии с ее измерителем;</w:t>
      </w:r>
    </w:p>
    <w:p w:rsidR="00D20F66" w:rsidRDefault="00D20F66">
      <w:pPr>
        <w:spacing w:before="280" w:after="1" w:line="280" w:lineRule="auto"/>
        <w:ind w:firstLine="540"/>
        <w:jc w:val="both"/>
      </w:pPr>
      <w:r>
        <w:rPr>
          <w:noProof/>
          <w:position w:val="-3"/>
        </w:rPr>
        <w:drawing>
          <wp:inline distT="0" distB="0" distL="0" distR="0">
            <wp:extent cx="653415" cy="2266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53415"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I - количество сметных норм в локальном сметном расчете (смете);</w:t>
      </w:r>
    </w:p>
    <w:p w:rsidR="00D20F66" w:rsidRDefault="00D20F66">
      <w:pPr>
        <w:spacing w:before="280" w:after="1" w:line="280" w:lineRule="auto"/>
        <w:ind w:firstLine="540"/>
        <w:jc w:val="both"/>
      </w:pPr>
      <w:r>
        <w:rPr>
          <w:rFonts w:ascii="PF Din Text Cond Pro Light" w:hAnsi="PF Din Text Cond Pro Light" w:cs="PF Din Text Cond Pro Light"/>
          <w:sz w:val="28"/>
        </w:rPr>
        <w:t>б) в случае, если в сметных нормах указываются разряды рабочих, категории работников-исполнителей реставрационных работ, пусконаладочного персонала по формуле (1.1):</w:t>
      </w:r>
    </w:p>
    <w:p w:rsidR="00D20F66" w:rsidRDefault="00D20F66">
      <w:pPr>
        <w:spacing w:after="1" w:line="280" w:lineRule="auto"/>
        <w:jc w:val="both"/>
      </w:pPr>
    </w:p>
    <w:p w:rsidR="00D20F66" w:rsidRDefault="00D20F66">
      <w:pPr>
        <w:spacing w:after="1" w:line="280" w:lineRule="auto"/>
        <w:jc w:val="center"/>
      </w:pPr>
      <w:bookmarkStart w:id="36" w:name="P400"/>
      <w:bookmarkEnd w:id="36"/>
      <w:r>
        <w:rPr>
          <w:noProof/>
          <w:position w:val="-33"/>
        </w:rPr>
        <w:drawing>
          <wp:inline distT="0" distB="0" distL="0" distR="0">
            <wp:extent cx="2560320" cy="6000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60320" cy="600075"/>
                    </a:xfrm>
                    <a:prstGeom prst="rect">
                      <a:avLst/>
                    </a:prstGeom>
                    <a:noFill/>
                    <a:ln>
                      <a:noFill/>
                    </a:ln>
                  </pic:spPr>
                </pic:pic>
              </a:graphicData>
            </a:graphic>
          </wp:inline>
        </w:drawing>
      </w:r>
      <w:r>
        <w:rPr>
          <w:rFonts w:ascii="PF Din Text Cond Pro Light" w:hAnsi="PF Din Text Cond Pro Light" w:cs="PF Din Text Cond Pro Light"/>
          <w:sz w:val="28"/>
        </w:rPr>
        <w:t xml:space="preserve"> (1.1),</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ЗТ</w:t>
      </w:r>
      <w:r>
        <w:rPr>
          <w:rFonts w:ascii="PF Din Text Cond Pro Light" w:hAnsi="PF Din Text Cond Pro Light" w:cs="PF Din Text Cond Pro Light"/>
          <w:sz w:val="28"/>
          <w:vertAlign w:val="subscript"/>
        </w:rPr>
        <w:t>ni</w:t>
      </w:r>
      <w:r>
        <w:rPr>
          <w:rFonts w:ascii="PF Din Text Cond Pro Light" w:hAnsi="PF Din Text Cond Pro Light" w:cs="PF Din Text Cond Pro Light"/>
          <w:sz w:val="28"/>
        </w:rPr>
        <w:t xml:space="preserve"> - затраты труда рабочих по каждому n-му разряду или категории работников-исполнителей реставрационных работ, пусконаладочного персонала на измеритель сметной нормы по i-ой сметной норме, человеко-часов;</w:t>
      </w:r>
    </w:p>
    <w:p w:rsidR="00D20F66" w:rsidRDefault="00D20F66">
      <w:pPr>
        <w:spacing w:before="280" w:after="1" w:line="280" w:lineRule="auto"/>
        <w:ind w:firstLine="540"/>
        <w:jc w:val="both"/>
      </w:pPr>
      <w:r>
        <w:rPr>
          <w:rFonts w:ascii="PF Din Text Cond Pro Light" w:hAnsi="PF Din Text Cond Pro Light" w:cs="PF Din Text Cond Pro Light"/>
          <w:sz w:val="28"/>
        </w:rPr>
        <w:t>СЦ</w:t>
      </w:r>
      <w:r>
        <w:rPr>
          <w:rFonts w:ascii="PF Din Text Cond Pro Light" w:hAnsi="PF Din Text Cond Pro Light" w:cs="PF Din Text Cond Pro Light"/>
          <w:sz w:val="28"/>
          <w:vertAlign w:val="subscript"/>
        </w:rPr>
        <w:t>n</w:t>
      </w:r>
      <w:r>
        <w:rPr>
          <w:rFonts w:ascii="PF Din Text Cond Pro Light" w:hAnsi="PF Din Text Cond Pro Light" w:cs="PF Din Text Cond Pro Light"/>
          <w:sz w:val="28"/>
        </w:rPr>
        <w:t xml:space="preserve"> - сметная цена на затраты труда рабочего соответствующего n-го разряда или категории работников-исполнителей реставрационных работ, пусконаладочного персонала в текущем уровне цен, рублей/человеко-час;</w:t>
      </w:r>
    </w:p>
    <w:p w:rsidR="00D20F66" w:rsidRDefault="00D20F66">
      <w:pPr>
        <w:spacing w:before="280" w:after="1" w:line="280" w:lineRule="auto"/>
        <w:ind w:firstLine="540"/>
        <w:jc w:val="both"/>
      </w:pPr>
      <w:r>
        <w:rPr>
          <w:rFonts w:ascii="PF Din Text Cond Pro Light" w:hAnsi="PF Din Text Cond Pro Light" w:cs="PF Din Text Cond Pro Light"/>
          <w:sz w:val="28"/>
        </w:rPr>
        <w:t>V</w:t>
      </w:r>
      <w:r>
        <w:rPr>
          <w:rFonts w:ascii="PF Din Text Cond Pro Light" w:hAnsi="PF Din Text Cond Pro Light" w:cs="PF Din Text Cond Pro Light"/>
          <w:sz w:val="28"/>
          <w:vertAlign w:val="subscript"/>
        </w:rPr>
        <w:t>i</w:t>
      </w:r>
      <w:r>
        <w:rPr>
          <w:rFonts w:ascii="PF Din Text Cond Pro Light" w:hAnsi="PF Din Text Cond Pro Light" w:cs="PF Din Text Cond Pro Light"/>
          <w:sz w:val="28"/>
        </w:rPr>
        <w:t xml:space="preserve"> - объем работ по i-ой сметной норме в соответствии с ее измерителем;</w:t>
      </w:r>
    </w:p>
    <w:p w:rsidR="00D20F66" w:rsidRDefault="00D20F66">
      <w:pPr>
        <w:spacing w:before="280" w:after="1" w:line="280" w:lineRule="auto"/>
        <w:ind w:firstLine="540"/>
        <w:jc w:val="both"/>
      </w:pPr>
      <w:r>
        <w:rPr>
          <w:noProof/>
          <w:position w:val="-3"/>
        </w:rPr>
        <w:drawing>
          <wp:inline distT="0" distB="0" distL="0" distR="0">
            <wp:extent cx="653415" cy="2266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53415"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I - количество сметных норм в локальном сметном расчете (смете);</w:t>
      </w:r>
    </w:p>
    <w:p w:rsidR="00D20F66" w:rsidRDefault="00D20F66">
      <w:pPr>
        <w:spacing w:before="280" w:after="1" w:line="280" w:lineRule="auto"/>
        <w:ind w:firstLine="540"/>
        <w:jc w:val="both"/>
      </w:pPr>
      <w:r>
        <w:rPr>
          <w:noProof/>
          <w:position w:val="-5"/>
        </w:rPr>
        <w:drawing>
          <wp:inline distT="0" distB="0" distL="0" distR="0">
            <wp:extent cx="813435" cy="2533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13435" cy="25336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N - количество разрядов рабочих или категорий работников-исполнителей реставрационных работ, пусконаладочного персонала в i-ой сметной норме.</w:t>
      </w:r>
    </w:p>
    <w:p w:rsidR="00D20F66" w:rsidRDefault="00D20F66">
      <w:pPr>
        <w:spacing w:after="1" w:line="280" w:lineRule="auto"/>
        <w:jc w:val="both"/>
      </w:pPr>
      <w:r>
        <w:rPr>
          <w:rFonts w:ascii="PF Din Text Cond Pro Light" w:hAnsi="PF Din Text Cond Pro Light" w:cs="PF Din Text Cond Pro Light"/>
          <w:sz w:val="28"/>
        </w:rPr>
        <w:t xml:space="preserve">(п. 79 в ред. </w:t>
      </w:r>
      <w:hyperlink r:id="rId12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37" w:name="P411"/>
      <w:bookmarkEnd w:id="37"/>
      <w:r>
        <w:rPr>
          <w:rFonts w:ascii="PF Din Text Cond Pro Light" w:hAnsi="PF Din Text Cond Pro Light" w:cs="PF Din Text Cond Pro Light"/>
          <w:sz w:val="28"/>
        </w:rPr>
        <w:t>80. Затраты труда рабочих, работников-исполнителей реставрационных работ или пусконаладочного персонала на измеритель сметной нормы, средний разряд работ, разряды рабочих, а также категории работников-исполнителей реставрационных работ и состав звена пусконаладочного персонала определяются на основании сметных норм.</w:t>
      </w:r>
    </w:p>
    <w:p w:rsidR="00D20F66" w:rsidRDefault="00D20F66">
      <w:pPr>
        <w:spacing w:before="280" w:after="1" w:line="280" w:lineRule="auto"/>
        <w:ind w:firstLine="540"/>
        <w:jc w:val="both"/>
      </w:pPr>
      <w:r>
        <w:rPr>
          <w:rFonts w:ascii="PF Din Text Cond Pro Light" w:hAnsi="PF Din Text Cond Pro Light" w:cs="PF Din Text Cond Pro Light"/>
          <w:sz w:val="28"/>
        </w:rPr>
        <w:t>Сметные цены на затраты труда рабочих, работников-исполнителей реставрационных работ, пусконаладочного персонала принимаются на основании информации, размещенной в ФГИС ЦС, с учетом среднего разряда работы, разряда рабочего, категории работников-исполнителей реставрационных работ и пусконаладочного персонала.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обосновании в проектной и (или) иной технической документации необходимости учета усложняющих факторов и условий производства работ к затратам труда и (или) сметным ценам на затраты труда рабочих, работников-исполнителей реставрационных работ, пусконаладочного персонала применяются коэффициенты, учитывающие условия производства работ, в соответствии с </w:t>
      </w:r>
      <w:hyperlink w:anchor="P250">
        <w:r>
          <w:rPr>
            <w:rFonts w:ascii="PF Din Text Cond Pro Light" w:hAnsi="PF Din Text Cond Pro Light" w:cs="PF Din Text Cond Pro Light"/>
            <w:color w:val="0000FF"/>
            <w:sz w:val="28"/>
          </w:rPr>
          <w:t>пунктами 52</w:t>
        </w:r>
      </w:hyperlink>
      <w:r>
        <w:rPr>
          <w:rFonts w:ascii="PF Din Text Cond Pro Light" w:hAnsi="PF Din Text Cond Pro Light" w:cs="PF Din Text Cond Pro Light"/>
          <w:sz w:val="28"/>
        </w:rPr>
        <w:t xml:space="preserve"> - </w:t>
      </w:r>
      <w:hyperlink w:anchor="P310">
        <w:r>
          <w:rPr>
            <w:rFonts w:ascii="PF Din Text Cond Pro Light" w:hAnsi="PF Din Text Cond Pro Light" w:cs="PF Din Text Cond Pro Light"/>
            <w:color w:val="0000FF"/>
            <w:sz w:val="28"/>
          </w:rPr>
          <w:t>60</w:t>
        </w:r>
      </w:hyperlink>
      <w:r>
        <w:rPr>
          <w:rFonts w:ascii="PF Din Text Cond Pro Light" w:hAnsi="PF Din Text Cond Pro Light" w:cs="PF Din Text Cond Pro Light"/>
          <w:sz w:val="28"/>
        </w:rPr>
        <w:t xml:space="preserve">, </w:t>
      </w:r>
      <w:hyperlink w:anchor="P315">
        <w:r>
          <w:rPr>
            <w:rFonts w:ascii="PF Din Text Cond Pro Light" w:hAnsi="PF Din Text Cond Pro Light" w:cs="PF Din Text Cond Pro Light"/>
            <w:color w:val="0000FF"/>
            <w:sz w:val="28"/>
          </w:rPr>
          <w:t>60.2</w:t>
        </w:r>
      </w:hyperlink>
      <w:r>
        <w:rPr>
          <w:rFonts w:ascii="PF Din Text Cond Pro Light" w:hAnsi="PF Din Text Cond Pro Light" w:cs="PF Din Text Cond Pro Light"/>
          <w:sz w:val="28"/>
        </w:rPr>
        <w:t xml:space="preserve"> и </w:t>
      </w:r>
      <w:hyperlink w:anchor="P317">
        <w:r>
          <w:rPr>
            <w:rFonts w:ascii="PF Din Text Cond Pro Light" w:hAnsi="PF Din Text Cond Pro Light" w:cs="PF Din Text Cond Pro Light"/>
            <w:color w:val="0000FF"/>
            <w:sz w:val="28"/>
          </w:rPr>
          <w:t>61</w:t>
        </w:r>
      </w:hyperlink>
      <w:r>
        <w:rPr>
          <w:rFonts w:ascii="PF Din Text Cond Pro Light" w:hAnsi="PF Din Text Cond Pro Light" w:cs="PF Din Text Cond Pro Light"/>
          <w:sz w:val="28"/>
        </w:rPr>
        <w:t xml:space="preserve"> Методики и коэффициент, указанный в </w:t>
      </w:r>
      <w:hyperlink w:anchor="P313">
        <w:r>
          <w:rPr>
            <w:rFonts w:ascii="PF Din Text Cond Pro Light" w:hAnsi="PF Din Text Cond Pro Light" w:cs="PF Din Text Cond Pro Light"/>
            <w:color w:val="0000FF"/>
            <w:sz w:val="28"/>
          </w:rPr>
          <w:t>пункте 60.1</w:t>
        </w:r>
      </w:hyperlink>
      <w:r>
        <w:rPr>
          <w:rFonts w:ascii="PF Din Text Cond Pro Light" w:hAnsi="PF Din Text Cond Pro Light" w:cs="PF Din Text Cond Pro Light"/>
          <w:sz w:val="28"/>
        </w:rPr>
        <w:t xml:space="preserve"> Методики, при наличии соответствующей информации в задании на проектирование и в пояснительной записке в составе исходных данных для подготовки проектной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Затраты на оплату труда машинистов (ОТм</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определяются по формуле (1.2):</w:t>
      </w:r>
    </w:p>
    <w:p w:rsidR="00D20F66" w:rsidRDefault="00D20F66">
      <w:pPr>
        <w:spacing w:after="1" w:line="280" w:lineRule="auto"/>
        <w:jc w:val="both"/>
      </w:pPr>
    </w:p>
    <w:p w:rsidR="00D20F66" w:rsidRDefault="00D20F66">
      <w:pPr>
        <w:spacing w:after="1" w:line="280" w:lineRule="auto"/>
        <w:jc w:val="center"/>
      </w:pPr>
      <w:bookmarkStart w:id="38" w:name="P416"/>
      <w:bookmarkEnd w:id="38"/>
      <w:r>
        <w:rPr>
          <w:noProof/>
          <w:position w:val="-33"/>
        </w:rPr>
        <w:drawing>
          <wp:inline distT="0" distB="0" distL="0" distR="0">
            <wp:extent cx="2680335" cy="6000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680335" cy="600075"/>
                    </a:xfrm>
                    <a:prstGeom prst="rect">
                      <a:avLst/>
                    </a:prstGeom>
                    <a:noFill/>
                    <a:ln>
                      <a:noFill/>
                    </a:ln>
                  </pic:spPr>
                </pic:pic>
              </a:graphicData>
            </a:graphic>
          </wp:inline>
        </w:drawing>
      </w:r>
      <w:r>
        <w:rPr>
          <w:rFonts w:ascii="PF Din Text Cond Pro Light" w:hAnsi="PF Din Text Cond Pro Light" w:cs="PF Din Text Cond Pro Light"/>
          <w:sz w:val="28"/>
        </w:rPr>
        <w:t xml:space="preserve"> (1.2)</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ЗТ</w:t>
      </w:r>
      <w:r>
        <w:rPr>
          <w:rFonts w:ascii="PF Din Text Cond Pro Light" w:hAnsi="PF Din Text Cond Pro Light" w:cs="PF Din Text Cond Pro Light"/>
          <w:sz w:val="28"/>
          <w:vertAlign w:val="subscript"/>
        </w:rPr>
        <w:t>ki</w:t>
      </w:r>
      <w:r>
        <w:rPr>
          <w:rFonts w:ascii="PF Din Text Cond Pro Light" w:hAnsi="PF Din Text Cond Pro Light" w:cs="PF Din Text Cond Pro Light"/>
          <w:sz w:val="28"/>
        </w:rPr>
        <w:t xml:space="preserve"> - затраты труда машиниста по каждой k-й машине на измеритель сметной нормы по i-ой сметной норме, человеко-часов;</w:t>
      </w:r>
    </w:p>
    <w:p w:rsidR="00D20F66" w:rsidRDefault="00D20F66">
      <w:pPr>
        <w:spacing w:before="280" w:after="1" w:line="280" w:lineRule="auto"/>
        <w:ind w:firstLine="540"/>
        <w:jc w:val="both"/>
      </w:pPr>
      <w:r>
        <w:rPr>
          <w:rFonts w:ascii="PF Din Text Cond Pro Light" w:hAnsi="PF Din Text Cond Pro Light" w:cs="PF Din Text Cond Pro Light"/>
          <w:sz w:val="28"/>
        </w:rPr>
        <w:t>СЦ</w:t>
      </w:r>
      <w:r>
        <w:rPr>
          <w:rFonts w:ascii="PF Din Text Cond Pro Light" w:hAnsi="PF Din Text Cond Pro Light" w:cs="PF Din Text Cond Pro Light"/>
          <w:sz w:val="28"/>
          <w:vertAlign w:val="subscript"/>
        </w:rPr>
        <w:t>k</w:t>
      </w:r>
      <w:r>
        <w:rPr>
          <w:rFonts w:ascii="PF Din Text Cond Pro Light" w:hAnsi="PF Din Text Cond Pro Light" w:cs="PF Din Text Cond Pro Light"/>
          <w:sz w:val="28"/>
        </w:rPr>
        <w:t xml:space="preserve"> - сметная цена на затраты труда машиниста среднего разряда по каждой k-й машине в текущем уровне цен, определяемая на основании информации, размещенной в ФГИС ЦС, рублей/человеко-час;</w:t>
      </w:r>
    </w:p>
    <w:p w:rsidR="00D20F66" w:rsidRDefault="00D20F66">
      <w:pPr>
        <w:spacing w:before="280" w:after="1" w:line="280" w:lineRule="auto"/>
        <w:ind w:firstLine="540"/>
        <w:jc w:val="both"/>
      </w:pPr>
      <w:r>
        <w:rPr>
          <w:rFonts w:ascii="PF Din Text Cond Pro Light" w:hAnsi="PF Din Text Cond Pro Light" w:cs="PF Din Text Cond Pro Light"/>
          <w:sz w:val="28"/>
        </w:rPr>
        <w:t>V</w:t>
      </w:r>
      <w:r>
        <w:rPr>
          <w:rFonts w:ascii="PF Din Text Cond Pro Light" w:hAnsi="PF Din Text Cond Pro Light" w:cs="PF Din Text Cond Pro Light"/>
          <w:sz w:val="28"/>
          <w:vertAlign w:val="subscript"/>
        </w:rPr>
        <w:t>i</w:t>
      </w:r>
      <w:r>
        <w:rPr>
          <w:rFonts w:ascii="PF Din Text Cond Pro Light" w:hAnsi="PF Din Text Cond Pro Light" w:cs="PF Din Text Cond Pro Light"/>
          <w:sz w:val="28"/>
        </w:rPr>
        <w:t xml:space="preserve"> - объем работ по i-ой сметной норме в соответствии с ее измерителем;</w:t>
      </w:r>
    </w:p>
    <w:p w:rsidR="00D20F66" w:rsidRDefault="00D20F66">
      <w:pPr>
        <w:spacing w:before="280" w:after="1" w:line="280" w:lineRule="auto"/>
        <w:ind w:firstLine="540"/>
        <w:jc w:val="both"/>
      </w:pPr>
      <w:r>
        <w:rPr>
          <w:noProof/>
          <w:position w:val="-3"/>
        </w:rPr>
        <w:drawing>
          <wp:inline distT="0" distB="0" distL="0" distR="0">
            <wp:extent cx="653415" cy="2266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53415"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I - количество сметных норм в локальном сметном расчете (смете);</w:t>
      </w:r>
    </w:p>
    <w:p w:rsidR="00D20F66" w:rsidRDefault="00D20F66">
      <w:pPr>
        <w:spacing w:before="280" w:after="1" w:line="280" w:lineRule="auto"/>
        <w:ind w:firstLine="540"/>
        <w:jc w:val="both"/>
      </w:pPr>
      <w:r>
        <w:rPr>
          <w:noProof/>
          <w:position w:val="-3"/>
        </w:rPr>
        <w:drawing>
          <wp:inline distT="0" distB="0" distL="0" distR="0">
            <wp:extent cx="800100" cy="2266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800100"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К - количество машин в i-ой сметной норме.</w:t>
      </w:r>
    </w:p>
    <w:p w:rsidR="00D20F66" w:rsidRDefault="00D20F66">
      <w:pPr>
        <w:spacing w:after="1" w:line="280" w:lineRule="auto"/>
        <w:jc w:val="both"/>
      </w:pPr>
      <w:r>
        <w:rPr>
          <w:rFonts w:ascii="PF Din Text Cond Pro Light" w:hAnsi="PF Din Text Cond Pro Light" w:cs="PF Din Text Cond Pro Light"/>
          <w:sz w:val="28"/>
        </w:rPr>
        <w:t xml:space="preserve">(п. 80 в ред. </w:t>
      </w:r>
      <w:hyperlink r:id="rId12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39" w:name="P427"/>
      <w:bookmarkEnd w:id="39"/>
      <w:r>
        <w:rPr>
          <w:rFonts w:ascii="PF Din Text Cond Pro Light" w:hAnsi="PF Din Text Cond Pro Light" w:cs="PF Din Text Cond Pro Light"/>
          <w:sz w:val="28"/>
        </w:rPr>
        <w:t>81. Сметная стоимость эксплуатации машин и механизмов (ЭММ</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в локальном сметном расчете (смете) определяется в текущем уровне цен на основании данных о составе, времени эксплуатации и сметных ценах на эксплуатацию машин и механизмов по формуле (2):</w:t>
      </w:r>
    </w:p>
    <w:p w:rsidR="00D20F66" w:rsidRDefault="00D20F66">
      <w:pPr>
        <w:spacing w:after="1" w:line="280" w:lineRule="auto"/>
        <w:jc w:val="both"/>
      </w:pPr>
    </w:p>
    <w:p w:rsidR="00D20F66" w:rsidRDefault="00D20F66">
      <w:pPr>
        <w:spacing w:after="1" w:line="280" w:lineRule="auto"/>
        <w:jc w:val="center"/>
      </w:pPr>
      <w:r>
        <w:rPr>
          <w:noProof/>
          <w:position w:val="-33"/>
        </w:rPr>
        <w:drawing>
          <wp:inline distT="0" distB="0" distL="0" distR="0">
            <wp:extent cx="2400300" cy="6000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inline>
        </w:drawing>
      </w:r>
      <w:r>
        <w:rPr>
          <w:rFonts w:ascii="PF Din Text Cond Pro Light" w:hAnsi="PF Din Text Cond Pro Light" w:cs="PF Din Text Cond Pro Light"/>
          <w:sz w:val="28"/>
        </w:rPr>
        <w:t xml:space="preserve"> (2),</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T</w:t>
      </w:r>
      <w:r>
        <w:rPr>
          <w:rFonts w:ascii="PF Din Text Cond Pro Light" w:hAnsi="PF Din Text Cond Pro Light" w:cs="PF Din Text Cond Pro Light"/>
          <w:sz w:val="28"/>
          <w:vertAlign w:val="superscript"/>
        </w:rPr>
        <w:t>m</w:t>
      </w:r>
      <w:r>
        <w:rPr>
          <w:rFonts w:ascii="PF Din Text Cond Pro Light" w:hAnsi="PF Din Text Cond Pro Light" w:cs="PF Din Text Cond Pro Light"/>
          <w:sz w:val="28"/>
        </w:rPr>
        <w:t xml:space="preserve"> - время эксплуатации m-той машины (механизма), машино-часов;</w:t>
      </w:r>
    </w:p>
    <w:p w:rsidR="00D20F66" w:rsidRDefault="00D20F66">
      <w:pPr>
        <w:spacing w:before="280" w:after="1" w:line="280" w:lineRule="auto"/>
        <w:ind w:firstLine="540"/>
        <w:jc w:val="both"/>
      </w:pPr>
      <w:r>
        <w:rPr>
          <w:noProof/>
          <w:position w:val="-12"/>
        </w:rPr>
        <w:drawing>
          <wp:inline distT="0" distB="0" distL="0" distR="0">
            <wp:extent cx="760095" cy="3333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760095" cy="333375"/>
                    </a:xfrm>
                    <a:prstGeom prst="rect">
                      <a:avLst/>
                    </a:prstGeom>
                    <a:noFill/>
                    <a:ln>
                      <a:noFill/>
                    </a:ln>
                  </pic:spPr>
                </pic:pic>
              </a:graphicData>
            </a:graphic>
          </wp:inline>
        </w:drawing>
      </w:r>
      <w:r>
        <w:rPr>
          <w:rFonts w:ascii="PF Din Text Cond Pro Light" w:hAnsi="PF Din Text Cond Pro Light" w:cs="PF Din Text Cond Pro Light"/>
          <w:sz w:val="28"/>
        </w:rPr>
        <w:t xml:space="preserve"> - сметная цена на эксплуатацию m-й машины (механизма) в текущем уровне цен, размещенная в ФГИС ЦС, рублей/машино-час;</w:t>
      </w:r>
    </w:p>
    <w:p w:rsidR="00D20F66" w:rsidRDefault="00D20F66">
      <w:pPr>
        <w:spacing w:before="280" w:after="1" w:line="280" w:lineRule="auto"/>
        <w:ind w:firstLine="540"/>
        <w:jc w:val="both"/>
      </w:pPr>
      <w:r>
        <w:rPr>
          <w:noProof/>
          <w:position w:val="-3"/>
        </w:rPr>
        <w:lastRenderedPageBreak/>
        <w:drawing>
          <wp:inline distT="0" distB="0" distL="0" distR="0">
            <wp:extent cx="893445" cy="2266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93445"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M - количество наименований машин и механизмов в локальном сметном расчете (смете).</w:t>
      </w:r>
    </w:p>
    <w:p w:rsidR="00D20F66" w:rsidRDefault="00D20F66">
      <w:pPr>
        <w:spacing w:after="1" w:line="280" w:lineRule="auto"/>
        <w:jc w:val="both"/>
      </w:pPr>
      <w:r>
        <w:rPr>
          <w:rFonts w:ascii="PF Din Text Cond Pro Light" w:hAnsi="PF Din Text Cond Pro Light" w:cs="PF Din Text Cond Pro Light"/>
          <w:sz w:val="28"/>
        </w:rPr>
        <w:t xml:space="preserve">(п. 81 в ред. </w:t>
      </w:r>
      <w:hyperlink r:id="rId13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82. Время эксплуатации машин и механизмов, включенных в сметные нормы с обобщенным наименованием и указанием кода группы, расход которых приведен с литерой "П", определяется на основании данных проектной документации, при этом их технические, качественные, эксплуатационные и прочие характеристики подлежат уточнению в проектной и (или) иной технической документации для однозначной идентификации машины и механизма.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случаях, если в проектной и (или) иной технической документации обосновано применение грузоподъемного крана, технические характеристики которого отличаются от учтенных сметными нормами в связи с отличием технологических и организационных схем производства работ по сравнению с учтенными при разработке сметных норм, в сметной документации допускается корректировка таких сметных норм и (или) разработанных на их основе единичных расценок в части замены грузоподъемного крана, если это предусмотрено положениями разделов соответствующих сборников сметных норм. При обосновании в проектной и (или) иной технической документации необходимости учета усложняющих факторов и условий производства работ ко времени эксплуатации машин и механизмов и (или) оплате труда машинистов применяются коэффициенты, учитывающие усложняющие факторы и условия производства работ, в соответствии с </w:t>
      </w:r>
      <w:hyperlink w:anchor="P250">
        <w:r>
          <w:rPr>
            <w:rFonts w:ascii="PF Din Text Cond Pro Light" w:hAnsi="PF Din Text Cond Pro Light" w:cs="PF Din Text Cond Pro Light"/>
            <w:color w:val="0000FF"/>
            <w:sz w:val="28"/>
          </w:rPr>
          <w:t>пунктами 52</w:t>
        </w:r>
      </w:hyperlink>
      <w:r>
        <w:rPr>
          <w:rFonts w:ascii="PF Din Text Cond Pro Light" w:hAnsi="PF Din Text Cond Pro Light" w:cs="PF Din Text Cond Pro Light"/>
          <w:sz w:val="28"/>
        </w:rPr>
        <w:t xml:space="preserve"> - </w:t>
      </w:r>
      <w:hyperlink w:anchor="P310">
        <w:r>
          <w:rPr>
            <w:rFonts w:ascii="PF Din Text Cond Pro Light" w:hAnsi="PF Din Text Cond Pro Light" w:cs="PF Din Text Cond Pro Light"/>
            <w:color w:val="0000FF"/>
            <w:sz w:val="28"/>
          </w:rPr>
          <w:t>60</w:t>
        </w:r>
      </w:hyperlink>
      <w:r>
        <w:rPr>
          <w:rFonts w:ascii="PF Din Text Cond Pro Light" w:hAnsi="PF Din Text Cond Pro Light" w:cs="PF Din Text Cond Pro Light"/>
          <w:sz w:val="28"/>
        </w:rPr>
        <w:t xml:space="preserve"> и </w:t>
      </w:r>
      <w:hyperlink w:anchor="P317">
        <w:r>
          <w:rPr>
            <w:rFonts w:ascii="PF Din Text Cond Pro Light" w:hAnsi="PF Din Text Cond Pro Light" w:cs="PF Din Text Cond Pro Light"/>
            <w:color w:val="0000FF"/>
            <w:sz w:val="28"/>
          </w:rPr>
          <w:t>61</w:t>
        </w:r>
      </w:hyperlink>
      <w:r>
        <w:rPr>
          <w:rFonts w:ascii="PF Din Text Cond Pro Light" w:hAnsi="PF Din Text Cond Pro Light" w:cs="PF Din Text Cond Pro Light"/>
          <w:sz w:val="28"/>
        </w:rPr>
        <w:t xml:space="preserve"> Методики, а также коэффициент, указанный в </w:t>
      </w:r>
      <w:hyperlink w:anchor="P313">
        <w:r>
          <w:rPr>
            <w:rFonts w:ascii="PF Din Text Cond Pro Light" w:hAnsi="PF Din Text Cond Pro Light" w:cs="PF Din Text Cond Pro Light"/>
            <w:color w:val="0000FF"/>
            <w:sz w:val="28"/>
          </w:rPr>
          <w:t>пункте 60.1</w:t>
        </w:r>
      </w:hyperlink>
      <w:r>
        <w:rPr>
          <w:rFonts w:ascii="PF Din Text Cond Pro Light" w:hAnsi="PF Din Text Cond Pro Light" w:cs="PF Din Text Cond Pro Light"/>
          <w:sz w:val="28"/>
        </w:rPr>
        <w:t xml:space="preserve"> Методики, при наличии соответствующей информации в задании на проектирование и в пояснительной записке в составе исходных данных для подготовки проектной документации.</w:t>
      </w:r>
    </w:p>
    <w:p w:rsidR="00D20F66" w:rsidRDefault="00D20F66">
      <w:pPr>
        <w:spacing w:after="1" w:line="280" w:lineRule="auto"/>
        <w:jc w:val="both"/>
      </w:pPr>
      <w:r>
        <w:rPr>
          <w:rFonts w:ascii="PF Din Text Cond Pro Light" w:hAnsi="PF Din Text Cond Pro Light" w:cs="PF Din Text Cond Pro Light"/>
          <w:sz w:val="28"/>
        </w:rPr>
        <w:t xml:space="preserve">(п. 82 в ред. </w:t>
      </w:r>
      <w:hyperlink r:id="rId13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40" w:name="P440"/>
      <w:bookmarkEnd w:id="40"/>
      <w:r>
        <w:rPr>
          <w:rFonts w:ascii="PF Din Text Cond Pro Light" w:hAnsi="PF Din Text Cond Pro Light" w:cs="PF Din Text Cond Pro Light"/>
          <w:sz w:val="28"/>
        </w:rPr>
        <w:t xml:space="preserve">83. Сметные цены на эксплуатацию машин и механизмов </w:t>
      </w:r>
      <w:r>
        <w:rPr>
          <w:noProof/>
          <w:position w:val="-12"/>
        </w:rPr>
        <w:drawing>
          <wp:inline distT="0" distB="0" distL="0" distR="0">
            <wp:extent cx="946785" cy="3333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946785" cy="333375"/>
                    </a:xfrm>
                    <a:prstGeom prst="rect">
                      <a:avLst/>
                    </a:prstGeom>
                    <a:noFill/>
                    <a:ln>
                      <a:noFill/>
                    </a:ln>
                  </pic:spPr>
                </pic:pic>
              </a:graphicData>
            </a:graphic>
          </wp:inline>
        </w:drawing>
      </w:r>
      <w:r>
        <w:rPr>
          <w:rFonts w:ascii="PF Din Text Cond Pro Light" w:hAnsi="PF Din Text Cond Pro Light" w:cs="PF Din Text Cond Pro Light"/>
          <w:sz w:val="28"/>
        </w:rPr>
        <w:t xml:space="preserve"> определяются на основании данных ФГИС ЦС. При этом, сметные цены на эксплуатацию несерийных строительных машин в текущем уровне цен (С</w:t>
      </w:r>
      <w:r>
        <w:rPr>
          <w:rFonts w:ascii="PF Din Text Cond Pro Light" w:hAnsi="PF Din Text Cond Pro Light" w:cs="PF Din Text Cond Pro Light"/>
          <w:sz w:val="28"/>
          <w:vertAlign w:val="subscript"/>
        </w:rPr>
        <w:t>маш.р</w:t>
      </w:r>
      <w:r>
        <w:rPr>
          <w:rFonts w:ascii="PF Din Text Cond Pro Light" w:hAnsi="PF Din Text Cond Pro Light" w:cs="PF Din Text Cond Pro Light"/>
          <w:sz w:val="28"/>
        </w:rPr>
        <w:t>) определяются по формуле (3.1):</w:t>
      </w:r>
    </w:p>
    <w:p w:rsidR="00D20F66" w:rsidRDefault="00D20F66">
      <w:pPr>
        <w:spacing w:after="1" w:line="280" w:lineRule="auto"/>
        <w:jc w:val="both"/>
      </w:pPr>
    </w:p>
    <w:p w:rsidR="00D20F66" w:rsidRDefault="00D20F66">
      <w:pPr>
        <w:spacing w:after="1" w:line="280" w:lineRule="auto"/>
        <w:jc w:val="center"/>
      </w:pPr>
      <w:r>
        <w:rPr>
          <w:noProof/>
          <w:position w:val="-33"/>
        </w:rPr>
        <w:drawing>
          <wp:inline distT="0" distB="0" distL="0" distR="0">
            <wp:extent cx="1053465" cy="6000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053465" cy="600075"/>
                    </a:xfrm>
                    <a:prstGeom prst="rect">
                      <a:avLst/>
                    </a:prstGeom>
                    <a:noFill/>
                    <a:ln>
                      <a:noFill/>
                    </a:ln>
                  </pic:spPr>
                </pic:pic>
              </a:graphicData>
            </a:graphic>
          </wp:inline>
        </w:drawing>
      </w:r>
      <w:r>
        <w:rPr>
          <w:rFonts w:ascii="PF Din Text Cond Pro Light" w:hAnsi="PF Din Text Cond Pro Light" w:cs="PF Din Text Cond Pro Light"/>
          <w:sz w:val="28"/>
        </w:rPr>
        <w:t xml:space="preserve"> (3.1),</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Ц</w:t>
      </w:r>
      <w:r>
        <w:rPr>
          <w:rFonts w:ascii="PF Din Text Cond Pro Light" w:hAnsi="PF Din Text Cond Pro Light" w:cs="PF Din Text Cond Pro Light"/>
          <w:sz w:val="28"/>
          <w:vertAlign w:val="subscript"/>
        </w:rPr>
        <w:t>а</w:t>
      </w:r>
      <w:r>
        <w:rPr>
          <w:rFonts w:ascii="PF Din Text Cond Pro Light" w:hAnsi="PF Din Text Cond Pro Light" w:cs="PF Din Text Cond Pro Light"/>
          <w:sz w:val="28"/>
        </w:rPr>
        <w:t xml:space="preserve"> - суточная арендная плата за временное пользование несерийными строительными машинами, определяемая по коммерческим предложениям, полученным от юридических лиц, оказывающих услуги по предоставлению в аренду несерийных строительных машин (арендодатели). При этом, размер суточной арендной платы, если он не выделен отдельно в коммерческом предложении, определяется путем деления полной стоимости аренды на срок аренды в сутках, руб. в сутки;</w:t>
      </w:r>
    </w:p>
    <w:p w:rsidR="00D20F66" w:rsidRDefault="00D20F66">
      <w:pPr>
        <w:spacing w:before="280" w:after="1" w:line="280" w:lineRule="auto"/>
        <w:ind w:firstLine="540"/>
        <w:jc w:val="both"/>
      </w:pPr>
      <w:r>
        <w:rPr>
          <w:rFonts w:ascii="PF Din Text Cond Pro Light" w:hAnsi="PF Din Text Cond Pro Light" w:cs="PF Din Text Cond Pro Light"/>
          <w:sz w:val="28"/>
        </w:rPr>
        <w:t>Т</w:t>
      </w:r>
      <w:r>
        <w:rPr>
          <w:rFonts w:ascii="PF Din Text Cond Pro Light" w:hAnsi="PF Din Text Cond Pro Light" w:cs="PF Din Text Cond Pro Light"/>
          <w:sz w:val="28"/>
          <w:vertAlign w:val="subscript"/>
        </w:rPr>
        <w:t>с</w:t>
      </w:r>
      <w:r>
        <w:rPr>
          <w:rFonts w:ascii="PF Din Text Cond Pro Light" w:hAnsi="PF Din Text Cond Pro Light" w:cs="PF Din Text Cond Pro Light"/>
          <w:sz w:val="28"/>
        </w:rPr>
        <w:t xml:space="preserve"> - продолжительность работы несерийной строительной машины в соответствии в ПОС, часов в сутки.</w:t>
      </w:r>
    </w:p>
    <w:p w:rsidR="00D20F66" w:rsidRDefault="00D20F66">
      <w:pPr>
        <w:spacing w:before="280" w:after="1" w:line="280" w:lineRule="auto"/>
        <w:ind w:firstLine="540"/>
        <w:jc w:val="both"/>
      </w:pPr>
      <w:r>
        <w:rPr>
          <w:rFonts w:ascii="PF Din Text Cond Pro Light" w:hAnsi="PF Din Text Cond Pro Light" w:cs="PF Din Text Cond Pro Light"/>
          <w:sz w:val="28"/>
        </w:rPr>
        <w:t>В коммерческих предложениях на аренду несерийных строительных машин учитываются следующие затраты:</w:t>
      </w:r>
    </w:p>
    <w:p w:rsidR="00D20F66" w:rsidRDefault="00D20F66">
      <w:pPr>
        <w:spacing w:before="280" w:after="1" w:line="280" w:lineRule="auto"/>
        <w:ind w:firstLine="540"/>
        <w:jc w:val="both"/>
      </w:pPr>
      <w:r>
        <w:rPr>
          <w:rFonts w:ascii="PF Din Text Cond Pro Light" w:hAnsi="PF Din Text Cond Pro Light" w:cs="PF Din Text Cond Pro Light"/>
          <w:sz w:val="28"/>
        </w:rPr>
        <w:t>а) арендная плата за временное пользование несерийными строительными машинами (далее - арендная плата), определяемая как минимальное значение арендной платы по коммерческим предложениям, полученным от арендодателей;</w:t>
      </w:r>
    </w:p>
    <w:p w:rsidR="00D20F66" w:rsidRDefault="00D20F66">
      <w:pPr>
        <w:spacing w:before="280" w:after="1" w:line="280" w:lineRule="auto"/>
        <w:ind w:firstLine="540"/>
        <w:jc w:val="both"/>
      </w:pPr>
      <w:r>
        <w:rPr>
          <w:rFonts w:ascii="PF Din Text Cond Pro Light" w:hAnsi="PF Din Text Cond Pro Light" w:cs="PF Din Text Cond Pro Light"/>
          <w:sz w:val="28"/>
        </w:rPr>
        <w:t>б) затраты на техническое обслуживание (в том числе стоимость комплекта запасных частей на весь срок аренды). В тех случаях, когда затраты на техническое обслуживание не учтены арендной платой, они определяются на основании коммерческих предложений, полученных от юридических лиц, оказывающих соответствующие услуги;</w:t>
      </w:r>
    </w:p>
    <w:p w:rsidR="00D20F66" w:rsidRDefault="00D20F66">
      <w:pPr>
        <w:spacing w:before="280" w:after="1" w:line="280" w:lineRule="auto"/>
        <w:ind w:firstLine="540"/>
        <w:jc w:val="both"/>
      </w:pPr>
      <w:r>
        <w:rPr>
          <w:rFonts w:ascii="PF Din Text Cond Pro Light" w:hAnsi="PF Din Text Cond Pro Light" w:cs="PF Din Text Cond Pro Light"/>
          <w:sz w:val="28"/>
        </w:rPr>
        <w:t>в) затраты на оплату труда машинистов (в том числе инженерно-технических работников). В тех случаях, когда затраты на оплату труда машинистов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 При этом, коммерческие предложения должны учитывать все затраты, связанные с обеспечением пребывания машинистов на объекте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г) затраты на перебазировку. В тех случаях, когда затраты на перебазировку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rsidR="00D20F66" w:rsidRDefault="00D20F66">
      <w:pPr>
        <w:spacing w:before="280" w:after="1" w:line="280" w:lineRule="auto"/>
        <w:ind w:firstLine="540"/>
        <w:jc w:val="both"/>
      </w:pPr>
      <w:r>
        <w:rPr>
          <w:rFonts w:ascii="PF Din Text Cond Pro Light" w:hAnsi="PF Din Text Cond Pro Light" w:cs="PF Din Text Cond Pro Light"/>
          <w:sz w:val="28"/>
        </w:rPr>
        <w:t>Указанные затраты могут быть учтены единым коммерческим предложением вместе с затратами на приведение несерийных строительных машин в рабочее состояние и разборку при перебазировке;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 затраты на приведение несерийных строительных машин в рабочее состояние и разборку при перебазировке. В тех случаях, когда затраты на приведение в рабочее </w:t>
      </w:r>
      <w:r>
        <w:rPr>
          <w:rFonts w:ascii="PF Din Text Cond Pro Light" w:hAnsi="PF Din Text Cond Pro Light" w:cs="PF Din Text Cond Pro Light"/>
          <w:sz w:val="28"/>
        </w:rPr>
        <w:lastRenderedPageBreak/>
        <w:t>состояние и разборку несерийных строительных машин при их перебазировке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rsidR="00D20F66" w:rsidRDefault="00D20F66">
      <w:pPr>
        <w:spacing w:before="280" w:after="1" w:line="280" w:lineRule="auto"/>
        <w:ind w:firstLine="540"/>
        <w:jc w:val="both"/>
      </w:pPr>
      <w:r>
        <w:rPr>
          <w:rFonts w:ascii="PF Din Text Cond Pro Light" w:hAnsi="PF Din Text Cond Pro Light" w:cs="PF Din Text Cond Pro Light"/>
          <w:sz w:val="28"/>
        </w:rPr>
        <w:t>Указанные затраты могут быть учтены единым коммерческим предложением вместе с затратами на перебазировку;</w:t>
      </w:r>
    </w:p>
    <w:p w:rsidR="00D20F66" w:rsidRDefault="00D20F66">
      <w:pPr>
        <w:spacing w:before="280" w:after="1" w:line="280" w:lineRule="auto"/>
        <w:ind w:firstLine="540"/>
        <w:jc w:val="both"/>
      </w:pPr>
      <w:r>
        <w:rPr>
          <w:rFonts w:ascii="PF Din Text Cond Pro Light" w:hAnsi="PF Din Text Cond Pro Light" w:cs="PF Din Text Cond Pro Light"/>
          <w:sz w:val="28"/>
        </w:rPr>
        <w:t>е) затраты на энергоносители, смазочные материалы и другие технические жидкости.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В тех случаях, когда энергоносители и смазочные материалы не учтены арендной платой, их стоимость определяется в соответствии с методическими документами по определению сметных цен на эксплуатацию машин и механизмов, включенными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Вместо коммерческих предложений за обоснование вышеперечисленных затрат могут быть приняты договоры, заключенные в период, не превышающий 6 месяцев до момента определения сметных цен.</w:t>
      </w:r>
    </w:p>
    <w:p w:rsidR="00D20F66" w:rsidRDefault="00D20F66">
      <w:pPr>
        <w:spacing w:before="280" w:after="1" w:line="280" w:lineRule="auto"/>
        <w:ind w:firstLine="540"/>
        <w:jc w:val="both"/>
      </w:pPr>
      <w:r>
        <w:rPr>
          <w:rFonts w:ascii="PF Din Text Cond Pro Light" w:hAnsi="PF Din Text Cond Pro Light" w:cs="PF Din Text Cond Pro Light"/>
          <w:sz w:val="28"/>
        </w:rPr>
        <w:t>Показатель часовой стоимости затрат, составляющих арендную плату, если он не выделен в соответствующих коммерческих предложениях, определяется путем деления их полной стоимости на продолжительность аренды несерийной строительной машины в сутках с последующим делением на продолжительность работы несерийной строительной машины в часах, определяемой в соответствии с ПОС.</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на эксплуатацию техники, не учтенной ФЕР и ФСЭМ, определяются на основании отдельных коммерческих предложений от юридических лиц на оказание соответствующих услуг и не включаются в стоимость эксплуатации несерийных строительных машин, а учитывается в главе 9 сводного сметного расчета.</w:t>
      </w:r>
    </w:p>
    <w:p w:rsidR="00D20F66" w:rsidRDefault="00D20F66">
      <w:pPr>
        <w:spacing w:before="280" w:after="1" w:line="280" w:lineRule="auto"/>
        <w:ind w:firstLine="540"/>
        <w:jc w:val="both"/>
      </w:pPr>
      <w:r>
        <w:rPr>
          <w:rFonts w:ascii="PF Din Text Cond Pro Light" w:hAnsi="PF Din Text Cond Pro Light" w:cs="PF Din Text Cond Pro Light"/>
          <w:sz w:val="28"/>
        </w:rPr>
        <w:t>Несерийные строительные машины включаются в государственные элементные сметные нормы, сборники федеральных расценок на эксплуатацию машин, механизмов и автотранспортных средств без указания сметных цен на их эксплуатацию.</w:t>
      </w:r>
    </w:p>
    <w:p w:rsidR="00D20F66" w:rsidRDefault="00D20F66">
      <w:pPr>
        <w:spacing w:after="1" w:line="280" w:lineRule="auto"/>
        <w:jc w:val="both"/>
      </w:pPr>
      <w:r>
        <w:rPr>
          <w:rFonts w:ascii="PF Din Text Cond Pro Light" w:hAnsi="PF Din Text Cond Pro Light" w:cs="PF Din Text Cond Pro Light"/>
          <w:sz w:val="28"/>
        </w:rPr>
        <w:t xml:space="preserve">(п. 83 в ред. </w:t>
      </w:r>
      <w:hyperlink r:id="rId13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41" w:name="P462"/>
      <w:bookmarkEnd w:id="41"/>
      <w:r>
        <w:rPr>
          <w:rFonts w:ascii="PF Din Text Cond Pro Light" w:hAnsi="PF Din Text Cond Pro Light" w:cs="PF Din Text Cond Pro Light"/>
          <w:sz w:val="28"/>
        </w:rPr>
        <w:t>84. Перечень строительных машин и механизмов определяется на основании данных сметных норм, учитываемых в локальном сметном расчете (смете) в соответствии с проектной и (или) иной технической документацией.</w:t>
      </w:r>
    </w:p>
    <w:p w:rsidR="00D20F66" w:rsidRDefault="00D20F66">
      <w:pPr>
        <w:spacing w:before="280" w:after="1" w:line="280" w:lineRule="auto"/>
        <w:ind w:firstLine="540"/>
        <w:jc w:val="both"/>
      </w:pPr>
      <w:bookmarkStart w:id="42" w:name="P463"/>
      <w:bookmarkEnd w:id="42"/>
      <w:r>
        <w:rPr>
          <w:rFonts w:ascii="PF Din Text Cond Pro Light" w:hAnsi="PF Din Text Cond Pro Light" w:cs="PF Din Text Cond Pro Light"/>
          <w:sz w:val="28"/>
        </w:rPr>
        <w:t>85. Сметная стоимость материальных ресурсов (М</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определяется в текущем уровне цен на основании данных об их перечне, количестве и сметных ценах по формуле (4):</w:t>
      </w:r>
    </w:p>
    <w:p w:rsidR="00D20F66" w:rsidRDefault="00D20F66">
      <w:pPr>
        <w:spacing w:after="1" w:line="280" w:lineRule="auto"/>
        <w:jc w:val="both"/>
      </w:pPr>
    </w:p>
    <w:p w:rsidR="00D20F66" w:rsidRDefault="00D20F66">
      <w:pPr>
        <w:spacing w:after="1" w:line="280" w:lineRule="auto"/>
        <w:jc w:val="center"/>
      </w:pPr>
      <w:bookmarkStart w:id="43" w:name="P465"/>
      <w:bookmarkEnd w:id="43"/>
      <w:r>
        <w:rPr>
          <w:noProof/>
          <w:position w:val="-35"/>
        </w:rPr>
        <w:lastRenderedPageBreak/>
        <w:drawing>
          <wp:inline distT="0" distB="0" distL="0" distR="0">
            <wp:extent cx="2293620" cy="62674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293620" cy="626745"/>
                    </a:xfrm>
                    <a:prstGeom prst="rect">
                      <a:avLst/>
                    </a:prstGeom>
                    <a:noFill/>
                    <a:ln>
                      <a:noFill/>
                    </a:ln>
                  </pic:spPr>
                </pic:pic>
              </a:graphicData>
            </a:graphic>
          </wp:inline>
        </w:drawing>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P</w:t>
      </w:r>
      <w:r>
        <w:rPr>
          <w:rFonts w:ascii="PF Din Text Cond Pro Light" w:hAnsi="PF Din Text Cond Pro Light" w:cs="PF Din Text Cond Pro Light"/>
          <w:sz w:val="28"/>
          <w:vertAlign w:val="superscript"/>
        </w:rPr>
        <w:t>j</w:t>
      </w:r>
      <w:r>
        <w:rPr>
          <w:rFonts w:ascii="PF Din Text Cond Pro Light" w:hAnsi="PF Din Text Cond Pro Light" w:cs="PF Din Text Cond Pro Light"/>
          <w:sz w:val="28"/>
        </w:rPr>
        <w:t xml:space="preserve"> - количество j-ого материального ресурса, в натуральных единицах измерения;</w:t>
      </w:r>
    </w:p>
    <w:p w:rsidR="00D20F66" w:rsidRDefault="00D20F66">
      <w:pPr>
        <w:spacing w:before="280" w:after="1" w:line="280" w:lineRule="auto"/>
        <w:ind w:firstLine="540"/>
        <w:jc w:val="both"/>
      </w:pPr>
      <w:r>
        <w:rPr>
          <w:noProof/>
          <w:position w:val="-12"/>
        </w:rPr>
        <w:drawing>
          <wp:inline distT="0" distB="0" distL="0" distR="0">
            <wp:extent cx="533400" cy="3333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rFonts w:ascii="PF Din Text Cond Pro Light" w:hAnsi="PF Din Text Cond Pro Light" w:cs="PF Din Text Cond Pro Light"/>
          <w:sz w:val="28"/>
        </w:rPr>
        <w:t xml:space="preserve"> - сметная цена j-ого материального ресурса в текущем уровне цен, рублей;</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3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ind w:firstLine="540"/>
        <w:jc w:val="both"/>
      </w:pPr>
    </w:p>
    <w:p w:rsidR="00D20F66" w:rsidRDefault="00D20F66">
      <w:pPr>
        <w:spacing w:after="1" w:line="280" w:lineRule="auto"/>
        <w:ind w:firstLine="540"/>
        <w:jc w:val="both"/>
      </w:pPr>
      <w:r>
        <w:rPr>
          <w:rFonts w:ascii="PF Din Text Cond Pro Light" w:hAnsi="PF Din Text Cond Pro Light" w:cs="PF Din Text Cond Pro Light"/>
          <w:sz w:val="28"/>
        </w:rPr>
        <w:t xml:space="preserve">j = 1 </w:t>
      </w:r>
      <w:r>
        <w:rPr>
          <w:noProof/>
        </w:rPr>
        <w:drawing>
          <wp:inline distT="0" distB="0" distL="0" distR="0">
            <wp:extent cx="173355" cy="1733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Pr>
          <w:rFonts w:ascii="PF Din Text Cond Pro Light" w:hAnsi="PF Din Text Cond Pro Light" w:cs="PF Din Text Cond Pro Light"/>
          <w:sz w:val="28"/>
        </w:rPr>
        <w:t xml:space="preserve"> J, где:</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4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after="1" w:line="280" w:lineRule="auto"/>
        <w:ind w:firstLine="540"/>
        <w:jc w:val="both"/>
      </w:pPr>
    </w:p>
    <w:p w:rsidR="00D20F66" w:rsidRDefault="00D20F66">
      <w:pPr>
        <w:spacing w:after="1" w:line="280" w:lineRule="auto"/>
        <w:ind w:firstLine="540"/>
        <w:jc w:val="both"/>
      </w:pPr>
      <w:r>
        <w:rPr>
          <w:rFonts w:ascii="PF Din Text Cond Pro Light" w:hAnsi="PF Din Text Cond Pro Light" w:cs="PF Din Text Cond Pro Light"/>
          <w:sz w:val="28"/>
        </w:rPr>
        <w:t>J - количество наименований материальных ресурсов в локальном сметном расчете (смете).</w:t>
      </w:r>
    </w:p>
    <w:p w:rsidR="00D20F66" w:rsidRDefault="00D20F66">
      <w:pPr>
        <w:spacing w:before="280" w:after="1" w:line="280" w:lineRule="auto"/>
        <w:ind w:firstLine="540"/>
        <w:jc w:val="both"/>
      </w:pPr>
      <w:r>
        <w:rPr>
          <w:rFonts w:ascii="PF Din Text Cond Pro Light" w:hAnsi="PF Din Text Cond Pro Light" w:cs="PF Din Text Cond Pro Light"/>
          <w:sz w:val="28"/>
        </w:rPr>
        <w:t>86. Количество материальных ресурсов (P</w:t>
      </w:r>
      <w:r>
        <w:rPr>
          <w:rFonts w:ascii="PF Din Text Cond Pro Light" w:hAnsi="PF Din Text Cond Pro Light" w:cs="PF Din Text Cond Pro Light"/>
          <w:sz w:val="28"/>
          <w:vertAlign w:val="superscript"/>
        </w:rPr>
        <w:t>t</w:t>
      </w:r>
      <w:r>
        <w:rPr>
          <w:rFonts w:ascii="PF Din Text Cond Pro Light" w:hAnsi="PF Din Text Cond Pro Light" w:cs="PF Din Text Cond Pro Light"/>
          <w:sz w:val="28"/>
        </w:rPr>
        <w:t>), учтенных в сметных нормах с обобщенным наименованием и указанием кода группы, принимается на основании нормативных показателей их расхода, приведенных в сметных нормах, и объемов работ, принятых на основании данных проектной и (или) иной технической документации, за исключением случаев, указанных в пункте 66 Методики, по формуле (5):</w:t>
      </w:r>
    </w:p>
    <w:p w:rsidR="00D20F66" w:rsidRDefault="00D20F66">
      <w:pPr>
        <w:spacing w:after="1" w:line="280" w:lineRule="auto"/>
        <w:jc w:val="both"/>
      </w:pPr>
    </w:p>
    <w:p w:rsidR="00D20F66" w:rsidRDefault="00D20F66">
      <w:pPr>
        <w:spacing w:after="1" w:line="280" w:lineRule="auto"/>
        <w:jc w:val="center"/>
      </w:pPr>
      <w:r>
        <w:rPr>
          <w:noProof/>
          <w:position w:val="-33"/>
        </w:rPr>
        <w:drawing>
          <wp:inline distT="0" distB="0" distL="0" distR="0">
            <wp:extent cx="1266825" cy="6000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266825" cy="600075"/>
                    </a:xfrm>
                    <a:prstGeom prst="rect">
                      <a:avLst/>
                    </a:prstGeom>
                    <a:noFill/>
                    <a:ln>
                      <a:noFill/>
                    </a:ln>
                  </pic:spPr>
                </pic:pic>
              </a:graphicData>
            </a:graphic>
          </wp:inline>
        </w:drawing>
      </w:r>
      <w:r>
        <w:rPr>
          <w:rFonts w:ascii="PF Din Text Cond Pro Light" w:hAnsi="PF Din Text Cond Pro Light" w:cs="PF Din Text Cond Pro Light"/>
          <w:sz w:val="28"/>
        </w:rPr>
        <w:t xml:space="preserve"> (5),</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noProof/>
          <w:position w:val="-12"/>
        </w:rPr>
        <w:drawing>
          <wp:inline distT="0" distB="0" distL="0" distR="0">
            <wp:extent cx="226695" cy="3333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26695" cy="333375"/>
                    </a:xfrm>
                    <a:prstGeom prst="rect">
                      <a:avLst/>
                    </a:prstGeom>
                    <a:noFill/>
                    <a:ln>
                      <a:noFill/>
                    </a:ln>
                  </pic:spPr>
                </pic:pic>
              </a:graphicData>
            </a:graphic>
          </wp:inline>
        </w:drawing>
      </w:r>
      <w:r>
        <w:rPr>
          <w:rFonts w:ascii="PF Din Text Cond Pro Light" w:hAnsi="PF Din Text Cond Pro Light" w:cs="PF Din Text Cond Pro Light"/>
          <w:sz w:val="28"/>
        </w:rPr>
        <w:t xml:space="preserve"> - нормативный показатель расхода t-го материального ресурса по i-ой сметной норме, в натуральных единицах измерения;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V</w:t>
      </w:r>
      <w:r>
        <w:rPr>
          <w:rFonts w:ascii="PF Din Text Cond Pro Light" w:hAnsi="PF Din Text Cond Pro Light" w:cs="PF Din Text Cond Pro Light"/>
          <w:sz w:val="28"/>
          <w:vertAlign w:val="subscript"/>
        </w:rPr>
        <w:t>i</w:t>
      </w:r>
      <w:r>
        <w:rPr>
          <w:rFonts w:ascii="PF Din Text Cond Pro Light" w:hAnsi="PF Din Text Cond Pro Light" w:cs="PF Din Text Cond Pro Light"/>
          <w:sz w:val="28"/>
        </w:rPr>
        <w:t xml:space="preserve"> - объем работ по i-ой сметной норме в соответствии с ее измерителем;</w:t>
      </w:r>
    </w:p>
    <w:p w:rsidR="00D20F66" w:rsidRDefault="00D20F66">
      <w:pPr>
        <w:spacing w:before="280" w:after="1" w:line="280" w:lineRule="auto"/>
        <w:ind w:firstLine="540"/>
        <w:jc w:val="both"/>
      </w:pPr>
      <w:r>
        <w:rPr>
          <w:noProof/>
          <w:position w:val="-3"/>
        </w:rPr>
        <w:drawing>
          <wp:inline distT="0" distB="0" distL="0" distR="0">
            <wp:extent cx="653415" cy="22669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653415"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I - количество сметных норм в локальном сметном расчете (смете);</w:t>
      </w:r>
    </w:p>
    <w:p w:rsidR="00D20F66" w:rsidRDefault="00D20F66">
      <w:pPr>
        <w:spacing w:before="280" w:after="1" w:line="280" w:lineRule="auto"/>
        <w:ind w:firstLine="540"/>
        <w:jc w:val="both"/>
      </w:pPr>
      <w:r>
        <w:rPr>
          <w:noProof/>
          <w:position w:val="-5"/>
        </w:rPr>
        <w:drawing>
          <wp:inline distT="0" distB="0" distL="0" distR="0">
            <wp:extent cx="733425" cy="25336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33425" cy="25336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T - количество наименований материальных ресурсов в i-ой сметной норме.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составлении сметных расчетов к количеству материальных ресурсов могут применяться коэффициенты, учитывающие технологические особенности производства отдельных видов работ, в соответствии с </w:t>
      </w:r>
      <w:hyperlink w:anchor="P296">
        <w:r>
          <w:rPr>
            <w:rFonts w:ascii="PF Din Text Cond Pro Light" w:hAnsi="PF Din Text Cond Pro Light" w:cs="PF Din Text Cond Pro Light"/>
            <w:color w:val="0000FF"/>
            <w:sz w:val="28"/>
          </w:rPr>
          <w:t>пунктом 57</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(п. 86 в ред. </w:t>
      </w:r>
      <w:hyperlink r:id="rId14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87. Сметная стоимость оборудования в текущем уровне цен определяется в порядке, предусмотренном для расчета сметной стоимости материальных ресурсов, в соответствии с </w:t>
      </w:r>
      <w:hyperlink w:anchor="P463">
        <w:r>
          <w:rPr>
            <w:rFonts w:ascii="PF Din Text Cond Pro Light" w:hAnsi="PF Din Text Cond Pro Light" w:cs="PF Din Text Cond Pro Light"/>
            <w:color w:val="0000FF"/>
            <w:sz w:val="28"/>
          </w:rPr>
          <w:t>пунктом 85</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(п. 87 в ред. </w:t>
      </w:r>
      <w:hyperlink r:id="rId14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44" w:name="P491"/>
      <w:bookmarkEnd w:id="44"/>
      <w:r>
        <w:rPr>
          <w:rFonts w:ascii="PF Din Text Cond Pro Light" w:hAnsi="PF Din Text Cond Pro Light" w:cs="PF Din Text Cond Pro Light"/>
          <w:sz w:val="28"/>
        </w:rPr>
        <w:t>88. Сметная цена материальных ресурсов и оборудования учитывает затраты, связанные с их приобретением (в том числе стоимость тары, упаковки, реквизита (при наличии таковых), для оборудования также - стоимости комплекта запасных частей на гарантийный срок эксплуатации), снабженческие наценки, а также расходы на уплату пошлин, налогов и сборов, другие таможенные платежи (в случаях, установленных законодательством), заготовительно-складские расходы, стоимость их перевозки, и определяется на основании расчета в соответствии со сметными нормативами, сведения о которых включены в ФРСН.</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4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45" w:name="P493"/>
      <w:bookmarkEnd w:id="45"/>
      <w:r>
        <w:rPr>
          <w:rFonts w:ascii="PF Din Text Cond Pro Light" w:hAnsi="PF Din Text Cond Pro Light" w:cs="PF Din Text Cond Pro Light"/>
          <w:sz w:val="28"/>
        </w:rPr>
        <w:t>89. Сметная цена материальных ресурсов и оборудования принимается на основании информации, размещенной в ФГИС ЦС.</w:t>
      </w:r>
    </w:p>
    <w:p w:rsidR="00D20F66" w:rsidRDefault="00D20F66">
      <w:pPr>
        <w:spacing w:before="280" w:after="1" w:line="280" w:lineRule="auto"/>
        <w:ind w:firstLine="540"/>
        <w:jc w:val="both"/>
      </w:pPr>
      <w:bookmarkStart w:id="46" w:name="P494"/>
      <w:bookmarkEnd w:id="46"/>
      <w:r>
        <w:rPr>
          <w:rFonts w:ascii="PF Din Text Cond Pro Light" w:hAnsi="PF Din Text Cond Pro Light" w:cs="PF Din Text Cond Pro Light"/>
          <w:sz w:val="28"/>
        </w:rPr>
        <w:t xml:space="preserve">90. При отсутствии данных по отдельным материальным ресурсам в ФГИС ЦС их сметная цена в текущем уровне формируется на основании расчета в соответствии со сметными нормативами, сведения о которых включены в ФРСН, и результатов конъюнктурного анализа текущих цен не менее 3 (трех) (при наличии) производителей и (или) поставщиков в соответствии с положениями </w:t>
      </w:r>
      <w:hyperlink w:anchor="P117">
        <w:r>
          <w:rPr>
            <w:rFonts w:ascii="PF Din Text Cond Pro Light" w:hAnsi="PF Din Text Cond Pro Light" w:cs="PF Din Text Cond Pro Light"/>
            <w:color w:val="0000FF"/>
            <w:sz w:val="28"/>
          </w:rPr>
          <w:t>пунктов 13</w:t>
        </w:r>
      </w:hyperlink>
      <w:r>
        <w:rPr>
          <w:rFonts w:ascii="PF Din Text Cond Pro Light" w:hAnsi="PF Din Text Cond Pro Light" w:cs="PF Din Text Cond Pro Light"/>
          <w:sz w:val="28"/>
        </w:rPr>
        <w:t xml:space="preserve"> -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4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Стоимость индивидуально изготавливаемых материальных ресурсов, не реализуемых (не производимых) как самостоятельный вид продукции (заводское изготовление) на территории субъекта Российской Федерации (части территории субъекта Российской Федерации) (далее - индивидуально изготавливаемые материалы), может быть определена в текущем уровне цен по результатам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34">
        <w:r>
          <w:rPr>
            <w:rFonts w:ascii="PF Din Text Cond Pro Light" w:hAnsi="PF Din Text Cond Pro Light" w:cs="PF Din Text Cond Pro Light"/>
            <w:color w:val="0000FF"/>
            <w:sz w:val="28"/>
          </w:rPr>
          <w:t>17</w:t>
        </w:r>
      </w:hyperlink>
      <w:r>
        <w:rPr>
          <w:rFonts w:ascii="PF Din Text Cond Pro Light" w:hAnsi="PF Din Text Cond Pro Light" w:cs="PF Din Text Cond Pro Light"/>
          <w:sz w:val="28"/>
        </w:rPr>
        <w:t xml:space="preserve"> и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 на основании ТКП в случае возможности производства </w:t>
      </w:r>
      <w:r>
        <w:rPr>
          <w:rFonts w:ascii="PF Din Text Cond Pro Light" w:hAnsi="PF Din Text Cond Pro Light" w:cs="PF Din Text Cond Pro Light"/>
          <w:sz w:val="28"/>
        </w:rPr>
        <w:lastRenderedPageBreak/>
        <w:t>таких ресурсов не менее чем двумя производителями, с предоставлением соответствующего ТКП от каждого.</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случае, когда в проектной и (или) иной технической документации отсутствуют детальные технические требования к индивидуально изготавливаемым материальным ресурсам, проведение конъюнктурного анализа на основании информации о текущих ценах по данным обосновывающих стоимость документов, полученных не ранее чем за 6 месяцев до момента определения сметной стоимости, невозможно, допускается по согласованию с заказчиком определение сметной цены таких материальных ресурсов с использованием обосновывающих стоимость документов более ранних периодов (в том числе на аналогичные ресурсы, с подтверждением аналогичности согласно требованиям нормативных правовых актов Российской Федерации) и одновременным приведением такой стоимости к текущему уровню цен в соответствии с положениями, изложенными в </w:t>
      </w:r>
      <w:hyperlink w:anchor="P825">
        <w:r>
          <w:rPr>
            <w:rFonts w:ascii="PF Din Text Cond Pro Light" w:hAnsi="PF Din Text Cond Pro Light" w:cs="PF Din Text Cond Pro Light"/>
            <w:color w:val="0000FF"/>
            <w:sz w:val="28"/>
          </w:rPr>
          <w:t>пункте 187</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случае, когда проектной и (или) иной технической документацией предусмотрено использование оборудования импортного производства (включая случаи, когда требуется замена такого оборудования на аналогичное), сметная стоимость такого оборудования в текущем уровне цен определяется на основании результатов выполненного в соответствии с положениями </w:t>
      </w:r>
      <w:hyperlink w:anchor="P117">
        <w:r>
          <w:rPr>
            <w:rFonts w:ascii="PF Din Text Cond Pro Light" w:hAnsi="PF Din Text Cond Pro Light" w:cs="PF Din Text Cond Pro Light"/>
            <w:color w:val="0000FF"/>
            <w:sz w:val="28"/>
          </w:rPr>
          <w:t>пунктов 13</w:t>
        </w:r>
      </w:hyperlink>
      <w:r>
        <w:rPr>
          <w:rFonts w:ascii="PF Din Text Cond Pro Light" w:hAnsi="PF Din Text Cond Pro Light" w:cs="PF Din Text Cond Pro Light"/>
          <w:sz w:val="28"/>
        </w:rPr>
        <w:t xml:space="preserve"> -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 конъюнктурного анализа текущих цен не менее 2 (двух) (при наличии) производителей и (или) поставщиков, а в случае безальтернативного (единственного) производителя и (или) поставщика для данного оборудования - на основании данных по 1 (одному) такому производителю и (или) поставщику.</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150">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47" w:name="P500"/>
      <w:bookmarkEnd w:id="47"/>
      <w:r>
        <w:rPr>
          <w:rFonts w:ascii="PF Din Text Cond Pro Light" w:hAnsi="PF Din Text Cond Pro Light" w:cs="PF Din Text Cond Pro Light"/>
          <w:sz w:val="28"/>
        </w:rPr>
        <w:t>91. При составлении сметных расчетов сметная цена материальных ресурсов и оборудования, информация о которых отсутствует во ФГИС ЦС, включается в локальные сметные расчеты (сметы) в текущем уровне цен с учетом транспортных и заготовительно-складских затрат. Транспортные затраты определяются на основании расчета с учетом данных о расстоянии перевозки, классе груза, типе (типах) транспорта, наличии погрузочно-разгрузочных работ и прочих условий транспортировки, а также информации о ценах услуг на перевозку грузов для строительства автомобильным и железнодорожным транспортом, судами морского (внутреннего водного) и воздушного транспорта, услуг на перевалку грузов с одного вида транспорта на другой, услуг по аренде железнодорожных грузовых вагонов, услуг на погрузочно-разгрузочные работы при автомобильных и железнодорожных перевозках (далее - услуги, связанные с перевозкой грузов), размещенной в ФГИС ЦС, и в соответствии со сметными нормативами по формированию затрат на транспортировку грузов для строительства,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Транспортные затраты включают затраты, связанные с транспортировкой грузов, в том числе затраты на грузовые операции в местах перевалки грузов, паромные, понтонные и иные переправы. При отсутствии в ФГИС ЦС сметных цен услуг на перевозку грузов для строительства отдельными видами транспорта, использование которых обосновано в проектной и (или) иной технической документации, сметных цен услуг на грузовые операции в местах перевалки грузов, паромные, понтонные и иные переправы либо сметных цен услуг на перевозку грузов для строительства автомобильным транспортом на расстояние, предусмотренное в проектной и (или) иной технической документации, транспортные затраты определяются по результатам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58">
        <w:r>
          <w:rPr>
            <w:rFonts w:ascii="PF Din Text Cond Pro Light" w:hAnsi="PF Din Text Cond Pro Light" w:cs="PF Din Text Cond Pro Light"/>
            <w:color w:val="0000FF"/>
            <w:sz w:val="28"/>
          </w:rPr>
          <w:t>21</w:t>
        </w:r>
      </w:hyperlink>
      <w:r>
        <w:rPr>
          <w:rFonts w:ascii="PF Din Text Cond Pro Light" w:hAnsi="PF Din Text Cond Pro Light" w:cs="PF Din Text Cond Pro Light"/>
          <w:sz w:val="28"/>
        </w:rPr>
        <w:t xml:space="preserve"> Методики на основании данных о текущей стоимости таких услуг, полученных от не менее чем 2 (двух) производителей и (или) поставщиков данных услуг. В случае оказания услуг, связанных с перевозкой грузов для строительства, производителем и (или) поставщиком материальных ресурсов 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затрат на перевозку грузов для строительства расстояние перевозки округляется до целого числа, за исключением случаев, предусмотренных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В случае невозможности определения транспортных затрат по доставке оборудования на основании расчета или по результатам конъюнктурного анализа по решению заказчика такие транспортные затраты принимаются в размере до 3 (трех) процентов от отпускной цены на такое оборудование.</w:t>
      </w:r>
    </w:p>
    <w:p w:rsidR="00D20F66" w:rsidRDefault="00D20F66">
      <w:pPr>
        <w:spacing w:after="1" w:line="280" w:lineRule="auto"/>
        <w:jc w:val="both"/>
      </w:pPr>
      <w:r>
        <w:rPr>
          <w:rFonts w:ascii="PF Din Text Cond Pro Light" w:hAnsi="PF Din Text Cond Pro Light" w:cs="PF Din Text Cond Pro Light"/>
          <w:sz w:val="28"/>
        </w:rPr>
        <w:t xml:space="preserve">(п. 91 в ред. </w:t>
      </w:r>
      <w:hyperlink r:id="rId15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48" w:name="P505"/>
      <w:bookmarkEnd w:id="48"/>
      <w:r>
        <w:rPr>
          <w:rFonts w:ascii="PF Din Text Cond Pro Light" w:hAnsi="PF Din Text Cond Pro Light" w:cs="PF Din Text Cond Pro Light"/>
          <w:sz w:val="28"/>
        </w:rPr>
        <w:t>92. Размер заготовительно-складских расходов определяется в процентах от суммы отпускной цены материального ресурса или оборудования и транспортных затрат в следующих размерах:</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5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а) 2 (два) процента - для материальных ресурсов (за исключением металлических конструкций);</w:t>
      </w:r>
    </w:p>
    <w:p w:rsidR="00D20F66" w:rsidRDefault="00D20F66">
      <w:pPr>
        <w:spacing w:before="280" w:after="1" w:line="280" w:lineRule="auto"/>
        <w:ind w:firstLine="540"/>
        <w:jc w:val="both"/>
      </w:pPr>
      <w:r>
        <w:rPr>
          <w:rFonts w:ascii="PF Din Text Cond Pro Light" w:hAnsi="PF Din Text Cond Pro Light" w:cs="PF Din Text Cond Pro Light"/>
          <w:sz w:val="28"/>
        </w:rPr>
        <w:t>б) 0,75 (ноль целых семьдесят пять сотых) процентов - для металлических конструкций;</w:t>
      </w:r>
    </w:p>
    <w:p w:rsidR="00D20F66" w:rsidRDefault="00D20F66">
      <w:pPr>
        <w:spacing w:before="280" w:after="1" w:line="280" w:lineRule="auto"/>
        <w:ind w:firstLine="540"/>
        <w:jc w:val="both"/>
      </w:pPr>
      <w:r>
        <w:rPr>
          <w:rFonts w:ascii="PF Din Text Cond Pro Light" w:hAnsi="PF Din Text Cond Pro Light" w:cs="PF Din Text Cond Pro Light"/>
          <w:sz w:val="28"/>
        </w:rPr>
        <w:t>в) 1,2 (одна целая две десятых) процента - для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При перевозке грузов для строительства на расстояние свыше 30 километров по части территории субъекта Российской Федерации, в которой расположен объект строительства, учтенных ФССЦ, </w:t>
      </w:r>
      <w:hyperlink r:id="rId153">
        <w:r>
          <w:rPr>
            <w:rFonts w:ascii="PF Din Text Cond Pro Light" w:hAnsi="PF Din Text Cond Pro Light" w:cs="PF Din Text Cond Pro Light"/>
            <w:color w:val="0000FF"/>
            <w:sz w:val="28"/>
          </w:rPr>
          <w:t>ФСБЦ-2022</w:t>
        </w:r>
      </w:hyperlink>
      <w:r>
        <w:rPr>
          <w:rFonts w:ascii="PF Din Text Cond Pro Light" w:hAnsi="PF Din Text Cond Pro Light" w:cs="PF Din Text Cond Pro Light"/>
          <w:sz w:val="28"/>
        </w:rPr>
        <w:t xml:space="preserve"> или сметных ценах на материальные ресурсы и оборудование в текущем уровне цен, размещенных в ФГИС ЦС, заготовительно-складские расходы на дополнительные транспортные затраты не начисляются.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5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сметной стоимости воды, пара, электроэнергии, сжатого воздуха заготовительно-складские расходы не начисляются.</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155">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after="1" w:line="280" w:lineRule="auto"/>
        <w:jc w:val="both"/>
      </w:pPr>
    </w:p>
    <w:p w:rsidR="00D20F66" w:rsidRDefault="00D20F66">
      <w:pPr>
        <w:spacing w:after="1" w:line="280" w:lineRule="auto"/>
        <w:jc w:val="center"/>
        <w:outlineLvl w:val="1"/>
      </w:pPr>
      <w:bookmarkStart w:id="49" w:name="P515"/>
      <w:bookmarkEnd w:id="49"/>
      <w:r>
        <w:rPr>
          <w:rFonts w:ascii="PF Din Text Cond Pro Light" w:hAnsi="PF Din Text Cond Pro Light" w:cs="PF Din Text Cond Pro Light"/>
          <w:b/>
          <w:sz w:val="28"/>
        </w:rPr>
        <w:t>V. Особенности определения сметной стоимости оплаты</w:t>
      </w:r>
    </w:p>
    <w:p w:rsidR="00D20F66" w:rsidRDefault="00D20F66">
      <w:pPr>
        <w:spacing w:after="1" w:line="280" w:lineRule="auto"/>
        <w:jc w:val="center"/>
      </w:pPr>
      <w:r>
        <w:rPr>
          <w:rFonts w:ascii="PF Din Text Cond Pro Light" w:hAnsi="PF Din Text Cond Pro Light" w:cs="PF Din Text Cond Pro Light"/>
          <w:b/>
          <w:sz w:val="28"/>
        </w:rPr>
        <w:t>труда, эксплуатации машин и механизмов, материальных</w:t>
      </w:r>
    </w:p>
    <w:p w:rsidR="00D20F66" w:rsidRDefault="00D20F66">
      <w:pPr>
        <w:spacing w:after="1" w:line="280" w:lineRule="auto"/>
        <w:jc w:val="center"/>
      </w:pPr>
      <w:r>
        <w:rPr>
          <w:rFonts w:ascii="PF Din Text Cond Pro Light" w:hAnsi="PF Din Text Cond Pro Light" w:cs="PF Din Text Cond Pro Light"/>
          <w:b/>
          <w:sz w:val="28"/>
        </w:rPr>
        <w:t>ресурсов и оборудования при разработке локальных сметных</w:t>
      </w:r>
    </w:p>
    <w:p w:rsidR="00D20F66" w:rsidRDefault="00D20F66">
      <w:pPr>
        <w:spacing w:after="1" w:line="280" w:lineRule="auto"/>
        <w:jc w:val="center"/>
      </w:pPr>
      <w:r>
        <w:rPr>
          <w:rFonts w:ascii="PF Din Text Cond Pro Light" w:hAnsi="PF Din Text Cond Pro Light" w:cs="PF Din Text Cond Pro Light"/>
          <w:b/>
          <w:sz w:val="28"/>
        </w:rPr>
        <w:t>расчетов (смет) ресурсно-индексным методом</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93. Затраты на оплату труда рабочих, работников-исполнителей реставрационных работ, пусконаладочного персонала (ОТ</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и затраты на оплату труда машинистов (ОТм</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xml:space="preserve">) определяются в текущем уровне цен на основании сметных норм, данных об объемах работ, принятых в проектной и (или) иной технической документации, и информации о сметных ценах на затраты труда рабочих, работников-исполнителей реставрационных работ, пусконаладочного персонала, машинистов, размещенной в ФГИС ЦС, по </w:t>
      </w:r>
      <w:hyperlink w:anchor="P390">
        <w:r>
          <w:rPr>
            <w:rFonts w:ascii="PF Din Text Cond Pro Light" w:hAnsi="PF Din Text Cond Pro Light" w:cs="PF Din Text Cond Pro Light"/>
            <w:color w:val="0000FF"/>
            <w:sz w:val="28"/>
          </w:rPr>
          <w:t>формулам (1)</w:t>
        </w:r>
      </w:hyperlink>
      <w:r>
        <w:rPr>
          <w:rFonts w:ascii="PF Din Text Cond Pro Light" w:hAnsi="PF Din Text Cond Pro Light" w:cs="PF Din Text Cond Pro Light"/>
          <w:sz w:val="28"/>
        </w:rPr>
        <w:t xml:space="preserve">, </w:t>
      </w:r>
      <w:hyperlink w:anchor="P400">
        <w:r>
          <w:rPr>
            <w:rFonts w:ascii="PF Din Text Cond Pro Light" w:hAnsi="PF Din Text Cond Pro Light" w:cs="PF Din Text Cond Pro Light"/>
            <w:color w:val="0000FF"/>
            <w:sz w:val="28"/>
          </w:rPr>
          <w:t>(1.1)</w:t>
        </w:r>
      </w:hyperlink>
      <w:r>
        <w:rPr>
          <w:rFonts w:ascii="PF Din Text Cond Pro Light" w:hAnsi="PF Din Text Cond Pro Light" w:cs="PF Din Text Cond Pro Light"/>
          <w:sz w:val="28"/>
        </w:rPr>
        <w:t xml:space="preserve"> и </w:t>
      </w:r>
      <w:hyperlink w:anchor="P416">
        <w:r>
          <w:rPr>
            <w:rFonts w:ascii="PF Din Text Cond Pro Light" w:hAnsi="PF Din Text Cond Pro Light" w:cs="PF Din Text Cond Pro Light"/>
            <w:color w:val="0000FF"/>
            <w:sz w:val="28"/>
          </w:rPr>
          <w:t>(1.2)</w:t>
        </w:r>
      </w:hyperlink>
      <w:r>
        <w:rPr>
          <w:rFonts w:ascii="PF Din Text Cond Pro Light" w:hAnsi="PF Din Text Cond Pro Light" w:cs="PF Din Text Cond Pro Light"/>
          <w:sz w:val="28"/>
        </w:rPr>
        <w:t xml:space="preserve"> в соответствии с </w:t>
      </w:r>
      <w:hyperlink w:anchor="P387">
        <w:r>
          <w:rPr>
            <w:rFonts w:ascii="PF Din Text Cond Pro Light" w:hAnsi="PF Din Text Cond Pro Light" w:cs="PF Din Text Cond Pro Light"/>
            <w:color w:val="0000FF"/>
            <w:sz w:val="28"/>
          </w:rPr>
          <w:t>пунктами 79</w:t>
        </w:r>
      </w:hyperlink>
      <w:r>
        <w:rPr>
          <w:rFonts w:ascii="PF Din Text Cond Pro Light" w:hAnsi="PF Din Text Cond Pro Light" w:cs="PF Din Text Cond Pro Light"/>
          <w:sz w:val="28"/>
        </w:rPr>
        <w:t xml:space="preserve"> и </w:t>
      </w:r>
      <w:hyperlink w:anchor="P411">
        <w:r>
          <w:rPr>
            <w:rFonts w:ascii="PF Din Text Cond Pro Light" w:hAnsi="PF Din Text Cond Pro Light" w:cs="PF Din Text Cond Pro Light"/>
            <w:color w:val="0000FF"/>
            <w:sz w:val="28"/>
          </w:rPr>
          <w:t>80</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(п. 93 в ред. </w:t>
      </w:r>
      <w:hyperlink r:id="rId15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94. Сметная стоимость эксплуатации машин и механизмов (ЭММ</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xml:space="preserve">) определяется в текущем уровне цен на основании данных о составе, времени эксплуатации и размещенных в ФГИС ЦС сметных ценах на эксплуатацию машин и механизмов по </w:t>
      </w:r>
      <w:hyperlink w:anchor="P427">
        <w:r>
          <w:rPr>
            <w:rFonts w:ascii="PF Din Text Cond Pro Light" w:hAnsi="PF Din Text Cond Pro Light" w:cs="PF Din Text Cond Pro Light"/>
            <w:color w:val="0000FF"/>
            <w:sz w:val="28"/>
          </w:rPr>
          <w:t>формуле (2)</w:t>
        </w:r>
      </w:hyperlink>
      <w:r>
        <w:rPr>
          <w:rFonts w:ascii="PF Din Text Cond Pro Light" w:hAnsi="PF Din Text Cond Pro Light" w:cs="PF Din Text Cond Pro Light"/>
          <w:sz w:val="28"/>
        </w:rPr>
        <w:t xml:space="preserve"> с учетом положений, изложенных в </w:t>
      </w:r>
      <w:hyperlink w:anchor="P427">
        <w:r>
          <w:rPr>
            <w:rFonts w:ascii="PF Din Text Cond Pro Light" w:hAnsi="PF Din Text Cond Pro Light" w:cs="PF Din Text Cond Pro Light"/>
            <w:color w:val="0000FF"/>
            <w:sz w:val="28"/>
          </w:rPr>
          <w:t>пунктах 81</w:t>
        </w:r>
      </w:hyperlink>
      <w:r>
        <w:rPr>
          <w:rFonts w:ascii="PF Din Text Cond Pro Light" w:hAnsi="PF Din Text Cond Pro Light" w:cs="PF Din Text Cond Pro Light"/>
          <w:sz w:val="28"/>
        </w:rPr>
        <w:t xml:space="preserve"> - </w:t>
      </w:r>
      <w:hyperlink w:anchor="P462">
        <w:r>
          <w:rPr>
            <w:rFonts w:ascii="PF Din Text Cond Pro Light" w:hAnsi="PF Din Text Cond Pro Light" w:cs="PF Din Text Cond Pro Light"/>
            <w:color w:val="0000FF"/>
            <w:sz w:val="28"/>
          </w:rPr>
          <w:t>84</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50" w:name="P523"/>
      <w:bookmarkEnd w:id="50"/>
      <w:r>
        <w:rPr>
          <w:rFonts w:ascii="PF Din Text Cond Pro Light" w:hAnsi="PF Din Text Cond Pro Light" w:cs="PF Din Text Cond Pro Light"/>
          <w:sz w:val="28"/>
        </w:rPr>
        <w:t>95. При составлении сметных расчетов сметные цены на эксплуатацию машин и механизмов, отсутствующие в ФГИС ЦС в текущем уровне цен, принимаются в базисном уровне цен с учетом индексов изменения сметной стоимости строительства по группам однородных строительных ресурсов.</w:t>
      </w:r>
    </w:p>
    <w:p w:rsidR="00D20F66" w:rsidRDefault="00D20F66">
      <w:pPr>
        <w:spacing w:after="1" w:line="280" w:lineRule="auto"/>
        <w:jc w:val="both"/>
      </w:pPr>
      <w:r>
        <w:rPr>
          <w:rFonts w:ascii="PF Din Text Cond Pro Light" w:hAnsi="PF Din Text Cond Pro Light" w:cs="PF Din Text Cond Pro Light"/>
          <w:sz w:val="28"/>
        </w:rPr>
        <w:t xml:space="preserve">(п. 95 в ред. </w:t>
      </w:r>
      <w:hyperlink r:id="rId15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96. Сметная стоимость материальных ресурсов (М</w:t>
      </w:r>
      <w:r>
        <w:rPr>
          <w:rFonts w:ascii="PF Din Text Cond Pro Light" w:hAnsi="PF Din Text Cond Pro Light" w:cs="PF Din Text Cond Pro Light"/>
          <w:sz w:val="28"/>
          <w:vertAlign w:val="subscript"/>
        </w:rPr>
        <w:t>тек</w:t>
      </w:r>
      <w:r>
        <w:rPr>
          <w:rFonts w:ascii="PF Din Text Cond Pro Light" w:hAnsi="PF Din Text Cond Pro Light" w:cs="PF Din Text Cond Pro Light"/>
          <w:sz w:val="28"/>
        </w:rPr>
        <w:t xml:space="preserve">), а также оборудования определяется в текущем уровне цен на основании данных об их перечне, количестве и </w:t>
      </w:r>
      <w:r>
        <w:rPr>
          <w:rFonts w:ascii="PF Din Text Cond Pro Light" w:hAnsi="PF Din Text Cond Pro Light" w:cs="PF Din Text Cond Pro Light"/>
          <w:sz w:val="28"/>
        </w:rPr>
        <w:lastRenderedPageBreak/>
        <w:t xml:space="preserve">размещенных в ФГИС ЦС сметных ценах по </w:t>
      </w:r>
      <w:hyperlink w:anchor="P465">
        <w:r>
          <w:rPr>
            <w:rFonts w:ascii="PF Din Text Cond Pro Light" w:hAnsi="PF Din Text Cond Pro Light" w:cs="PF Din Text Cond Pro Light"/>
            <w:color w:val="0000FF"/>
            <w:sz w:val="28"/>
          </w:rPr>
          <w:t>формуле (4)</w:t>
        </w:r>
      </w:hyperlink>
      <w:r>
        <w:rPr>
          <w:rFonts w:ascii="PF Din Text Cond Pro Light" w:hAnsi="PF Din Text Cond Pro Light" w:cs="PF Din Text Cond Pro Light"/>
          <w:sz w:val="28"/>
        </w:rPr>
        <w:t xml:space="preserve"> в соответствии с положениями, указанными в </w:t>
      </w:r>
      <w:hyperlink w:anchor="P463">
        <w:r>
          <w:rPr>
            <w:rFonts w:ascii="PF Din Text Cond Pro Light" w:hAnsi="PF Din Text Cond Pro Light" w:cs="PF Din Text Cond Pro Light"/>
            <w:color w:val="0000FF"/>
            <w:sz w:val="28"/>
          </w:rPr>
          <w:t>пунктах 85</w:t>
        </w:r>
      </w:hyperlink>
      <w:r>
        <w:rPr>
          <w:rFonts w:ascii="PF Din Text Cond Pro Light" w:hAnsi="PF Din Text Cond Pro Light" w:cs="PF Din Text Cond Pro Light"/>
          <w:sz w:val="28"/>
        </w:rPr>
        <w:t xml:space="preserve"> - </w:t>
      </w:r>
      <w:hyperlink w:anchor="P493">
        <w:r>
          <w:rPr>
            <w:rFonts w:ascii="PF Din Text Cond Pro Light" w:hAnsi="PF Din Text Cond Pro Light" w:cs="PF Din Text Cond Pro Light"/>
            <w:color w:val="0000FF"/>
            <w:sz w:val="28"/>
          </w:rPr>
          <w:t>89</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5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97. При составлении сметных расчетов сметные цены материальных ресурсов и оборудования, отсутствующие в ФГИС ЦС в текущем уровне цен, принимаются в базисном уровне цен с учетом индексов изменения сметной стоимости строительства по группам однородных строительных ресурсов.</w:t>
      </w:r>
    </w:p>
    <w:p w:rsidR="00D20F66" w:rsidRDefault="00D20F66">
      <w:pPr>
        <w:spacing w:after="1" w:line="280" w:lineRule="auto"/>
        <w:jc w:val="both"/>
      </w:pPr>
      <w:r>
        <w:rPr>
          <w:rFonts w:ascii="PF Din Text Cond Pro Light" w:hAnsi="PF Din Text Cond Pro Light" w:cs="PF Din Text Cond Pro Light"/>
          <w:sz w:val="28"/>
        </w:rPr>
        <w:t xml:space="preserve">(п. 97 в ред. </w:t>
      </w:r>
      <w:hyperlink r:id="rId15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98. При составлении сметных расчетов при отсутствии в ФГИС ЦС сметных цен материальных ресурсов и оборудования в текущем уровне цен, а также индексов изменения сметной стоимости строительства по группам однородных строительных ресурсов, сметные цены таких материальных ресурсов и оборудования в текущем уровне цен учитываются в соответствии с </w:t>
      </w:r>
      <w:hyperlink w:anchor="P494">
        <w:r>
          <w:rPr>
            <w:rFonts w:ascii="PF Din Text Cond Pro Light" w:hAnsi="PF Din Text Cond Pro Light" w:cs="PF Din Text Cond Pro Light"/>
            <w:color w:val="0000FF"/>
            <w:sz w:val="28"/>
          </w:rPr>
          <w:t>пунктами 90</w:t>
        </w:r>
      </w:hyperlink>
      <w:r>
        <w:rPr>
          <w:rFonts w:ascii="PF Din Text Cond Pro Light" w:hAnsi="PF Din Text Cond Pro Light" w:cs="PF Din Text Cond Pro Light"/>
          <w:sz w:val="28"/>
        </w:rPr>
        <w:t xml:space="preserve"> - </w:t>
      </w:r>
      <w:hyperlink w:anchor="P505">
        <w:r>
          <w:rPr>
            <w:rFonts w:ascii="PF Din Text Cond Pro Light" w:hAnsi="PF Din Text Cond Pro Light" w:cs="PF Din Text Cond Pro Light"/>
            <w:color w:val="0000FF"/>
            <w:sz w:val="28"/>
          </w:rPr>
          <w:t>92</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(п. 98 в ред. </w:t>
      </w:r>
      <w:hyperlink r:id="rId16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t>VI. Особенности определения в локальных сметных</w:t>
      </w:r>
    </w:p>
    <w:p w:rsidR="00D20F66" w:rsidRDefault="00D20F66">
      <w:pPr>
        <w:spacing w:after="1" w:line="280" w:lineRule="auto"/>
        <w:jc w:val="center"/>
      </w:pPr>
      <w:r>
        <w:rPr>
          <w:rFonts w:ascii="PF Din Text Cond Pro Light" w:hAnsi="PF Din Text Cond Pro Light" w:cs="PF Din Text Cond Pro Light"/>
          <w:b/>
          <w:sz w:val="28"/>
        </w:rPr>
        <w:t>расчетах (сметах) сметных затрат на оборудование</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99. При определении сметной стоимости строительства к стоимости оборудования относятся затраты на приобретение:</w:t>
      </w:r>
    </w:p>
    <w:p w:rsidR="00D20F66" w:rsidRDefault="00D20F66">
      <w:pPr>
        <w:spacing w:before="280" w:after="1" w:line="280" w:lineRule="auto"/>
        <w:ind w:firstLine="540"/>
        <w:jc w:val="both"/>
      </w:pPr>
      <w:r>
        <w:rPr>
          <w:rFonts w:ascii="PF Din Text Cond Pro Light" w:hAnsi="PF Din Text Cond Pro Light" w:cs="PF Din Text Cond Pro Light"/>
          <w:sz w:val="28"/>
        </w:rPr>
        <w:t>а) технологических линий, станков, установок, аппаратов, машин, механизмов, приборов и других устройств, совершающих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w:t>
      </w:r>
    </w:p>
    <w:p w:rsidR="00D20F66" w:rsidRDefault="00D20F66">
      <w:pPr>
        <w:spacing w:before="280" w:after="1" w:line="280" w:lineRule="auto"/>
        <w:ind w:firstLine="540"/>
        <w:jc w:val="both"/>
      </w:pPr>
      <w:r>
        <w:rPr>
          <w:rFonts w:ascii="PF Din Text Cond Pro Light" w:hAnsi="PF Din Text Cond Pro Light" w:cs="PF Din Text Cond Pro Light"/>
          <w:sz w:val="28"/>
        </w:rPr>
        <w:t>б) санитарно-технического оборудования, связанного с обеспечением работы технологического оборудования и технологических процессов;</w:t>
      </w:r>
    </w:p>
    <w:p w:rsidR="00D20F66" w:rsidRDefault="00D20F66">
      <w:pPr>
        <w:spacing w:before="280" w:after="1" w:line="280" w:lineRule="auto"/>
        <w:ind w:firstLine="540"/>
        <w:jc w:val="both"/>
      </w:pPr>
      <w:r>
        <w:rPr>
          <w:rFonts w:ascii="PF Din Text Cond Pro Light" w:hAnsi="PF Din Text Cond Pro Light" w:cs="PF Din Text Cond Pro Light"/>
          <w:sz w:val="28"/>
        </w:rPr>
        <w:t>в) поставляемых в комплекте с основным оборудованием обвязочных трубопроводов, трубопроводной арматуры, металлических конструкций, мерных участков кабелей с разделанными концами;</w:t>
      </w:r>
    </w:p>
    <w:p w:rsidR="00D20F66" w:rsidRDefault="00D20F66">
      <w:pPr>
        <w:spacing w:before="280" w:after="1" w:line="280" w:lineRule="auto"/>
        <w:ind w:firstLine="540"/>
        <w:jc w:val="both"/>
      </w:pPr>
      <w:r>
        <w:rPr>
          <w:rFonts w:ascii="PF Din Text Cond Pro Light" w:hAnsi="PF Din Text Cond Pro Light" w:cs="PF Din Text Cond Pro Light"/>
          <w:sz w:val="28"/>
        </w:rPr>
        <w:t>г) первоначального фонда инструмента, технологической оснастки и инвентаря, необходимых для эксплуатации вводимых в действие предприятий, зданий и сооружений;</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д) транспортных средств, относящихся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е) запасных частей к оборудованию.</w:t>
      </w:r>
    </w:p>
    <w:p w:rsidR="00D20F66" w:rsidRDefault="00D20F66">
      <w:pPr>
        <w:spacing w:before="280" w:after="1" w:line="280" w:lineRule="auto"/>
        <w:ind w:firstLine="540"/>
        <w:jc w:val="both"/>
      </w:pPr>
      <w:r>
        <w:rPr>
          <w:rFonts w:ascii="PF Din Text Cond Pro Light" w:hAnsi="PF Din Text Cond Pro Light" w:cs="PF Din Text Cond Pro Light"/>
          <w:sz w:val="28"/>
        </w:rPr>
        <w:t>100. При формировании сметной стоимости в локальных сметных расчетах (сметах) и (или) разделах локальных сметных расчетов (смет) отдельно определяется сметная стоимость:</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6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а) инженерного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б) технологического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в) лабораторного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г) транспортных средств;</w:t>
      </w:r>
    </w:p>
    <w:p w:rsidR="00D20F66" w:rsidRDefault="00D20F66">
      <w:pPr>
        <w:spacing w:before="280" w:after="1" w:line="280" w:lineRule="auto"/>
        <w:ind w:firstLine="540"/>
        <w:jc w:val="both"/>
      </w:pPr>
      <w:r>
        <w:rPr>
          <w:rFonts w:ascii="PF Din Text Cond Pro Light" w:hAnsi="PF Din Text Cond Pro Light" w:cs="PF Din Text Cond Pro Light"/>
          <w:sz w:val="28"/>
        </w:rPr>
        <w:t>д) инструмента для технологических процессов;</w:t>
      </w:r>
    </w:p>
    <w:p w:rsidR="00D20F66" w:rsidRDefault="00D20F66">
      <w:pPr>
        <w:spacing w:before="280" w:after="1" w:line="280" w:lineRule="auto"/>
        <w:ind w:firstLine="540"/>
        <w:jc w:val="both"/>
      </w:pPr>
      <w:r>
        <w:rPr>
          <w:rFonts w:ascii="PF Din Text Cond Pro Light" w:hAnsi="PF Din Text Cond Pro Light" w:cs="PF Din Text Cond Pro Light"/>
          <w:sz w:val="28"/>
        </w:rPr>
        <w:t>е) производственного и хозяйственного инвентаря, в том числе мебели.</w:t>
      </w:r>
    </w:p>
    <w:p w:rsidR="00D20F66" w:rsidRDefault="00D20F66">
      <w:pPr>
        <w:spacing w:before="280" w:after="1" w:line="280" w:lineRule="auto"/>
        <w:ind w:firstLine="540"/>
        <w:jc w:val="both"/>
      </w:pPr>
      <w:r>
        <w:rPr>
          <w:rFonts w:ascii="PF Din Text Cond Pro Light" w:hAnsi="PF Din Text Cond Pro Light" w:cs="PF Din Text Cond Pro Light"/>
          <w:sz w:val="28"/>
        </w:rPr>
        <w:t>101. К инженерному оборудованию в локальных сметных расчетах (сметах) относится оборудование, несущее функциональную нагрузку в здании или сооружении и обеспечивающее заданные параметры эксплуатации объекта капитального строительства: подъемно-транспортное оборудование (лифты, эскалаторы, траволаторы и другое оборудование), оборудование систем инженерно-технического обеспечения, другое оборудование.</w:t>
      </w:r>
    </w:p>
    <w:p w:rsidR="00D20F66" w:rsidRDefault="00D20F66">
      <w:pPr>
        <w:spacing w:before="280" w:after="1" w:line="280" w:lineRule="auto"/>
        <w:ind w:firstLine="540"/>
        <w:jc w:val="both"/>
      </w:pPr>
      <w:r>
        <w:rPr>
          <w:rFonts w:ascii="PF Din Text Cond Pro Light" w:hAnsi="PF Din Text Cond Pro Light" w:cs="PF Din Text Cond Pro Light"/>
          <w:sz w:val="28"/>
        </w:rPr>
        <w:t>102. К технологическому оборудованию в локальных сметных расчетах (сметах) относится функциональное оборудование, используемое в технологических процессах переработки, выпуска продукции предприятий производственного назначения, оборудование, используемое для оказания услуг (медицинское оборудование, мультимедийное оборудование и другое оборудование) (далее - технологическое оборудование) для объектов непроизводственного назначения.</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В локальных сметных расчетах (сметах) учитываются затраты на приобретение технологического оборудования, предназначенного для первоначального оснащения строящихся или реконструируемых объектов капитального строительства и связанного с функциональной эксплуатацией таких объектов.</w:t>
      </w:r>
    </w:p>
    <w:p w:rsidR="00D20F66" w:rsidRDefault="00D20F66">
      <w:pPr>
        <w:spacing w:before="280" w:after="1" w:line="280" w:lineRule="auto"/>
        <w:ind w:firstLine="540"/>
        <w:jc w:val="both"/>
      </w:pPr>
      <w:r>
        <w:rPr>
          <w:rFonts w:ascii="PF Din Text Cond Pro Light" w:hAnsi="PF Din Text Cond Pro Light" w:cs="PF Din Text Cond Pro Light"/>
          <w:sz w:val="28"/>
        </w:rPr>
        <w:t>Учет в сметной документации затрат на приобретение технологического оборудования для первоначального оснащения зданий и сооружений осуществляется в соответствии с заданием на проектирование.</w:t>
      </w:r>
    </w:p>
    <w:p w:rsidR="00D20F66" w:rsidRDefault="00D20F66">
      <w:pPr>
        <w:spacing w:after="1" w:line="280" w:lineRule="auto"/>
        <w:jc w:val="both"/>
      </w:pPr>
      <w:r>
        <w:rPr>
          <w:rFonts w:ascii="PF Din Text Cond Pro Light" w:hAnsi="PF Din Text Cond Pro Light" w:cs="PF Din Text Cond Pro Light"/>
          <w:sz w:val="28"/>
        </w:rPr>
        <w:t xml:space="preserve">(п. 102 в ред. </w:t>
      </w:r>
      <w:hyperlink r:id="rId16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103. В локальные сметные расчеты (сметы) включается стоимость транспортных средств, относящихся к подвижному составу транспортного хозяйства предприятий производственного назначения, используемых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 Перечень транспортных средств, подлежащих учету в сметной стоимости строительства,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rsidR="00D20F66" w:rsidRDefault="00D20F66">
      <w:pPr>
        <w:spacing w:before="280" w:after="1" w:line="280" w:lineRule="auto"/>
        <w:ind w:firstLine="540"/>
        <w:jc w:val="both"/>
      </w:pPr>
      <w:r>
        <w:rPr>
          <w:rFonts w:ascii="PF Din Text Cond Pro Light" w:hAnsi="PF Din Text Cond Pro Light" w:cs="PF Din Text Cond Pro Light"/>
          <w:sz w:val="28"/>
        </w:rPr>
        <w:t>104. При определении сметной стоимости строительства не учитывается стоимость транспортных средств, не связанных с технологией производства и не участвующих в технологических процессах переработки, выпуска продукции, в том числе:</w:t>
      </w:r>
    </w:p>
    <w:p w:rsidR="00D20F66" w:rsidRDefault="00D20F66">
      <w:pPr>
        <w:spacing w:before="280" w:after="1" w:line="280" w:lineRule="auto"/>
        <w:ind w:firstLine="540"/>
        <w:jc w:val="both"/>
      </w:pPr>
      <w:r>
        <w:rPr>
          <w:rFonts w:ascii="PF Din Text Cond Pro Light" w:hAnsi="PF Din Text Cond Pro Light" w:cs="PF Din Text Cond Pro Light"/>
          <w:sz w:val="28"/>
        </w:rPr>
        <w:t>а) для объектов железнодорожного транспорта: подвижной железнодорожный состав (локомотивы, вагоны всех модификаций), в том числе и вагоны для строящихся и действующих метрополитенов, контейнеры, краны на железнодорожном ходу, передвижные тяговые подстанции и ремонтные единицы, путевые машины и механизмы;</w:t>
      </w:r>
    </w:p>
    <w:p w:rsidR="00D20F66" w:rsidRDefault="00D20F66">
      <w:pPr>
        <w:spacing w:before="280" w:after="1" w:line="280" w:lineRule="auto"/>
        <w:ind w:firstLine="540"/>
        <w:jc w:val="both"/>
      </w:pPr>
      <w:r>
        <w:rPr>
          <w:rFonts w:ascii="PF Din Text Cond Pro Light" w:hAnsi="PF Din Text Cond Pro Light" w:cs="PF Din Text Cond Pro Light"/>
          <w:sz w:val="28"/>
        </w:rPr>
        <w:t>б) для объектов воздушного транспорта: самолеты, вертолеты, двигатели к ним, авиационное оборудование пассажирского и грузового воздушного транспорта;</w:t>
      </w:r>
    </w:p>
    <w:p w:rsidR="00D20F66" w:rsidRDefault="00D20F66">
      <w:pPr>
        <w:spacing w:before="280" w:after="1" w:line="280" w:lineRule="auto"/>
        <w:ind w:firstLine="540"/>
        <w:jc w:val="both"/>
      </w:pPr>
      <w:r>
        <w:rPr>
          <w:rFonts w:ascii="PF Din Text Cond Pro Light" w:hAnsi="PF Din Text Cond Pro Light" w:cs="PF Din Text Cond Pro Light"/>
          <w:sz w:val="28"/>
        </w:rPr>
        <w:t>в) для объектов морского транспорта и внутреннего водного транспорта: морские суда и суда внутреннего водного транспорта всех наименований, контейнеры, паромы, плавучие доки и краны, землесосы и земснаряды, спасательные плавсредства и шлюпки, такелаж, электронавигационное оборудование;</w:t>
      </w:r>
    </w:p>
    <w:p w:rsidR="00D20F66" w:rsidRDefault="00D20F66">
      <w:pPr>
        <w:spacing w:before="280" w:after="1" w:line="280" w:lineRule="auto"/>
        <w:ind w:firstLine="540"/>
        <w:jc w:val="both"/>
      </w:pPr>
      <w:r>
        <w:rPr>
          <w:rFonts w:ascii="PF Din Text Cond Pro Light" w:hAnsi="PF Din Text Cond Pro Light" w:cs="PF Din Text Cond Pro Light"/>
          <w:sz w:val="28"/>
        </w:rPr>
        <w:t>г) для объектов Росгидромета: специальные суда и другие транспортные средства Росгидромета;</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д) для объектов автомобильного транспорта: грузовые и легковые автомобили, автобусы, автоприцепы, подвижной состав для объединенных железнодорожно-автомобильных предприятий, машины дорожного хозяйства;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е) для объектов рыболовства и рыбоводства: суда и контейнеры флота рыбной промышленности;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ж) для объектов коммунального хозяйства: трамваи, автобусы, троллейбусы, машины для очистки и поливки улиц, а также другие машины коммунального хозяйства;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з) для объектов строительства: строительные машины, механизмы и транспортные средства строительных и монтажных организаций;</w:t>
      </w:r>
    </w:p>
    <w:p w:rsidR="00D20F66" w:rsidRDefault="00D20F66">
      <w:pPr>
        <w:spacing w:before="280" w:after="1" w:line="280" w:lineRule="auto"/>
        <w:ind w:firstLine="540"/>
        <w:jc w:val="both"/>
      </w:pPr>
      <w:r>
        <w:rPr>
          <w:rFonts w:ascii="PF Din Text Cond Pro Light" w:hAnsi="PF Din Text Cond Pro Light" w:cs="PF Din Text Cond Pro Light"/>
          <w:sz w:val="28"/>
        </w:rPr>
        <w:t>и) для объектов сельского хозяйства, а также по сельскохозяйственным предприятиям и организациям, входящим в состав других отраслей: тракторы, комбайны и другие посевные, почвообрабатывающие и уборочные машины, транспортные средства сельскохозяйственных предприятий и организаций;</w:t>
      </w:r>
    </w:p>
    <w:p w:rsidR="00D20F66" w:rsidRDefault="00D20F66">
      <w:pPr>
        <w:spacing w:before="280" w:after="1" w:line="280" w:lineRule="auto"/>
        <w:ind w:firstLine="540"/>
        <w:jc w:val="both"/>
      </w:pPr>
      <w:r>
        <w:rPr>
          <w:rFonts w:ascii="PF Din Text Cond Pro Light" w:hAnsi="PF Din Text Cond Pro Light" w:cs="PF Din Text Cond Pro Light"/>
          <w:sz w:val="28"/>
        </w:rPr>
        <w:t>к) для объектов связи: автомашины и другие транспортные средства для перевозки почты, почтовые железнодорожные вагоны;</w:t>
      </w:r>
    </w:p>
    <w:p w:rsidR="00D20F66" w:rsidRDefault="00D20F66">
      <w:pPr>
        <w:spacing w:before="280" w:after="1" w:line="280" w:lineRule="auto"/>
        <w:ind w:firstLine="540"/>
        <w:jc w:val="both"/>
      </w:pPr>
      <w:r>
        <w:rPr>
          <w:rFonts w:ascii="PF Din Text Cond Pro Light" w:hAnsi="PF Din Text Cond Pro Light" w:cs="PF Din Text Cond Pro Light"/>
          <w:sz w:val="28"/>
        </w:rPr>
        <w:t>л) для всех объектов: энергопоезда, передвижные дизельные электростанции;</w:t>
      </w:r>
    </w:p>
    <w:p w:rsidR="00D20F66" w:rsidRDefault="00D20F66">
      <w:pPr>
        <w:spacing w:before="280" w:after="1" w:line="280" w:lineRule="auto"/>
        <w:ind w:firstLine="540"/>
        <w:jc w:val="both"/>
      </w:pPr>
      <w:r>
        <w:rPr>
          <w:rFonts w:ascii="PF Din Text Cond Pro Light" w:hAnsi="PF Din Text Cond Pro Light" w:cs="PF Din Text Cond Pro Light"/>
          <w:sz w:val="28"/>
        </w:rPr>
        <w:t>м) буровое оборудование (включая буровые установки).</w:t>
      </w:r>
    </w:p>
    <w:p w:rsidR="00D20F66" w:rsidRDefault="00D20F66">
      <w:pPr>
        <w:spacing w:before="280" w:after="1" w:line="280" w:lineRule="auto"/>
        <w:ind w:firstLine="540"/>
        <w:jc w:val="both"/>
      </w:pPr>
      <w:r>
        <w:rPr>
          <w:rFonts w:ascii="PF Din Text Cond Pro Light" w:hAnsi="PF Din Text Cond Pro Light" w:cs="PF Din Text Cond Pro Light"/>
          <w:sz w:val="28"/>
        </w:rPr>
        <w:t>105. В локальных сметных расчетах (сметах) на основании проектной документации учитываются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связанных с их функциональной эксплуатацией.</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6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Необходимость учета в сметной документации затрат на приобретение лабораторного оборудования, производственного и хозяйственного инвентаря, в том числе мебели и инструмента, указывается в задании на проектирование.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Учет в сметной документации затрат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w:t>
      </w:r>
      <w:r>
        <w:rPr>
          <w:rFonts w:ascii="PF Din Text Cond Pro Light" w:hAnsi="PF Din Text Cond Pro Light" w:cs="PF Din Text Cond Pro Light"/>
          <w:sz w:val="28"/>
        </w:rPr>
        <w:lastRenderedPageBreak/>
        <w:t>строящихся или реконструируемых объектов капитального строительства, осуществляется в соответствии с заданием на проектирование.</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164">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106. К производственному инвентарю производственных зданий и помещений строящегося (реконструируемого) предприятия относятся предметы, способствующие осуществлению производственного процесса (рабочие столы, стулья для оснащения рабочих мест, верстаки, стеллажи, шкафы для хранения материалов, полуфабрикатов, готовых изделий, поддоны, инвентарь для осуществления мер по охране труда и другое).</w:t>
      </w:r>
    </w:p>
    <w:p w:rsidR="00D20F66" w:rsidRDefault="00D20F66">
      <w:pPr>
        <w:spacing w:before="280" w:after="1" w:line="280" w:lineRule="auto"/>
        <w:ind w:firstLine="540"/>
        <w:jc w:val="both"/>
      </w:pPr>
      <w:r>
        <w:rPr>
          <w:rFonts w:ascii="PF Din Text Cond Pro Light" w:hAnsi="PF Din Text Cond Pro Light" w:cs="PF Din Text Cond Pro Light"/>
          <w:sz w:val="28"/>
        </w:rPr>
        <w:t>107. К хозяйственному инвентарю строящихся или реконструируемых объектов капитального строительства относятся предметы хозяйственного и служебного назначения, необходимые для обеспечения нормальных условий труда (офисная мебель, противопожарный инвентарь, персональные компьютеры, печатающие устройства, модемы и другая многофункциональная, копировальная и вычислительная техника).</w:t>
      </w:r>
    </w:p>
    <w:p w:rsidR="00D20F66" w:rsidRDefault="00D20F66">
      <w:pPr>
        <w:spacing w:before="280" w:after="1" w:line="280" w:lineRule="auto"/>
        <w:ind w:firstLine="540"/>
        <w:jc w:val="both"/>
      </w:pPr>
      <w:r>
        <w:rPr>
          <w:rFonts w:ascii="PF Din Text Cond Pro Light" w:hAnsi="PF Din Text Cond Pro Light" w:cs="PF Din Text Cond Pro Light"/>
          <w:sz w:val="28"/>
        </w:rPr>
        <w:t>108. К инструменту, необходимому для осуществления технологических процессов на строящемся (реконструируемом) предприятии, относятся технические средства, приспособления, обладающие индивидуальными (уникальными) свойствами и предназначенные для обеспечения условий изготовления (выпуска) конкретных видов продукции.</w:t>
      </w:r>
    </w:p>
    <w:p w:rsidR="00D20F66" w:rsidRDefault="00D20F66">
      <w:pPr>
        <w:spacing w:before="280" w:after="1" w:line="280" w:lineRule="auto"/>
        <w:ind w:firstLine="540"/>
        <w:jc w:val="both"/>
      </w:pPr>
      <w:r>
        <w:rPr>
          <w:rFonts w:ascii="PF Din Text Cond Pro Light" w:hAnsi="PF Din Text Cond Pro Light" w:cs="PF Din Text Cond Pro Light"/>
          <w:sz w:val="28"/>
        </w:rPr>
        <w:t>109. К лабораторному оборудованию относятся измерительные приборы, специальное оборудование для проведения экспериментов, испытаний, исследований, анализа (микроскопы, весы, анализаторы, прессы и другое лабораторное оборудование).</w:t>
      </w:r>
    </w:p>
    <w:p w:rsidR="00D20F66" w:rsidRDefault="00D20F66">
      <w:pPr>
        <w:spacing w:before="280" w:after="1" w:line="280" w:lineRule="auto"/>
        <w:ind w:firstLine="540"/>
        <w:jc w:val="both"/>
      </w:pPr>
      <w:r>
        <w:rPr>
          <w:rFonts w:ascii="PF Din Text Cond Pro Light" w:hAnsi="PF Din Text Cond Pro Light" w:cs="PF Din Text Cond Pro Light"/>
          <w:sz w:val="28"/>
        </w:rPr>
        <w:t>110. Сметная стоимость производственного и хозяйственного инвентаря, а также инструмента, необходимого для осуществления технологических процессов, относится к сметной стоимости оборудования и учитывается в графе 6 сводного сметного расчета стоимости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(п. 110 в ред. </w:t>
      </w:r>
      <w:hyperlink r:id="rId16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111. В зависимости от специфики изготовления различают:</w:t>
      </w:r>
    </w:p>
    <w:p w:rsidR="00D20F66" w:rsidRDefault="00D20F66">
      <w:pPr>
        <w:spacing w:before="280" w:after="1" w:line="280" w:lineRule="auto"/>
        <w:ind w:firstLine="540"/>
        <w:jc w:val="both"/>
      </w:pPr>
      <w:r>
        <w:rPr>
          <w:rFonts w:ascii="PF Din Text Cond Pro Light" w:hAnsi="PF Din Text Cond Pro Light" w:cs="PF Din Text Cond Pro Light"/>
          <w:sz w:val="28"/>
        </w:rPr>
        <w:t>а) серийно выпускаемое оборудование с типовыми (нормализованными) характеристиками, производимое промышленными предприятиями крупными, средними и малыми партиями в соответствии с государственными и отраслевыми стандартами, техническими условиями (далее соответственно - стандартное оборудование, ТУ);</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б) оборудование, имеющее отклонения от нормализованных технических характеристик, а также типоразмеров, предусмотренных государственными и отраслевыми стандартами или ТУ, но не предполагающие существенного изменения в конструкцию и необходимые для адаптации к условиям конкретного объекта капитального строительства (далее - индивидуальное стандартизированное (адаптированное) оборудование);</w:t>
      </w:r>
    </w:p>
    <w:p w:rsidR="00D20F66" w:rsidRDefault="00D20F66">
      <w:pPr>
        <w:spacing w:before="280" w:after="1" w:line="280" w:lineRule="auto"/>
        <w:ind w:firstLine="540"/>
        <w:jc w:val="both"/>
      </w:pPr>
      <w:r>
        <w:rPr>
          <w:rFonts w:ascii="PF Din Text Cond Pro Light" w:hAnsi="PF Din Text Cond Pro Light" w:cs="PF Din Text Cond Pro Light"/>
          <w:sz w:val="28"/>
        </w:rPr>
        <w:t>в) оборудование, изготавливаемое по специальным техническим условиям, по единичным заказам, применяемое в силу особых технических решений в проектной документации на строительство, не имеющее стандартов на технические характеристики и параметры, на которое отсутствуют государственные и отраслевые стандарты, технические условия и изготавливаемое в индивидуальном порядке в единственном экземпляре на основании выполнения научно-исследовательских и опытно-конструкторских работ (далее - нестандартизированное оборудование).</w:t>
      </w:r>
    </w:p>
    <w:p w:rsidR="00D20F66" w:rsidRDefault="00D20F66">
      <w:pPr>
        <w:spacing w:before="280" w:after="1" w:line="280" w:lineRule="auto"/>
        <w:ind w:firstLine="540"/>
        <w:jc w:val="both"/>
      </w:pPr>
      <w:bookmarkStart w:id="51" w:name="P584"/>
      <w:bookmarkEnd w:id="51"/>
      <w:r>
        <w:rPr>
          <w:rFonts w:ascii="PF Din Text Cond Pro Light" w:hAnsi="PF Din Text Cond Pro Light" w:cs="PF Din Text Cond Pro Light"/>
          <w:sz w:val="28"/>
        </w:rPr>
        <w:t xml:space="preserve">112. Сметная стоимость стандартного оборудования в текущем уровне цен определяется в порядке, приведенном в </w:t>
      </w:r>
      <w:hyperlink w:anchor="P491">
        <w:r>
          <w:rPr>
            <w:rFonts w:ascii="PF Din Text Cond Pro Light" w:hAnsi="PF Din Text Cond Pro Light" w:cs="PF Din Text Cond Pro Light"/>
            <w:color w:val="0000FF"/>
            <w:sz w:val="28"/>
          </w:rPr>
          <w:t>пунктах 88</w:t>
        </w:r>
      </w:hyperlink>
      <w:r>
        <w:rPr>
          <w:rFonts w:ascii="PF Din Text Cond Pro Light" w:hAnsi="PF Din Text Cond Pro Light" w:cs="PF Din Text Cond Pro Light"/>
          <w:sz w:val="28"/>
        </w:rPr>
        <w:t xml:space="preserve"> - </w:t>
      </w:r>
      <w:hyperlink w:anchor="P505">
        <w:r>
          <w:rPr>
            <w:rFonts w:ascii="PF Din Text Cond Pro Light" w:hAnsi="PF Din Text Cond Pro Light" w:cs="PF Din Text Cond Pro Light"/>
            <w:color w:val="0000FF"/>
            <w:sz w:val="28"/>
          </w:rPr>
          <w:t>92</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113. Стоимость индивидуального стандартизированного (адаптированного) оборудования в текущем уровне цен определяется на основании ТКП и (или) РКЦ. Определение стоимости индивидуального стандартизированного (адаптированного) оборудования по результатам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на основании ТКП осуществляется в случае возможности производства оборудования не менее чем 2-мя производителями с предоставлением соответствующего ТКП от каждого.</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114. Определение стоимости индивидуального стандартизированного (адаптированного) оборудования осуществляется на основании РКЦ в соответствии с </w:t>
      </w:r>
      <w:hyperlink w:anchor="P136">
        <w:r>
          <w:rPr>
            <w:rFonts w:ascii="PF Din Text Cond Pro Light" w:hAnsi="PF Din Text Cond Pro Light" w:cs="PF Din Text Cond Pro Light"/>
            <w:color w:val="0000FF"/>
            <w:sz w:val="28"/>
          </w:rPr>
          <w:t>пунктами 18</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в следующих случаях:</w:t>
      </w:r>
    </w:p>
    <w:p w:rsidR="00D20F66" w:rsidRDefault="00D20F66">
      <w:pPr>
        <w:spacing w:before="280" w:after="1" w:line="280" w:lineRule="auto"/>
        <w:ind w:firstLine="540"/>
        <w:jc w:val="both"/>
      </w:pPr>
      <w:r>
        <w:rPr>
          <w:rFonts w:ascii="PF Din Text Cond Pro Light" w:hAnsi="PF Din Text Cond Pro Light" w:cs="PF Din Text Cond Pro Light"/>
          <w:sz w:val="28"/>
        </w:rPr>
        <w:t>а) наличия безальтернативного (единственного) производителя для данного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б) закупки оборудования конкретного производителя в связи с особенностями объекта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в) отсутствия данных о цене и характеристиках в открытых источниках информации.</w:t>
      </w:r>
    </w:p>
    <w:p w:rsidR="00D20F66" w:rsidRDefault="00D20F66">
      <w:pPr>
        <w:spacing w:before="280" w:after="1" w:line="280" w:lineRule="auto"/>
        <w:ind w:firstLine="540"/>
        <w:jc w:val="both"/>
      </w:pPr>
      <w:bookmarkStart w:id="52" w:name="P590"/>
      <w:bookmarkEnd w:id="52"/>
      <w:r>
        <w:rPr>
          <w:rFonts w:ascii="PF Din Text Cond Pro Light" w:hAnsi="PF Din Text Cond Pro Light" w:cs="PF Din Text Cond Pro Light"/>
          <w:sz w:val="28"/>
        </w:rPr>
        <w:t>115. Стоимость нестандартизированного оборудования в текущем уровне цен определяется на основании договора выполнения научно-исследовательских и опытно-</w:t>
      </w:r>
      <w:r>
        <w:rPr>
          <w:rFonts w:ascii="PF Din Text Cond Pro Light" w:hAnsi="PF Din Text Cond Pro Light" w:cs="PF Din Text Cond Pro Light"/>
          <w:sz w:val="28"/>
        </w:rPr>
        <w:lastRenderedPageBreak/>
        <w:t>конструкторских работ (далее - НИОКР). В иных случаях в сметной стоимости оборудования затраты на НИОКР не учитываются.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116. В случае, когда в проектной и (или) иной технической документации отсутствуют детальные технические требования к индивидуальному стандартизированному (адаптированному) и (или) нестандартизированному оборудованию, проведение конъюнктурного анализа на основании информации о текущих ценах по данным обосновывающих стоимость документов, полученных не ранее, чем за 6 месяцев до момента определения сметной стоимости, невозможно, допускается по согласованию с заказчиком определение сметной цены такого оборудования с использованием обосновывающих стоимость документов более ранних периодов (в том числе на аналогичное оборудование) и одновременным приведением такой стоимости к текущему уровню цен в соответствии с положениями, изложенными в </w:t>
      </w:r>
      <w:hyperlink w:anchor="P825">
        <w:r>
          <w:rPr>
            <w:rFonts w:ascii="PF Din Text Cond Pro Light" w:hAnsi="PF Din Text Cond Pro Light" w:cs="PF Din Text Cond Pro Light"/>
            <w:color w:val="0000FF"/>
            <w:sz w:val="28"/>
          </w:rPr>
          <w:t>пункте 187</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53" w:name="P592"/>
      <w:bookmarkEnd w:id="53"/>
      <w:r>
        <w:rPr>
          <w:rFonts w:ascii="PF Din Text Cond Pro Light" w:hAnsi="PF Din Text Cond Pro Light" w:cs="PF Din Text Cond Pro Light"/>
          <w:sz w:val="28"/>
        </w:rPr>
        <w:t>117. При соответствующем обосновании на изготовление и поставку оборудования в сметную стоимость оборудования включаются затраты на:</w:t>
      </w:r>
    </w:p>
    <w:p w:rsidR="00D20F66" w:rsidRDefault="00D20F66">
      <w:pPr>
        <w:spacing w:before="280" w:after="1" w:line="280" w:lineRule="auto"/>
        <w:ind w:firstLine="540"/>
        <w:jc w:val="both"/>
      </w:pPr>
      <w:r>
        <w:rPr>
          <w:rFonts w:ascii="PF Din Text Cond Pro Light" w:hAnsi="PF Din Text Cond Pro Light" w:cs="PF Din Text Cond Pro Light"/>
          <w:sz w:val="28"/>
        </w:rPr>
        <w:t>а) шефмонтаж и (или) шефналадку, осуществляемые представителями производителя оборудования или по его поручению специализированными организациями;</w:t>
      </w:r>
    </w:p>
    <w:p w:rsidR="00D20F66" w:rsidRDefault="00D20F66">
      <w:pPr>
        <w:spacing w:before="280" w:after="1" w:line="280" w:lineRule="auto"/>
        <w:ind w:firstLine="540"/>
        <w:jc w:val="both"/>
      </w:pPr>
      <w:r>
        <w:rPr>
          <w:rFonts w:ascii="PF Din Text Cond Pro Light" w:hAnsi="PF Din Text Cond Pro Light" w:cs="PF Din Text Cond Pro Light"/>
          <w:sz w:val="28"/>
        </w:rPr>
        <w:t>б) доводку (калибровку) на месте установки крупного металлургического, угольного, горнорудного и другого технологического оборудования, осуществляемую в технологической цепи совместно с другим оборудованием или при отсутствии у производителя стендов и испытательных станций;</w:t>
      </w:r>
    </w:p>
    <w:p w:rsidR="00D20F66" w:rsidRDefault="00D20F66">
      <w:pPr>
        <w:spacing w:before="280" w:after="1" w:line="280" w:lineRule="auto"/>
        <w:ind w:firstLine="540"/>
        <w:jc w:val="both"/>
      </w:pPr>
      <w:r>
        <w:rPr>
          <w:rFonts w:ascii="PF Din Text Cond Pro Light" w:hAnsi="PF Din Text Cond Pro Light" w:cs="PF Din Text Cond Pro Light"/>
          <w:sz w:val="28"/>
        </w:rPr>
        <w:t>в) доизготовление (доработку и укрупнительную сборку) в построечных условиях оборудования, как правило, крупногабаритного и тяжеловесного, поставляемого на стройку производителем в виде отдельных узлов и деталей (за исключением доизготовления, учитываемого в составе сметных норм на монтаж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г) изготовление специальной оснастки в индивидуальном исполнении, необходимой для монтажа крупногабаритного, тяжеловесного или технически сложного при производстве работ по монтажу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д) предварительно установленное программное обеспечение;</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е) затраты по оценке соответствия оборудования 1, 2, 3 класса безопасности в процессе его изготовления и иные расходы, связанные с обязательными требованиями по его проверке, сертификации и аттестации;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ж) другие затраты, необходимые для доведения его до состояния, в котором оборудование пригодно для использования, за исключением затрат, учитываемых отдельно в сводном сметном расчете стоимости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118. В случае, если указанные в </w:t>
      </w:r>
      <w:hyperlink w:anchor="P592">
        <w:r>
          <w:rPr>
            <w:rFonts w:ascii="PF Din Text Cond Pro Light" w:hAnsi="PF Din Text Cond Pro Light" w:cs="PF Din Text Cond Pro Light"/>
            <w:color w:val="0000FF"/>
            <w:sz w:val="28"/>
          </w:rPr>
          <w:t>пункте 117</w:t>
        </w:r>
      </w:hyperlink>
      <w:r>
        <w:rPr>
          <w:rFonts w:ascii="PF Din Text Cond Pro Light" w:hAnsi="PF Din Text Cond Pro Light" w:cs="PF Din Text Cond Pro Light"/>
          <w:sz w:val="28"/>
        </w:rPr>
        <w:t xml:space="preserve"> Методики затраты не учтены в сметной цене оборудования, их стоимость учитывается в локальных сметных расчетах (сметах) дополнительно на основании отдельных расчетов.</w:t>
      </w:r>
    </w:p>
    <w:p w:rsidR="00D20F66" w:rsidRDefault="00D20F66">
      <w:pPr>
        <w:spacing w:before="280" w:after="1" w:line="280" w:lineRule="auto"/>
        <w:ind w:firstLine="540"/>
        <w:jc w:val="both"/>
      </w:pPr>
      <w:r>
        <w:rPr>
          <w:rFonts w:ascii="PF Din Text Cond Pro Light" w:hAnsi="PF Din Text Cond Pro Light" w:cs="PF Din Text Cond Pro Light"/>
          <w:sz w:val="28"/>
        </w:rPr>
        <w:t>119. В случае, если по требованию заказчика в проектной и (или) иной технической документации предусмотрено проведение работ по комплектации оборудования подрядной или иной организацией, в сметной стоимости оборудования могут быть учтены указанные затраты в размере 0,5 - 1,0 процентов от отпускной цены оборудования.</w:t>
      </w:r>
    </w:p>
    <w:p w:rsidR="00D20F66" w:rsidRDefault="00D20F66">
      <w:pPr>
        <w:spacing w:before="280" w:after="1" w:line="280" w:lineRule="auto"/>
        <w:ind w:firstLine="540"/>
        <w:jc w:val="both"/>
      </w:pPr>
      <w:bookmarkStart w:id="54" w:name="P602"/>
      <w:bookmarkEnd w:id="54"/>
      <w:r>
        <w:rPr>
          <w:rFonts w:ascii="PF Din Text Cond Pro Light" w:hAnsi="PF Din Text Cond Pro Light" w:cs="PF Din Text Cond Pro Light"/>
          <w:sz w:val="28"/>
        </w:rPr>
        <w:t>120. Сметные затраты на установку (сборку) лабораторного оборудования, производственного и хозяйственного инвентаря на монтаж которых отсутствуют сметные нормы, определяются в зависимости от условий поставки и подключения к системам инженерно-технического обеспечения в процентах от их сметной стоимости:</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166">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167">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если соответствующее лабораторное оборудование, производственный и хозяйственный инвентарь поставляются в собранном виде, при этом не требуются предварительная разборка и последующая сборка при монтаже, а также подключение к системам инженерно-технического обеспечения, то сметные затраты на установку такого лабораторного оборудования и мебели составляют 1,0 процент от их сметной стоимости;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6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если соответствующее лабораторное оборудование, производственный и хозяйственный инвентарь поставляются в разобранном виде или необходима предварительная разборка и последующая сборка при монтаже, при этом подключение к системам инженерно-технического обеспечения не требуется, то сметные затраты на установку такого лабораторного оборудования и мебели составляют 4,0 процента от их сметной стоимости;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6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если соответствующее лабораторное оборудование, производственный и хозяйственный инвентарь поставляются в разобранном виде или необходима предварительная разборка и последующая сборка при монтаже, а также требуется подключение к системам инженерно-технического обеспечения, то сметные затраты на установку такого лабораторного оборудования и мебели составляют 6,0 процентов от их сметной стоимости.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7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121. Затраты на подключение к системам инженерно-технического обеспечения лабораторного оборудования, производственного и хозяйственного инвентаря, поставленного в собранном виде, определяются на основании сметных норм (единичных расценок), сведения о которых включены в ФРСН, при отсутствии сметных норм (единичных расценок) допускается учитывать указанные затраты в размере 2 процентов от сметной стоимости лабораторного оборудования, производственного и хозяйственного инвентаря.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7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Затраты, определенные в соответствии с </w:t>
      </w:r>
      <w:hyperlink w:anchor="P602">
        <w:r>
          <w:rPr>
            <w:rFonts w:ascii="PF Din Text Cond Pro Light" w:hAnsi="PF Din Text Cond Pro Light" w:cs="PF Din Text Cond Pro Light"/>
            <w:color w:val="0000FF"/>
            <w:sz w:val="28"/>
          </w:rPr>
          <w:t>пунктом 120</w:t>
        </w:r>
      </w:hyperlink>
      <w:r>
        <w:rPr>
          <w:rFonts w:ascii="PF Din Text Cond Pro Light" w:hAnsi="PF Din Text Cond Pro Light" w:cs="PF Din Text Cond Pro Light"/>
          <w:sz w:val="28"/>
        </w:rPr>
        <w:t xml:space="preserve"> и настоящим пунктом Методики, относятся на сметную стоимость лабораторного оборудования, производственного и хозяйственного инвентаря и учитывают все расходы, связанные с их установкой (сборкой), в том числе затраты по их перемещению до места их установки (до проектных отметок).</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172">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173">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t>VII. Особенности определения сметных затрат</w:t>
      </w:r>
    </w:p>
    <w:p w:rsidR="00D20F66" w:rsidRDefault="00D20F66">
      <w:pPr>
        <w:spacing w:after="1" w:line="280" w:lineRule="auto"/>
        <w:jc w:val="center"/>
      </w:pPr>
      <w:r>
        <w:rPr>
          <w:rFonts w:ascii="PF Din Text Cond Pro Light" w:hAnsi="PF Din Text Cond Pro Light" w:cs="PF Din Text Cond Pro Light"/>
          <w:b/>
          <w:sz w:val="28"/>
        </w:rPr>
        <w:t>на пусконаладочные работы</w:t>
      </w:r>
    </w:p>
    <w:p w:rsidR="00D20F66" w:rsidRDefault="00D20F66">
      <w:pPr>
        <w:spacing w:after="1" w:line="280" w:lineRule="auto"/>
        <w:jc w:val="both"/>
      </w:pPr>
    </w:p>
    <w:p w:rsidR="00D20F66" w:rsidRDefault="00D20F66">
      <w:pPr>
        <w:spacing w:after="1" w:line="280" w:lineRule="auto"/>
        <w:ind w:firstLine="540"/>
        <w:jc w:val="both"/>
      </w:pPr>
      <w:bookmarkStart w:id="55" w:name="P618"/>
      <w:bookmarkEnd w:id="55"/>
      <w:r>
        <w:rPr>
          <w:rFonts w:ascii="PF Din Text Cond Pro Light" w:hAnsi="PF Din Text Cond Pro Light" w:cs="PF Din Text Cond Pro Light"/>
          <w:sz w:val="28"/>
        </w:rPr>
        <w:t>122. Сметная стоимость пусконаладочных работ определяется на основании программы и графика выполнения пусконаладочных работ, заверенных заказчиком (или уполномоченным им лицом).</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7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При разработке сметной документации для объектов производственного назначения и непроизводственного назначения, связанных с получением дохода от реализации товаров и (или) услуг, сметная стоимость пусконаладочных работ разделяется на затраты "вхолостую" и "под нагрузкой".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случае, если на этапе составления сметной документации отсутствуют программа и график выполнения пусконаладочных работ, сметная стоимость пусконаладочных работ может определяться на основании программы (типовой программы или положений </w:t>
      </w:r>
      <w:r>
        <w:rPr>
          <w:rFonts w:ascii="PF Din Text Cond Pro Light" w:hAnsi="PF Din Text Cond Pro Light" w:cs="PF Din Text Cond Pro Light"/>
          <w:sz w:val="28"/>
        </w:rPr>
        <w:lastRenderedPageBreak/>
        <w:t>программы по схожим видам работ) пусконаладочных работ, составленной по объектам-аналогам (договорам), в случае если такое решение принято заказчиком.</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отсутствии информации об объектах-аналогах стоимость пусконаладочных работ может определяться на основании данных конъюнктурного анализа цен с учетом требований </w:t>
      </w:r>
      <w:hyperlink w:anchor="P117">
        <w:r>
          <w:rPr>
            <w:rFonts w:ascii="PF Din Text Cond Pro Light" w:hAnsi="PF Din Text Cond Pro Light" w:cs="PF Din Text Cond Pro Light"/>
            <w:color w:val="0000FF"/>
            <w:sz w:val="28"/>
          </w:rPr>
          <w:t>пункта 13</w:t>
        </w:r>
      </w:hyperlink>
      <w:r>
        <w:rPr>
          <w:rFonts w:ascii="PF Din Text Cond Pro Light" w:hAnsi="PF Din Text Cond Pro Light" w:cs="PF Din Text Cond Pro Light"/>
          <w:sz w:val="28"/>
        </w:rPr>
        <w:t xml:space="preserve"> Методики в целом по объекту с разбивкой по комплексам пусконаладочных работ, в случае если такое решение принято заказчиком.</w:t>
      </w:r>
    </w:p>
    <w:p w:rsidR="00D20F66" w:rsidRDefault="00D20F66">
      <w:pPr>
        <w:spacing w:after="1" w:line="280" w:lineRule="auto"/>
        <w:jc w:val="both"/>
      </w:pPr>
      <w:r>
        <w:rPr>
          <w:rFonts w:ascii="PF Din Text Cond Pro Light" w:hAnsi="PF Din Text Cond Pro Light" w:cs="PF Din Text Cond Pro Light"/>
          <w:sz w:val="28"/>
        </w:rPr>
        <w:t xml:space="preserve">(п. 122 в ред. </w:t>
      </w:r>
      <w:hyperlink r:id="rId17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123. При отнесении стоимости пусконаладочных работ к затратам "вхолостую" и "под нагрузкой" следует применять структуру полного комплекса пусконаладочных работ (усредненную), приведенную в </w:t>
      </w:r>
      <w:hyperlink w:anchor="P9196">
        <w:r>
          <w:rPr>
            <w:rFonts w:ascii="PF Din Text Cond Pro Light" w:hAnsi="PF Din Text Cond Pro Light" w:cs="PF Din Text Cond Pro Light"/>
            <w:color w:val="0000FF"/>
            <w:sz w:val="28"/>
          </w:rPr>
          <w:t>Приложении N 8</w:t>
        </w:r>
      </w:hyperlink>
      <w:r>
        <w:rPr>
          <w:rFonts w:ascii="PF Din Text Cond Pro Light" w:hAnsi="PF Din Text Cond Pro Light" w:cs="PF Din Text Cond Pro Light"/>
          <w:sz w:val="28"/>
        </w:rPr>
        <w:t xml:space="preserve"> к Методике. По оборудованию, отсутствующему в указанном приложении, отнесение стоимости пусконаладочных работ к затратам "вхолостую" и "под нагрузкой" выполняется по данным, представляемым заказчиком.</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Сметная стоимость пусконаладочных работ "вхолостую" по объектам производственного назначения и непроизводственного назначения, связанных с получением дохода от реализации товаров и (или) услуг, определяется сметными расчетами, разработанными по рекомендуемым образцам, приведенным в </w:t>
      </w:r>
      <w:hyperlink w:anchor="P1282">
        <w:r>
          <w:rPr>
            <w:rFonts w:ascii="PF Din Text Cond Pro Light" w:hAnsi="PF Din Text Cond Pro Light" w:cs="PF Din Text Cond Pro Light"/>
            <w:color w:val="0000FF"/>
            <w:sz w:val="28"/>
          </w:rPr>
          <w:t>Приложениях N 2</w:t>
        </w:r>
      </w:hyperlink>
      <w:r>
        <w:rPr>
          <w:rFonts w:ascii="PF Din Text Cond Pro Light" w:hAnsi="PF Din Text Cond Pro Light" w:cs="PF Din Text Cond Pro Light"/>
          <w:sz w:val="28"/>
        </w:rPr>
        <w:t xml:space="preserve"> - </w:t>
      </w:r>
      <w:hyperlink w:anchor="P8829">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к Методике, и учитывается в главе 9 (графы 7 и 8) сводного сметного расчета. В соответствии с заданием заказчика и при обосновании программами пусконаладочных работ (комплексного опробования оборудования) в сметной стоимости пусконаладочных работ "вхолостую" дополнительно могут учитываться стоимость материальных (в том числе энергетических) ресурсов, сырья и полуфабрикатов, используемых при проведении пусконаладочных работ, а также оплата труда эксплуатационного персонала, привлекаемого на этапе проведения пусконаладочных работ "вхолостую".</w:t>
      </w:r>
    </w:p>
    <w:p w:rsidR="00D20F66" w:rsidRDefault="00D20F66">
      <w:pPr>
        <w:spacing w:after="1" w:line="280" w:lineRule="auto"/>
        <w:jc w:val="both"/>
      </w:pPr>
      <w:r>
        <w:rPr>
          <w:rFonts w:ascii="PF Din Text Cond Pro Light" w:hAnsi="PF Din Text Cond Pro Light" w:cs="PF Din Text Cond Pro Light"/>
          <w:sz w:val="28"/>
        </w:rPr>
        <w:t xml:space="preserve">(п. 123 в ред. </w:t>
      </w:r>
      <w:hyperlink r:id="rId17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124. Сметная стоимость пусконаладочных работ "под нагрузкой" для объектов производственного назначения и непроизводственного назначения, связанных с получением дохода от реализации товаров и (или) услуг, не относится на сметную стоимость строительства и в сметной документации не учитывается, за исключением случаев, указанных в </w:t>
      </w:r>
      <w:hyperlink w:anchor="P635">
        <w:r>
          <w:rPr>
            <w:rFonts w:ascii="PF Din Text Cond Pro Light" w:hAnsi="PF Din Text Cond Pro Light" w:cs="PF Din Text Cond Pro Light"/>
            <w:color w:val="0000FF"/>
            <w:sz w:val="28"/>
          </w:rPr>
          <w:t>пункте 128</w:t>
        </w:r>
      </w:hyperlink>
      <w:r>
        <w:rPr>
          <w:rFonts w:ascii="PF Din Text Cond Pro Light" w:hAnsi="PF Din Text Cond Pro Light" w:cs="PF Din Text Cond Pro Light"/>
          <w:sz w:val="28"/>
        </w:rPr>
        <w:t xml:space="preserve"> Методики. Затраты на пусконаладочные работы "под нагрузкой" для таких объектов включаются в сводную смету на ввод в эксплуатацию предприятий, зданий и сооружений и относятся:</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а) по объектам производственного назначения - к основной деятельности эксплуатирующей организации (предприятия) с включением в себестоимость продукции;</w:t>
      </w:r>
    </w:p>
    <w:p w:rsidR="00D20F66" w:rsidRDefault="00D20F66">
      <w:pPr>
        <w:spacing w:before="280" w:after="1" w:line="280" w:lineRule="auto"/>
        <w:ind w:firstLine="540"/>
        <w:jc w:val="both"/>
      </w:pPr>
      <w:r>
        <w:rPr>
          <w:rFonts w:ascii="PF Din Text Cond Pro Light" w:hAnsi="PF Din Text Cond Pro Light" w:cs="PF Din Text Cond Pro Light"/>
          <w:sz w:val="28"/>
        </w:rPr>
        <w:t>б) по объектам непроизводственного назначения, связанным с получением дохода от реализации товаров и (или) услуг, - к расходам на содержание здания, сооружения.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7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125. Сводные сметы на ввод в эксплуатацию предприятий, зданий и сооружений являются документами, определяющими сметный лимит средств, необходимых для проведения пусконаладочных работ "под нагрузкой", комплексного опробования оборудования с выпуском первой партии продукции, обеспечивающих ввод в эксплуатацию вновь строящихся и реконструируемых объектов.</w:t>
      </w:r>
    </w:p>
    <w:p w:rsidR="00D20F66" w:rsidRDefault="00D20F66">
      <w:pPr>
        <w:spacing w:before="280" w:after="1" w:line="280" w:lineRule="auto"/>
        <w:ind w:firstLine="540"/>
        <w:jc w:val="both"/>
      </w:pPr>
      <w:r>
        <w:rPr>
          <w:rFonts w:ascii="PF Din Text Cond Pro Light" w:hAnsi="PF Din Text Cond Pro Light" w:cs="PF Din Text Cond Pro Light"/>
          <w:sz w:val="28"/>
        </w:rPr>
        <w:t>126. При определении стоимости пусконаладочных работ "под нагрузкой" дополнительно учитываются стоимость материальных, энергетических ресурсов, сырья и полуфабрикатов, используемых при проведении пусконаладочных работ, оплата труда эксплуатационного персонала, привлекаемого для участия в пуске и комплексном опробовании оборудования, а также стоимость использования механизмов. Указанные затраты определяются на основании данных, приведенных в проектной документации и (или)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127. При разработке сметной документации для объектов непроизводственного назначения, не связанных с получением дохода от реализации товаров и (или) услуг, все затраты на проведение пусконаладочных работ (без разделения на затраты "вхолостую" и "под нагрузкой") определяются сметными расчетами и оформляются в соответствии с рекомендуемыми образцами, приведенным в </w:t>
      </w:r>
      <w:hyperlink w:anchor="P1282">
        <w:r>
          <w:rPr>
            <w:rFonts w:ascii="PF Din Text Cond Pro Light" w:hAnsi="PF Din Text Cond Pro Light" w:cs="PF Din Text Cond Pro Light"/>
            <w:color w:val="0000FF"/>
            <w:sz w:val="28"/>
          </w:rPr>
          <w:t>Приложениях N 2</w:t>
        </w:r>
      </w:hyperlink>
      <w:r>
        <w:rPr>
          <w:rFonts w:ascii="PF Din Text Cond Pro Light" w:hAnsi="PF Din Text Cond Pro Light" w:cs="PF Din Text Cond Pro Light"/>
          <w:sz w:val="28"/>
        </w:rPr>
        <w:t xml:space="preserve"> - </w:t>
      </w:r>
      <w:hyperlink w:anchor="P8829">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к Методике, и включаются в главу 9 (графы 7 и 8) сводного сметного расчета.</w:t>
      </w:r>
    </w:p>
    <w:p w:rsidR="00D20F66" w:rsidRDefault="00D20F66">
      <w:pPr>
        <w:spacing w:after="1" w:line="280" w:lineRule="auto"/>
        <w:jc w:val="both"/>
      </w:pPr>
      <w:r>
        <w:rPr>
          <w:rFonts w:ascii="PF Din Text Cond Pro Light" w:hAnsi="PF Din Text Cond Pro Light" w:cs="PF Din Text Cond Pro Light"/>
          <w:sz w:val="28"/>
        </w:rPr>
        <w:t xml:space="preserve">(п. 127 в ред. </w:t>
      </w:r>
      <w:hyperlink r:id="rId17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56" w:name="P635"/>
      <w:bookmarkEnd w:id="56"/>
      <w:r>
        <w:rPr>
          <w:rFonts w:ascii="PF Din Text Cond Pro Light" w:hAnsi="PF Din Text Cond Pro Light" w:cs="PF Din Text Cond Pro Light"/>
          <w:sz w:val="28"/>
        </w:rPr>
        <w:t xml:space="preserve">128. При определении сметной стоимости строительства особо опасных, технически сложных и уникальных объектов капитального строительства необходимость учета в главе 9 (графы 7 и 8) сводного сметного расчета затрат "под нагрузкой", определенных сметными расчетами, разработанными по рекомендуемым образцам, приведенным в </w:t>
      </w:r>
      <w:hyperlink w:anchor="P1282">
        <w:r>
          <w:rPr>
            <w:rFonts w:ascii="PF Din Text Cond Pro Light" w:hAnsi="PF Din Text Cond Pro Light" w:cs="PF Din Text Cond Pro Light"/>
            <w:color w:val="0000FF"/>
            <w:sz w:val="28"/>
          </w:rPr>
          <w:t>Приложениях N 2</w:t>
        </w:r>
      </w:hyperlink>
      <w:r>
        <w:rPr>
          <w:rFonts w:ascii="PF Din Text Cond Pro Light" w:hAnsi="PF Din Text Cond Pro Light" w:cs="PF Din Text Cond Pro Light"/>
          <w:sz w:val="28"/>
        </w:rPr>
        <w:t xml:space="preserve"> - </w:t>
      </w:r>
      <w:hyperlink w:anchor="P8829">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к Методике, устанавливается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rsidR="00D20F66" w:rsidRDefault="00D20F66">
      <w:pPr>
        <w:spacing w:after="1" w:line="280" w:lineRule="auto"/>
        <w:jc w:val="both"/>
      </w:pPr>
      <w:r>
        <w:rPr>
          <w:rFonts w:ascii="PF Din Text Cond Pro Light" w:hAnsi="PF Din Text Cond Pro Light" w:cs="PF Din Text Cond Pro Light"/>
          <w:sz w:val="28"/>
        </w:rPr>
        <w:t xml:space="preserve">(п. 128 в ред. </w:t>
      </w:r>
      <w:hyperlink r:id="rId17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lastRenderedPageBreak/>
        <w:t>VIII. Объектные сметные расчеты (объектные сметы)</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129. Сметная стоимость в объектных сметных расчетах (сметах) определяется суммированием данных локальных сметных расчетов (смет) с распределением затрат по следующим элементам сметной стоимости строительства: стоимость строительных (ремонтно-строительных) работ, монтажных работ, оборудования,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130. Рекомендуемый образец оформления объектных сметных расчетов (смет) приведен в </w:t>
      </w:r>
      <w:hyperlink w:anchor="P8552">
        <w:r>
          <w:rPr>
            <w:rFonts w:ascii="PF Din Text Cond Pro Light" w:hAnsi="PF Din Text Cond Pro Light" w:cs="PF Din Text Cond Pro Light"/>
            <w:color w:val="0000FF"/>
            <w:sz w:val="28"/>
          </w:rPr>
          <w:t>Приложении N 5</w:t>
        </w:r>
      </w:hyperlink>
      <w:r>
        <w:rPr>
          <w:rFonts w:ascii="PF Din Text Cond Pro Light" w:hAnsi="PF Din Text Cond Pro Light" w:cs="PF Din Text Cond Pro Light"/>
          <w:sz w:val="28"/>
        </w:rPr>
        <w:t xml:space="preserve">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t>131. При определении сметной стоимости ресурсным и ресурсно-индексным методами объектные сметные расчеты (сметы) разрабатываются в текущем уровне цен.</w:t>
      </w:r>
    </w:p>
    <w:p w:rsidR="00D20F66" w:rsidRDefault="00D20F66">
      <w:pPr>
        <w:spacing w:before="280" w:after="1" w:line="280" w:lineRule="auto"/>
        <w:ind w:firstLine="540"/>
        <w:jc w:val="both"/>
      </w:pPr>
      <w:r>
        <w:rPr>
          <w:rFonts w:ascii="PF Din Text Cond Pro Light" w:hAnsi="PF Din Text Cond Pro Light" w:cs="PF Din Text Cond Pro Light"/>
          <w:sz w:val="28"/>
        </w:rPr>
        <w:t>132. При определении сметной стоимости базисно-индексным методом одновременно с текущим уровнем производится формирование отдельных объектных сметных расчетов (смет) в базисном уровне цен.</w:t>
      </w:r>
    </w:p>
    <w:p w:rsidR="00D20F66" w:rsidRDefault="00D20F66">
      <w:pPr>
        <w:spacing w:before="280" w:after="1" w:line="280" w:lineRule="auto"/>
        <w:ind w:firstLine="540"/>
        <w:jc w:val="both"/>
      </w:pPr>
      <w:r>
        <w:rPr>
          <w:rFonts w:ascii="PF Din Text Cond Pro Light" w:hAnsi="PF Din Text Cond Pro Light" w:cs="PF Din Text Cond Pro Light"/>
          <w:sz w:val="28"/>
        </w:rPr>
        <w:t>133. При определении сметной стоимости ресурсным и ресурсно-индексным методами в объектных сметных расчетах (сметах) в текущем уровне цен приводятся итоговые данные по оплате труда, стоимости эксплуатации машин и механизмов, материальных ресурсов, накладных расходов, сметной прибыли, оборудования и перевозки.</w:t>
      </w:r>
    </w:p>
    <w:p w:rsidR="00D20F66" w:rsidRDefault="00D20F66">
      <w:pPr>
        <w:spacing w:before="280" w:after="1" w:line="280" w:lineRule="auto"/>
        <w:ind w:firstLine="540"/>
        <w:jc w:val="both"/>
      </w:pPr>
      <w:bookmarkStart w:id="57" w:name="P645"/>
      <w:bookmarkEnd w:id="57"/>
      <w:r>
        <w:rPr>
          <w:rFonts w:ascii="PF Din Text Cond Pro Light" w:hAnsi="PF Din Text Cond Pro Light" w:cs="PF Din Text Cond Pro Light"/>
          <w:sz w:val="28"/>
        </w:rPr>
        <w:t>134. В объектных сметных расчетах (сметах) при соответствующем обосновании в проектной и (или) иной технической документации дополнительно приводятся:</w:t>
      </w:r>
    </w:p>
    <w:p w:rsidR="00D20F66" w:rsidRDefault="00D20F66">
      <w:pPr>
        <w:spacing w:before="280" w:after="1" w:line="280" w:lineRule="auto"/>
        <w:ind w:firstLine="540"/>
        <w:jc w:val="both"/>
      </w:pPr>
      <w:r>
        <w:rPr>
          <w:rFonts w:ascii="PF Din Text Cond Pro Light" w:hAnsi="PF Din Text Cond Pro Light" w:cs="PF Din Text Cond Pro Light"/>
          <w:sz w:val="28"/>
        </w:rPr>
        <w:t>а) средства на строительство и разборку титульных временных зданий и сооружений;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б) дополнительные затраты при производстве работ в зимнее время;</w:t>
      </w:r>
    </w:p>
    <w:p w:rsidR="00D20F66" w:rsidRDefault="00D20F66">
      <w:pPr>
        <w:spacing w:before="280" w:after="1" w:line="280" w:lineRule="auto"/>
        <w:ind w:firstLine="540"/>
        <w:jc w:val="both"/>
      </w:pPr>
      <w:r>
        <w:rPr>
          <w:rFonts w:ascii="PF Din Text Cond Pro Light" w:hAnsi="PF Din Text Cond Pro Light" w:cs="PF Din Text Cond Pro Light"/>
          <w:sz w:val="28"/>
        </w:rPr>
        <w:t>в) отдельные виды прочих затрат, относимые на сметную стоимость объекта капитального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Учет указанных затрат производится в порядке, приведенном в </w:t>
      </w:r>
      <w:hyperlink w:anchor="P652">
        <w:r>
          <w:rPr>
            <w:rFonts w:ascii="PF Din Text Cond Pro Light" w:hAnsi="PF Din Text Cond Pro Light" w:cs="PF Din Text Cond Pro Light"/>
            <w:color w:val="0000FF"/>
            <w:sz w:val="28"/>
          </w:rPr>
          <w:t>главе IX</w:t>
        </w:r>
      </w:hyperlink>
      <w:r>
        <w:rPr>
          <w:rFonts w:ascii="PF Din Text Cond Pro Light" w:hAnsi="PF Din Text Cond Pro Light" w:cs="PF Din Text Cond Pro Light"/>
          <w:sz w:val="28"/>
        </w:rPr>
        <w:t xml:space="preserve"> Методики, и обеспечивает определение полной сметной стоимости объекта капитального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8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center"/>
        <w:outlineLvl w:val="1"/>
      </w:pPr>
      <w:bookmarkStart w:id="58" w:name="P652"/>
      <w:bookmarkEnd w:id="58"/>
      <w:r>
        <w:rPr>
          <w:rFonts w:ascii="PF Din Text Cond Pro Light" w:hAnsi="PF Din Text Cond Pro Light" w:cs="PF Din Text Cond Pro Light"/>
          <w:b/>
          <w:sz w:val="28"/>
        </w:rPr>
        <w:t>IX. Сводный сметный расчет стоимости строительства</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lastRenderedPageBreak/>
        <w:t xml:space="preserve">135. Рекомендуемый образец сводного сметного расчета стоимости строительства (далее - сводный сметный расчет) приведен в </w:t>
      </w:r>
      <w:hyperlink w:anchor="P8829">
        <w:r>
          <w:rPr>
            <w:rFonts w:ascii="PF Din Text Cond Pro Light" w:hAnsi="PF Din Text Cond Pro Light" w:cs="PF Din Text Cond Pro Light"/>
            <w:color w:val="0000FF"/>
            <w:sz w:val="28"/>
          </w:rPr>
          <w:t>Приложении N 6</w:t>
        </w:r>
      </w:hyperlink>
      <w:r>
        <w:rPr>
          <w:rFonts w:ascii="PF Din Text Cond Pro Light" w:hAnsi="PF Din Text Cond Pro Light" w:cs="PF Din Text Cond Pro Light"/>
          <w:sz w:val="28"/>
        </w:rPr>
        <w:t xml:space="preserve">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t>136. При определении сметной стоимости строительства ресурсным или ресурсно-индексным методами сводный сметный расчет разрабатывается в текущем уровне цен. При определении сметной стоимости строительства базисно-индексным методом одновременно со сводным сметным расчетом в текущем уровне цен (с применением индексов изменения сметной стоимости, сведения о которых включены в ФРСН, на один и тот же период) разрабатывается отдельный сводный сметный расчет в базисном уровне цен.</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8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учитываемые в главах 8 - 12 сводного сметного расчета, а также резерв средств на непредвиденные работы и затраты, определяемые в сметной документации с применением нормативов (показателей), выраженных в процентах, при формировании сметной стоимости базисно-индексным методом рассчитываются с применением таких нормативов к базисному и к текущему уровням цен в отдельных сводных сметных расчетах (за исключением случаев, когда нормативными правовыми актами Российской Федерации предусмотрен иной порядок пересчета отдельных видов затрат из базисного в текущий уровень цен).</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182">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137. В сводном сметном расчете определяется сметная стоимость строительства объектов капитального строительства, расположенных в пределах строительной площадки и (или) границах полосы отвода линейных объектов, по которым подготовлена проектная документация, затраты по объекту строительства с учетом природных, климатических, региональных условий территории и других особенностей земельного участка, включая затраты по строительству объектов капитального строительства, расположенных за пределами строительной площадки и предусмотренных проектной документацией, в том числе сетей инженерно-технического обеспечения, относящихся к объекту строительства, а также временных зданий и сооружений.</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8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138. В сводном сметном расчете сметные затраты распределяются по главам в соответствии с </w:t>
      </w:r>
      <w:hyperlink r:id="rId184">
        <w:r>
          <w:rPr>
            <w:rFonts w:ascii="PF Din Text Cond Pro Light" w:hAnsi="PF Din Text Cond Pro Light" w:cs="PF Din Text Cond Pro Light"/>
            <w:color w:val="0000FF"/>
            <w:sz w:val="28"/>
          </w:rPr>
          <w:t>Положением</w:t>
        </w:r>
      </w:hyperlink>
      <w:r>
        <w:rPr>
          <w:rFonts w:ascii="PF Din Text Cond Pro Light" w:hAnsi="PF Din Text Cond Pro Light" w:cs="PF Din Text Cond Pro Light"/>
          <w:sz w:val="28"/>
        </w:rPr>
        <w:t xml:space="preserve"> N 87:</w:t>
      </w:r>
    </w:p>
    <w:p w:rsidR="00D20F66" w:rsidRDefault="00D20F66">
      <w:pPr>
        <w:spacing w:before="280" w:after="1" w:line="280" w:lineRule="auto"/>
        <w:ind w:firstLine="540"/>
        <w:jc w:val="both"/>
      </w:pPr>
      <w:r>
        <w:rPr>
          <w:rFonts w:ascii="PF Din Text Cond Pro Light" w:hAnsi="PF Din Text Cond Pro Light" w:cs="PF Din Text Cond Pro Light"/>
          <w:sz w:val="28"/>
        </w:rPr>
        <w:t>подготовка территории строительства, реконструкции, капитального ремонта (глава 1);</w:t>
      </w:r>
    </w:p>
    <w:p w:rsidR="00D20F66" w:rsidRDefault="00D20F66">
      <w:pPr>
        <w:spacing w:after="1" w:line="280" w:lineRule="auto"/>
        <w:jc w:val="both"/>
      </w:pPr>
      <w:r>
        <w:rPr>
          <w:rFonts w:ascii="PF Din Text Cond Pro Light" w:hAnsi="PF Din Text Cond Pro Light" w:cs="PF Din Text Cond Pro Light"/>
          <w:sz w:val="28"/>
        </w:rPr>
        <w:lastRenderedPageBreak/>
        <w:t xml:space="preserve">(в ред. </w:t>
      </w:r>
      <w:hyperlink r:id="rId18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основные объекты строительства, реконструкции, капитального ремонта (глава 2);</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8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объекты подсобного и обслуживающего назначения (глава 3);</w:t>
      </w:r>
    </w:p>
    <w:p w:rsidR="00D20F66" w:rsidRDefault="00D20F66">
      <w:pPr>
        <w:spacing w:before="280" w:after="1" w:line="280" w:lineRule="auto"/>
        <w:ind w:firstLine="540"/>
        <w:jc w:val="both"/>
      </w:pPr>
      <w:r>
        <w:rPr>
          <w:rFonts w:ascii="PF Din Text Cond Pro Light" w:hAnsi="PF Din Text Cond Pro Light" w:cs="PF Din Text Cond Pro Light"/>
          <w:sz w:val="28"/>
        </w:rPr>
        <w:t>объекты энергетического хозяйства (глава 4);</w:t>
      </w:r>
    </w:p>
    <w:p w:rsidR="00D20F66" w:rsidRDefault="00D20F66">
      <w:pPr>
        <w:spacing w:before="280" w:after="1" w:line="280" w:lineRule="auto"/>
        <w:ind w:firstLine="540"/>
        <w:jc w:val="both"/>
      </w:pPr>
      <w:r>
        <w:rPr>
          <w:rFonts w:ascii="PF Din Text Cond Pro Light" w:hAnsi="PF Din Text Cond Pro Light" w:cs="PF Din Text Cond Pro Light"/>
          <w:sz w:val="28"/>
        </w:rPr>
        <w:t>объекты транспортного хозяйства и связи (глава 5);</w:t>
      </w:r>
    </w:p>
    <w:p w:rsidR="00D20F66" w:rsidRDefault="00D20F66">
      <w:pPr>
        <w:spacing w:before="280" w:after="1" w:line="280" w:lineRule="auto"/>
        <w:ind w:firstLine="540"/>
        <w:jc w:val="both"/>
      </w:pPr>
      <w:r>
        <w:rPr>
          <w:rFonts w:ascii="PF Din Text Cond Pro Light" w:hAnsi="PF Din Text Cond Pro Light" w:cs="PF Din Text Cond Pro Light"/>
          <w:sz w:val="28"/>
        </w:rPr>
        <w:t>наружные сети и сооружения водоснабжения, водоотведения, теплоснабжения и газоснабжения (глава 6);</w:t>
      </w:r>
    </w:p>
    <w:p w:rsidR="00D20F66" w:rsidRDefault="00D20F66">
      <w:pPr>
        <w:spacing w:before="280" w:after="1" w:line="280" w:lineRule="auto"/>
        <w:ind w:firstLine="540"/>
        <w:jc w:val="both"/>
      </w:pPr>
      <w:r>
        <w:rPr>
          <w:rFonts w:ascii="PF Din Text Cond Pro Light" w:hAnsi="PF Din Text Cond Pro Light" w:cs="PF Din Text Cond Pro Light"/>
          <w:sz w:val="28"/>
        </w:rPr>
        <w:t>благоустройство и озеленение территории (глава 7);</w:t>
      </w:r>
    </w:p>
    <w:p w:rsidR="00D20F66" w:rsidRDefault="00D20F66">
      <w:pPr>
        <w:spacing w:before="280" w:after="1" w:line="280" w:lineRule="auto"/>
        <w:ind w:firstLine="540"/>
        <w:jc w:val="both"/>
      </w:pPr>
      <w:r>
        <w:rPr>
          <w:rFonts w:ascii="PF Din Text Cond Pro Light" w:hAnsi="PF Din Text Cond Pro Light" w:cs="PF Din Text Cond Pro Light"/>
          <w:sz w:val="28"/>
        </w:rPr>
        <w:t>временные здания и сооружения (глава 8);</w:t>
      </w:r>
    </w:p>
    <w:p w:rsidR="00D20F66" w:rsidRDefault="00D20F66">
      <w:pPr>
        <w:spacing w:before="280" w:after="1" w:line="280" w:lineRule="auto"/>
        <w:ind w:firstLine="540"/>
        <w:jc w:val="both"/>
      </w:pPr>
      <w:r>
        <w:rPr>
          <w:rFonts w:ascii="PF Din Text Cond Pro Light" w:hAnsi="PF Din Text Cond Pro Light" w:cs="PF Din Text Cond Pro Light"/>
          <w:sz w:val="28"/>
        </w:rPr>
        <w:t>прочие работы и затраты (глава 9);</w:t>
      </w:r>
    </w:p>
    <w:p w:rsidR="00D20F66" w:rsidRDefault="00D20F66">
      <w:pPr>
        <w:spacing w:before="280" w:after="1" w:line="280" w:lineRule="auto"/>
        <w:ind w:firstLine="540"/>
        <w:jc w:val="both"/>
      </w:pPr>
      <w:r>
        <w:rPr>
          <w:rFonts w:ascii="PF Din Text Cond Pro Light" w:hAnsi="PF Din Text Cond Pro Light" w:cs="PF Din Text Cond Pro Light"/>
          <w:sz w:val="28"/>
        </w:rPr>
        <w:t>содержание службы заказчика. Строительный контроль (глава 10);</w:t>
      </w:r>
    </w:p>
    <w:p w:rsidR="00D20F66" w:rsidRDefault="00D20F66">
      <w:pPr>
        <w:spacing w:before="280" w:after="1" w:line="280" w:lineRule="auto"/>
        <w:ind w:firstLine="540"/>
        <w:jc w:val="both"/>
      </w:pPr>
      <w:r>
        <w:rPr>
          <w:rFonts w:ascii="PF Din Text Cond Pro Light" w:hAnsi="PF Din Text Cond Pro Light" w:cs="PF Din Text Cond Pro Light"/>
          <w:sz w:val="28"/>
        </w:rPr>
        <w:t>подготовка эксплуатационных кадров для строящегося объекта капитального строительства (глава 11);</w:t>
      </w:r>
    </w:p>
    <w:p w:rsidR="00D20F66" w:rsidRDefault="00D20F66">
      <w:pPr>
        <w:spacing w:before="280" w:after="1" w:line="280" w:lineRule="auto"/>
        <w:ind w:firstLine="540"/>
        <w:jc w:val="both"/>
      </w:pPr>
      <w:r>
        <w:rPr>
          <w:rFonts w:ascii="PF Din Text Cond Pro Light" w:hAnsi="PF Din Text Cond Pro Light" w:cs="PF Din Text Cond Pro Light"/>
          <w:sz w:val="28"/>
        </w:rP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D20F66" w:rsidRDefault="00D20F66">
      <w:pPr>
        <w:spacing w:before="280" w:after="1" w:line="280" w:lineRule="auto"/>
        <w:ind w:firstLine="540"/>
        <w:jc w:val="both"/>
      </w:pPr>
      <w:r>
        <w:rPr>
          <w:rFonts w:ascii="PF Din Text Cond Pro Light" w:hAnsi="PF Din Text Cond Pro Light" w:cs="PF Din Text Cond Pro Light"/>
          <w:sz w:val="28"/>
        </w:rPr>
        <w:t>139. 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w:t>
      </w:r>
    </w:p>
    <w:p w:rsidR="00D20F66" w:rsidRDefault="00D20F66">
      <w:pPr>
        <w:spacing w:before="280" w:after="1" w:line="280" w:lineRule="auto"/>
        <w:ind w:firstLine="540"/>
        <w:jc w:val="both"/>
      </w:pPr>
      <w:r>
        <w:rPr>
          <w:rFonts w:ascii="PF Din Text Cond Pro Light" w:hAnsi="PF Din Text Cond Pro Light" w:cs="PF Din Text Cond Pro Light"/>
          <w:sz w:val="28"/>
        </w:rPr>
        <w:t>140. Для учета особенностей отдельных объектов строительства (например, линейных объектов, в том числе в нескольких субъектах Российской Федерации) в главах сводного сметного расчета предусматриваются разделы.</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Распределение затрат по главам сводного сметного расчета осуществляется с учетом положений </w:t>
      </w:r>
      <w:hyperlink w:anchor="P684">
        <w:r>
          <w:rPr>
            <w:rFonts w:ascii="PF Din Text Cond Pro Light" w:hAnsi="PF Din Text Cond Pro Light" w:cs="PF Din Text Cond Pro Light"/>
            <w:color w:val="0000FF"/>
            <w:sz w:val="28"/>
          </w:rPr>
          <w:t>пунктов 144</w:t>
        </w:r>
      </w:hyperlink>
      <w:r>
        <w:rPr>
          <w:rFonts w:ascii="PF Din Text Cond Pro Light" w:hAnsi="PF Din Text Cond Pro Light" w:cs="PF Din Text Cond Pro Light"/>
          <w:sz w:val="28"/>
        </w:rPr>
        <w:t xml:space="preserve"> - </w:t>
      </w:r>
      <w:hyperlink w:anchor="P790">
        <w:r>
          <w:rPr>
            <w:rFonts w:ascii="PF Din Text Cond Pro Light" w:hAnsi="PF Din Text Cond Pro Light" w:cs="PF Din Text Cond Pro Light"/>
            <w:color w:val="0000FF"/>
            <w:sz w:val="28"/>
          </w:rPr>
          <w:t>177</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141. Сметная стоимость в сводном сметном расчете определяется суммированием итоговых стоимостных показателей объектных и (или) локальных сметных расчетов (смет), сметных расчетов на отдельные виды затрат с распределением затрат по следующим элементам сметной стоимости строительства: стоимость строительных (ремонтно-строительных) работ, монтажных работ, оборудования, прочих затрат. Итоговые показатели включаются в главы сводного сметного расчета без учета затрат, указанных в </w:t>
      </w:r>
      <w:hyperlink w:anchor="P645">
        <w:r>
          <w:rPr>
            <w:rFonts w:ascii="PF Din Text Cond Pro Light" w:hAnsi="PF Din Text Cond Pro Light" w:cs="PF Din Text Cond Pro Light"/>
            <w:color w:val="0000FF"/>
            <w:sz w:val="28"/>
          </w:rPr>
          <w:t>пункте 134</w:t>
        </w:r>
      </w:hyperlink>
      <w:r>
        <w:rPr>
          <w:rFonts w:ascii="PF Din Text Cond Pro Light" w:hAnsi="PF Din Text Cond Pro Light" w:cs="PF Din Text Cond Pro Light"/>
          <w:sz w:val="28"/>
        </w:rPr>
        <w:t xml:space="preserve"> Методики, которые приводятся в соответствующих главах сводного сметного расчета согласно положениям </w:t>
      </w:r>
      <w:hyperlink w:anchor="P702">
        <w:r>
          <w:rPr>
            <w:rFonts w:ascii="PF Din Text Cond Pro Light" w:hAnsi="PF Din Text Cond Pro Light" w:cs="PF Din Text Cond Pro Light"/>
            <w:color w:val="0000FF"/>
            <w:sz w:val="28"/>
          </w:rPr>
          <w:t>пунктов 153</w:t>
        </w:r>
      </w:hyperlink>
      <w:r>
        <w:rPr>
          <w:rFonts w:ascii="PF Din Text Cond Pro Light" w:hAnsi="PF Din Text Cond Pro Light" w:cs="PF Din Text Cond Pro Light"/>
          <w:sz w:val="28"/>
        </w:rPr>
        <w:t xml:space="preserve"> - </w:t>
      </w:r>
      <w:hyperlink w:anchor="P790">
        <w:r>
          <w:rPr>
            <w:rFonts w:ascii="PF Din Text Cond Pro Light" w:hAnsi="PF Din Text Cond Pro Light" w:cs="PF Din Text Cond Pro Light"/>
            <w:color w:val="0000FF"/>
            <w:sz w:val="28"/>
          </w:rPr>
          <w:t>177</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142. За итогом глав 1 - 12 сводного сметного расчета приводятся резерв средств на непредвиденные работы и затраты и сумма НДС.</w:t>
      </w:r>
    </w:p>
    <w:p w:rsidR="00D20F66" w:rsidRDefault="00D20F66">
      <w:pPr>
        <w:spacing w:after="1" w:line="280" w:lineRule="auto"/>
        <w:jc w:val="both"/>
      </w:pPr>
      <w:r>
        <w:rPr>
          <w:rFonts w:ascii="PF Din Text Cond Pro Light" w:hAnsi="PF Din Text Cond Pro Light" w:cs="PF Din Text Cond Pro Light"/>
          <w:sz w:val="28"/>
        </w:rPr>
        <w:t xml:space="preserve">(п. 142 в ред. </w:t>
      </w:r>
      <w:hyperlink r:id="rId18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143. В сводном сметном расчете приводятся итоговые данные по каждой главе (в том числе по разделам), по итогам глав 1 - 7, 1 - 8, 1 - 9, 1 - 12, а также после резерва средств на непредвиденные работы и затраты и суммы НДС.</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8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59" w:name="P684"/>
      <w:bookmarkEnd w:id="59"/>
      <w:r>
        <w:rPr>
          <w:rFonts w:ascii="PF Din Text Cond Pro Light" w:hAnsi="PF Din Text Cond Pro Light" w:cs="PF Din Text Cond Pro Light"/>
          <w:sz w:val="28"/>
        </w:rPr>
        <w:t>144. В главу 1 сводного сметного расчета включаются затраты, связанные с оформлением земельного участка, с созданием геодезической разбивочной основы для строительства и освоением территории строительства, произведенных на момент подготовки проектной документации и (или) планируемых к осуществлению в период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145. Перечень работ и затрат, включаемых в главу 1 сводного сметного расчета, приведен в </w:t>
      </w:r>
      <w:hyperlink w:anchor="P9361">
        <w:r>
          <w:rPr>
            <w:rFonts w:ascii="PF Din Text Cond Pro Light" w:hAnsi="PF Din Text Cond Pro Light" w:cs="PF Din Text Cond Pro Light"/>
            <w:color w:val="0000FF"/>
            <w:sz w:val="28"/>
          </w:rPr>
          <w:t>Приложении N 9</w:t>
        </w:r>
      </w:hyperlink>
      <w:r>
        <w:rPr>
          <w:rFonts w:ascii="PF Din Text Cond Pro Light" w:hAnsi="PF Din Text Cond Pro Light" w:cs="PF Din Text Cond Pro Light"/>
          <w:sz w:val="28"/>
        </w:rPr>
        <w:t xml:space="preserve"> к Методике.</w:t>
      </w:r>
    </w:p>
    <w:p w:rsidR="00D20F66" w:rsidRDefault="00D20F66">
      <w:pPr>
        <w:spacing w:before="280" w:after="1" w:line="280" w:lineRule="auto"/>
        <w:ind w:firstLine="540"/>
        <w:jc w:val="both"/>
      </w:pPr>
      <w:r>
        <w:rPr>
          <w:rFonts w:ascii="PF Din Text Cond Pro Light" w:hAnsi="PF Din Text Cond Pro Light" w:cs="PF Din Text Cond Pro Light"/>
          <w:sz w:val="28"/>
        </w:rPr>
        <w:t>146. В главы 2 - 7 сводного сметного расчета включаются сметные затраты в соответствии с наименованием глав. Сметная стоимость указанных затрат определяется объектными и локальными сметными расчетами (сметами).</w:t>
      </w:r>
    </w:p>
    <w:p w:rsidR="00D20F66" w:rsidRDefault="00D20F66">
      <w:pPr>
        <w:spacing w:before="280" w:after="1" w:line="280" w:lineRule="auto"/>
        <w:ind w:firstLine="540"/>
        <w:jc w:val="both"/>
      </w:pPr>
      <w:r>
        <w:rPr>
          <w:rFonts w:ascii="PF Din Text Cond Pro Light" w:hAnsi="PF Din Text Cond Pro Light" w:cs="PF Din Text Cond Pro Light"/>
          <w:sz w:val="28"/>
        </w:rPr>
        <w:t>147. В главу 2 сводного сметного расчета включается сметная стоимость строительства объектов капитального строительства, являющихся основными для объекта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148. В главу 3 сводного сметного расчета включается сметная стоимость строительства объектов капитального строительства подсобного и обслуживающего назначения.</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При определении сметной стоимости строительства объектов производственного назначения в главу 3 включается сметная стоимость строительства предназначенных для подсобных производственных целей объектов капитального строительства, (не относящихся к энергетическим объектам и объектам транспортного хозяйства и связи, предусматриваемым в соответствующих главах), а также для обслуживания предприятия. К ним относятся подсобные цеха, газогенераторные, компрессорные, складские здания, эстакады, галереи, административные здания, лаборатории, здания предприятий общественного питания, медицинского и бытового обслуживания работников производства, относящегося к строительству объекта производственного назначения, и другие.</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наличии в одном объекте капитального строительства основного и подсобного производств его сметная стоимость учитывается в главе 2 сводного сметного расчета.</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сметной стоимости строительства объектов непроизводственного назначения в главу 3 включается сметная стоимость хозяйственных корпусов, проходных, мусоросборников и других объектов.</w:t>
      </w:r>
    </w:p>
    <w:p w:rsidR="00D20F66" w:rsidRDefault="00D20F66">
      <w:pPr>
        <w:spacing w:before="280" w:after="1" w:line="280" w:lineRule="auto"/>
        <w:ind w:firstLine="540"/>
        <w:jc w:val="both"/>
      </w:pPr>
      <w:r>
        <w:rPr>
          <w:rFonts w:ascii="PF Din Text Cond Pro Light" w:hAnsi="PF Din Text Cond Pro Light" w:cs="PF Din Text Cond Pro Light"/>
          <w:sz w:val="28"/>
        </w:rPr>
        <w:t>При определении сметной стоимости строительства автомобильных дорог и искусственных дорожных сооружений в главу 3 включается сметная стоимость зданий эксплуатационных служб, постов ГИБДД, объектов охраны, зданий дорожно-диспетчерских служб, гаражей, складов, пунктов весового и габаритного контроля, снегоплавильных пунктов.</w:t>
      </w:r>
    </w:p>
    <w:p w:rsidR="00D20F66" w:rsidRDefault="00D20F66">
      <w:pPr>
        <w:spacing w:before="280" w:after="1" w:line="280" w:lineRule="auto"/>
        <w:ind w:firstLine="540"/>
        <w:jc w:val="both"/>
      </w:pPr>
      <w:r>
        <w:rPr>
          <w:rFonts w:ascii="PF Din Text Cond Pro Light" w:hAnsi="PF Din Text Cond Pro Light" w:cs="PF Din Text Cond Pro Light"/>
          <w:sz w:val="28"/>
        </w:rPr>
        <w:t>Для объектов строительства железнодорожного транспорта в главу 3 включается сметная стоимость объектов защиты путевого хозяйства, охраны пути и искусственных сооружений, сети и устройства автоматизированной очистки стрелок, электрообогрева стрелок, пневматическая почта, служебно-технические здания подсобного и обслуживающего назначения всех служб, локомотиворемонтные и вагоноремонтные депо и других объектов.</w:t>
      </w:r>
    </w:p>
    <w:p w:rsidR="00D20F66" w:rsidRDefault="00D20F66">
      <w:pPr>
        <w:spacing w:before="280" w:after="1" w:line="280" w:lineRule="auto"/>
        <w:ind w:firstLine="540"/>
        <w:jc w:val="both"/>
      </w:pPr>
      <w:r>
        <w:rPr>
          <w:rFonts w:ascii="PF Din Text Cond Pro Light" w:hAnsi="PF Din Text Cond Pro Light" w:cs="PF Din Text Cond Pro Light"/>
          <w:sz w:val="28"/>
        </w:rPr>
        <w:t>Для объектов инфраструктуры воздушного транспорта в главу 3 включается сметная стоимость контрольно-пропускных пунктов для осуществления пропускного режима, проведения досмотра, дополнительного досмотра и повторного досмотра в целях обеспечения транспортной безопасности.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149. В главу 4 сводного сметного расчета включается сметная стоимость строительства объектов энергетического хозяйства, входящих в объект строительства: трансформаторных подстанций, линий электропередач (воздушных и кабельных) и др. Сметная стоимость </w:t>
      </w:r>
      <w:r>
        <w:rPr>
          <w:rFonts w:ascii="PF Din Text Cond Pro Light" w:hAnsi="PF Din Text Cond Pro Light" w:cs="PF Din Text Cond Pro Light"/>
          <w:sz w:val="28"/>
        </w:rPr>
        <w:lastRenderedPageBreak/>
        <w:t>электротехнических установок, запроектированных в составе объектов капитального строительства, учитывается в их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150. В главу 5 включается сметная стоимость объектов транспортного хозяйства (подъездные дороги к предприятиям и дороги на территории предприятий (автомобильные, железнодорожные), причальные и прочие портовые сооружения, площадки для стоянки транспортных средств, автозаправочные станции, здания и сооружения по техническому обслуживанию, гаражи и другие подобные объекты) и связи.</w:t>
      </w:r>
    </w:p>
    <w:p w:rsidR="00D20F66" w:rsidRDefault="00D20F66">
      <w:pPr>
        <w:spacing w:before="280" w:after="1" w:line="280" w:lineRule="auto"/>
        <w:ind w:firstLine="540"/>
        <w:jc w:val="both"/>
      </w:pPr>
      <w:r>
        <w:rPr>
          <w:rFonts w:ascii="PF Din Text Cond Pro Light" w:hAnsi="PF Din Text Cond Pro Light" w:cs="PF Din Text Cond Pro Light"/>
          <w:sz w:val="28"/>
        </w:rPr>
        <w:t>Для объектов строительства железнодорожного транспорта в главу 5 включаются также автодорожные путепроводы, транспортные тоннели, пешеходные мосты и тоннели, не связанные с обслуживанием пассажиров.</w:t>
      </w:r>
    </w:p>
    <w:p w:rsidR="00D20F66" w:rsidRDefault="00D20F66">
      <w:pPr>
        <w:spacing w:before="280" w:after="1" w:line="280" w:lineRule="auto"/>
        <w:ind w:firstLine="540"/>
        <w:jc w:val="both"/>
      </w:pPr>
      <w:r>
        <w:rPr>
          <w:rFonts w:ascii="PF Din Text Cond Pro Light" w:hAnsi="PF Din Text Cond Pro Light" w:cs="PF Din Text Cond Pro Light"/>
          <w:sz w:val="28"/>
        </w:rPr>
        <w:t>В главе 5 сводного сметного расчета предусматриваются средства на устройство сетей связи всех видов, в том числе технических средств обеспечения транспортной безопасности (телефонной, телевизионной, радиосвязи и другой) с относящимися к ним зданиями и сооружениями.</w:t>
      </w:r>
    </w:p>
    <w:p w:rsidR="00D20F66" w:rsidRDefault="00D20F66">
      <w:pPr>
        <w:spacing w:before="280" w:after="1" w:line="280" w:lineRule="auto"/>
        <w:ind w:firstLine="540"/>
        <w:jc w:val="both"/>
      </w:pPr>
      <w:r>
        <w:rPr>
          <w:rFonts w:ascii="PF Din Text Cond Pro Light" w:hAnsi="PF Din Text Cond Pro Light" w:cs="PF Din Text Cond Pro Light"/>
          <w:sz w:val="28"/>
        </w:rPr>
        <w:t>151. В главу 6 сводного сметного расчета включается сметная стоимость сетей водоснабжения, водоотведения, теплоснабжения и газоснабжения. К ним относятся трубопроводы с относящимися к ним зданиями и сооружениями, в том числе плотинами, водозаборными сооружениями, насосными станциями, зданиями перекачки, водонапорными башнями, очистными сооружениями, фильтрами, котельными и другими сооружениями.</w:t>
      </w:r>
    </w:p>
    <w:p w:rsidR="00D20F66" w:rsidRDefault="00D20F66">
      <w:pPr>
        <w:spacing w:before="280" w:after="1" w:line="280" w:lineRule="auto"/>
        <w:ind w:firstLine="540"/>
        <w:jc w:val="both"/>
      </w:pPr>
      <w:r>
        <w:rPr>
          <w:rFonts w:ascii="PF Din Text Cond Pro Light" w:hAnsi="PF Din Text Cond Pro Light" w:cs="PF Din Text Cond Pro Light"/>
          <w:sz w:val="28"/>
        </w:rPr>
        <w:t>В главу 6 не включаются сметные затраты на устройство систем инженерно-технического обеспечения, учитываемые в сметной стоимости соответствующих объектов капитального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152. В главу 7 сводного сметного расчета включается сметная стоимость затрат по благоустройству и озеленению территории объекта строительства, в том числе работ по вертикальной планировке (без образования рельефа), устройству дорожек, тротуаров, малых архитектурных форм, ограждению территории, наружному освещению, посадке деревьев, кустарников, устройству газонов и клумб и других элементов благоустройства и озеленения.</w:t>
      </w:r>
    </w:p>
    <w:p w:rsidR="00D20F66" w:rsidRDefault="00D20F66">
      <w:pPr>
        <w:spacing w:before="280" w:after="1" w:line="280" w:lineRule="auto"/>
        <w:ind w:firstLine="540"/>
        <w:jc w:val="both"/>
      </w:pPr>
      <w:bookmarkStart w:id="60" w:name="P702"/>
      <w:bookmarkEnd w:id="60"/>
      <w:r>
        <w:rPr>
          <w:rFonts w:ascii="PF Din Text Cond Pro Light" w:hAnsi="PF Din Text Cond Pro Light" w:cs="PF Din Text Cond Pro Light"/>
          <w:sz w:val="28"/>
        </w:rPr>
        <w:t xml:space="preserve">153. В главу 8 сводного сметного расчета включаются затраты на устройство и ликвидацию временных зданий и сооружений, за исключением временных специальных вспомогательных сооружений и устройств, учитываемых дополнительно непосредственно </w:t>
      </w:r>
      <w:r>
        <w:rPr>
          <w:rFonts w:ascii="PF Din Text Cond Pro Light" w:hAnsi="PF Din Text Cond Pro Light" w:cs="PF Din Text Cond Pro Light"/>
          <w:sz w:val="28"/>
        </w:rPr>
        <w:lastRenderedPageBreak/>
        <w:t>в объектных сметных расчетах (сметах) соответствующих глав сводного сметного расчета в соответствии со сметными нормативами, сведения о которых включены в ФРСН.</w:t>
      </w:r>
    </w:p>
    <w:p w:rsidR="00D20F66" w:rsidRDefault="00D20F66">
      <w:pPr>
        <w:spacing w:after="1" w:line="280" w:lineRule="auto"/>
        <w:jc w:val="both"/>
      </w:pPr>
      <w:r>
        <w:rPr>
          <w:rFonts w:ascii="PF Din Text Cond Pro Light" w:hAnsi="PF Din Text Cond Pro Light" w:cs="PF Din Text Cond Pro Light"/>
          <w:sz w:val="28"/>
        </w:rPr>
        <w:t xml:space="preserve">(п. 153 в ред. </w:t>
      </w:r>
      <w:hyperlink r:id="rId18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61" w:name="P704"/>
      <w:bookmarkEnd w:id="61"/>
      <w:r>
        <w:rPr>
          <w:rFonts w:ascii="PF Din Text Cond Pro Light" w:hAnsi="PF Din Text Cond Pro Light" w:cs="PF Din Text Cond Pro Light"/>
          <w:sz w:val="28"/>
        </w:rPr>
        <w:t xml:space="preserve">154. Размер средств, предназначенных на строительство титульных временных зданий и сооружений, определяется в соответствии с </w:t>
      </w:r>
      <w:hyperlink r:id="rId190">
        <w:r>
          <w:rPr>
            <w:rFonts w:ascii="PF Din Text Cond Pro Light" w:hAnsi="PF Din Text Cond Pro Light" w:cs="PF Din Text Cond Pro Light"/>
            <w:color w:val="0000FF"/>
            <w:sz w:val="28"/>
          </w:rPr>
          <w:t>пунктом 21</w:t>
        </w:r>
      </w:hyperlink>
      <w:r>
        <w:rPr>
          <w:rFonts w:ascii="PF Din Text Cond Pro Light" w:hAnsi="PF Din Text Cond Pro Light" w:cs="PF Din Text Cond Pro Light"/>
          <w:sz w:val="28"/>
        </w:rPr>
        <w:t xml:space="preserve">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N 332/пр (зарегистрирован Министерством юстиции Российской Федерации 29 октября 2020 г., регистрационный N 60665) (далее - Методика N 332/пр), одним из способов:</w:t>
      </w:r>
    </w:p>
    <w:p w:rsidR="00D20F66" w:rsidRDefault="00D20F66">
      <w:pPr>
        <w:spacing w:before="280" w:after="1" w:line="280" w:lineRule="auto"/>
        <w:ind w:firstLine="540"/>
        <w:jc w:val="both"/>
      </w:pPr>
      <w:r>
        <w:rPr>
          <w:rFonts w:ascii="PF Din Text Cond Pro Light" w:hAnsi="PF Din Text Cond Pro Light" w:cs="PF Din Text Cond Pro Light"/>
          <w:sz w:val="28"/>
        </w:rPr>
        <w:t>а) нормативным методом с применением нормативов затрат на строительство титульных временных зданий и сооружений;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б) расчетным методом на основании данных ПОС, в соответствии с указанным в нем перечнем и характеристиками титульных временных зданий и сооружений.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Затраты на устройство и ликвидацию временных специальных вспомогательных сооружений и устройств определяются дополнительно в соответствии с </w:t>
      </w:r>
      <w:hyperlink r:id="rId191">
        <w:r>
          <w:rPr>
            <w:rFonts w:ascii="PF Din Text Cond Pro Light" w:hAnsi="PF Din Text Cond Pro Light" w:cs="PF Din Text Cond Pro Light"/>
            <w:color w:val="0000FF"/>
            <w:sz w:val="28"/>
          </w:rPr>
          <w:t>пунктом 27</w:t>
        </w:r>
      </w:hyperlink>
      <w:r>
        <w:rPr>
          <w:rFonts w:ascii="PF Din Text Cond Pro Light" w:hAnsi="PF Din Text Cond Pro Light" w:cs="PF Din Text Cond Pro Light"/>
          <w:sz w:val="28"/>
        </w:rPr>
        <w:t xml:space="preserve"> Методики N 332/пр.</w:t>
      </w:r>
    </w:p>
    <w:p w:rsidR="00D20F66" w:rsidRDefault="00D20F66">
      <w:pPr>
        <w:spacing w:before="280" w:after="1" w:line="280" w:lineRule="auto"/>
        <w:ind w:firstLine="540"/>
        <w:jc w:val="both"/>
      </w:pPr>
      <w:r>
        <w:rPr>
          <w:rFonts w:ascii="PF Din Text Cond Pro Light" w:hAnsi="PF Din Text Cond Pro Light" w:cs="PF Din Text Cond Pro Light"/>
          <w:sz w:val="28"/>
        </w:rPr>
        <w:t>На основании данных ПОС по решению заказчика нормативный метод определения затрат на строительство титульных временных зданий и сооружений может применяться независимо от места их расположения.</w:t>
      </w:r>
    </w:p>
    <w:p w:rsidR="00D20F66" w:rsidRDefault="00D20F66">
      <w:pPr>
        <w:spacing w:after="1" w:line="280" w:lineRule="auto"/>
        <w:jc w:val="both"/>
      </w:pPr>
      <w:r>
        <w:rPr>
          <w:rFonts w:ascii="PF Din Text Cond Pro Light" w:hAnsi="PF Din Text Cond Pro Light" w:cs="PF Din Text Cond Pro Light"/>
          <w:sz w:val="28"/>
        </w:rPr>
        <w:t xml:space="preserve">(п. 154 в ред. </w:t>
      </w:r>
      <w:hyperlink r:id="rId19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155. При определении размера средств, предназначенных на устройство и ликвидацию титульных временных зданий и сооружений, расчетным методом на основании данных ПОС осуществляется разработка локальных сметных расчетов (смет) и калькуляций затрат.</w:t>
      </w:r>
    </w:p>
    <w:p w:rsidR="00D20F66" w:rsidRDefault="00D20F66">
      <w:pPr>
        <w:spacing w:after="1" w:line="280" w:lineRule="auto"/>
        <w:jc w:val="both"/>
      </w:pPr>
      <w:r>
        <w:rPr>
          <w:rFonts w:ascii="PF Din Text Cond Pro Light" w:hAnsi="PF Din Text Cond Pro Light" w:cs="PF Din Text Cond Pro Light"/>
          <w:sz w:val="28"/>
        </w:rPr>
        <w:t xml:space="preserve">(п. 155 в ред. </w:t>
      </w:r>
      <w:hyperlink r:id="rId19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156. Одновременное использование способов, указанных в </w:t>
      </w:r>
      <w:hyperlink w:anchor="P704">
        <w:r>
          <w:rPr>
            <w:rFonts w:ascii="PF Din Text Cond Pro Light" w:hAnsi="PF Din Text Cond Pro Light" w:cs="PF Din Text Cond Pro Light"/>
            <w:color w:val="0000FF"/>
            <w:sz w:val="28"/>
          </w:rPr>
          <w:t>подпунктах "а"</w:t>
        </w:r>
      </w:hyperlink>
      <w:r>
        <w:rPr>
          <w:rFonts w:ascii="PF Din Text Cond Pro Light" w:hAnsi="PF Din Text Cond Pro Light" w:cs="PF Din Text Cond Pro Light"/>
          <w:sz w:val="28"/>
        </w:rPr>
        <w:t xml:space="preserve"> и </w:t>
      </w:r>
      <w:hyperlink w:anchor="P704">
        <w:r>
          <w:rPr>
            <w:rFonts w:ascii="PF Din Text Cond Pro Light" w:hAnsi="PF Din Text Cond Pro Light" w:cs="PF Din Text Cond Pro Light"/>
            <w:color w:val="0000FF"/>
            <w:sz w:val="28"/>
          </w:rPr>
          <w:t>"б" пункта 154</w:t>
        </w:r>
      </w:hyperlink>
      <w:r>
        <w:rPr>
          <w:rFonts w:ascii="PF Din Text Cond Pro Light" w:hAnsi="PF Din Text Cond Pro Light" w:cs="PF Din Text Cond Pro Light"/>
          <w:sz w:val="28"/>
        </w:rPr>
        <w:t xml:space="preserve"> Методики, не допускается за исключением случаев, приведенных в положениях сметных нормативов,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157. Затраты на устройство и ликвидацию титульных временных зданий и сооружений включаются: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в </w:t>
      </w: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w:t>
      </w:r>
      <w:hyperlink w:anchor="P8849">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сводного сметного расчета стоимости строительства отдельными строками для соответствующих объектов капитального строительства при определении затрат нормативным методом;</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в </w:t>
      </w: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сводного сметного расчета стоимости строительства при определении затрат расчетным методом на основании данных ПОС, а расходы на их содержание и эксплуатацию учитываются в </w:t>
      </w:r>
      <w:hyperlink w:anchor="P8851">
        <w:r>
          <w:rPr>
            <w:rFonts w:ascii="PF Din Text Cond Pro Light" w:hAnsi="PF Din Text Cond Pro Light" w:cs="PF Din Text Cond Pro Light"/>
            <w:color w:val="0000FF"/>
            <w:sz w:val="28"/>
          </w:rPr>
          <w:t>графе 7</w:t>
        </w:r>
      </w:hyperlink>
      <w:r>
        <w:rPr>
          <w:rFonts w:ascii="PF Din Text Cond Pro Light" w:hAnsi="PF Din Text Cond Pro Light" w:cs="PF Din Text Cond Pro Light"/>
          <w:sz w:val="28"/>
        </w:rPr>
        <w:t xml:space="preserve"> главы 9 сводного сметного расчета, за исключением расходов на содержание и эксплуатацию, учтенных нормативами накладных расходов.</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не учтенные нормативами затрат на строительство титульных временных зданий и сооружений, определяются дополнительно в соответствии со сметными нормативами, сведения о которых включены в ФРСН, и учитываются в соответствующих главах сводного сметного расчета стоимости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(п. 157 в ред. </w:t>
      </w:r>
      <w:hyperlink r:id="rId19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158. При производстве работ вахтовым методом средства на устройство вахтового поселка определяются на основании данных ПОС в соответствии со сметными нормативами, сведения о которых включены в ФРСН, и учитываются в </w:t>
      </w:r>
      <w:hyperlink w:anchor="P8848">
        <w:r>
          <w:rPr>
            <w:rFonts w:ascii="PF Din Text Cond Pro Light" w:hAnsi="PF Din Text Cond Pro Light" w:cs="PF Din Text Cond Pro Light"/>
            <w:color w:val="0000FF"/>
            <w:sz w:val="28"/>
          </w:rPr>
          <w:t>графах 4</w:t>
        </w:r>
      </w:hyperlink>
      <w:r>
        <w:rPr>
          <w:rFonts w:ascii="PF Din Text Cond Pro Light" w:hAnsi="PF Din Text Cond Pro Light" w:cs="PF Din Text Cond Pro Light"/>
          <w:sz w:val="28"/>
        </w:rPr>
        <w:t xml:space="preserve"> -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главы 8 сводного сметного расчета.</w:t>
      </w:r>
    </w:p>
    <w:p w:rsidR="00D20F66" w:rsidRDefault="00D20F66">
      <w:pPr>
        <w:spacing w:after="1" w:line="280" w:lineRule="auto"/>
        <w:jc w:val="both"/>
      </w:pPr>
      <w:r>
        <w:rPr>
          <w:rFonts w:ascii="PF Din Text Cond Pro Light" w:hAnsi="PF Din Text Cond Pro Light" w:cs="PF Din Text Cond Pro Light"/>
          <w:sz w:val="28"/>
        </w:rPr>
        <w:t xml:space="preserve">(п. 158 в ред. </w:t>
      </w:r>
      <w:hyperlink r:id="rId19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159. В главу 9 сводного сметного расчета включается сметная стоимость прочих работ и затрат, не учитываемых в других главах сводного сметного расчета. Рекомендуемый перечень работ и затрат, учитываемых в главах 1 и 9 сводного сметного расчета, приведен в </w:t>
      </w:r>
      <w:hyperlink w:anchor="P9361">
        <w:r>
          <w:rPr>
            <w:rFonts w:ascii="PF Din Text Cond Pro Light" w:hAnsi="PF Din Text Cond Pro Light" w:cs="PF Din Text Cond Pro Light"/>
            <w:color w:val="0000FF"/>
            <w:sz w:val="28"/>
          </w:rPr>
          <w:t>Приложении N 9</w:t>
        </w:r>
      </w:hyperlink>
      <w:r>
        <w:rPr>
          <w:rFonts w:ascii="PF Din Text Cond Pro Light" w:hAnsi="PF Din Text Cond Pro Light" w:cs="PF Din Text Cond Pro Light"/>
          <w:sz w:val="28"/>
        </w:rPr>
        <w:t xml:space="preserve"> к Методике.</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19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160. При получении электрической энергии, затрачиваемой на сушку зданий, а также на отопление зданий в зимний период электрокалориферами от передвижных электростанций, разница в стоимости электрической энергии, получаемой от передвижных электростанций по сравнению со стоимостью электроэнергии, получаемой из единой энергетической системы России, дополнительно учитывается в 9 главе сводного сметного расчета, а расчет выполняется в соответствии с положениями </w:t>
      </w:r>
      <w:hyperlink w:anchor="P355">
        <w:r>
          <w:rPr>
            <w:rFonts w:ascii="PF Din Text Cond Pro Light" w:hAnsi="PF Din Text Cond Pro Light" w:cs="PF Din Text Cond Pro Light"/>
            <w:color w:val="0000FF"/>
            <w:sz w:val="28"/>
          </w:rPr>
          <w:t>пункта 73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62" w:name="P723"/>
      <w:bookmarkEnd w:id="62"/>
      <w:r>
        <w:rPr>
          <w:rFonts w:ascii="PF Din Text Cond Pro Light" w:hAnsi="PF Din Text Cond Pro Light" w:cs="PF Din Text Cond Pro Light"/>
          <w:sz w:val="28"/>
        </w:rPr>
        <w:t xml:space="preserve">161. В главе 9 сводного сметного расчета могут предусматриваться затраты, связанные с предоставлением независимых гарантий, выданных банками (банковские </w:t>
      </w:r>
      <w:r>
        <w:rPr>
          <w:rFonts w:ascii="PF Din Text Cond Pro Light" w:hAnsi="PF Din Text Cond Pro Light" w:cs="PF Din Text Cond Pro Light"/>
          <w:sz w:val="28"/>
        </w:rPr>
        <w:lastRenderedPageBreak/>
        <w:t xml:space="preserve">гарантии), в качестве обеспечения исполнения контракта и гарантийных обязательств, в том числе на обеспечение возврата аванса, в случаях, когда указанные затраты являются обязательными по требованию заказчика. Затраты, связанные с предоставлением банковской гарантии (СБГ), учитываются по результатам конъюнктурного анализа не менее 3 (трех) предложений банков, обладающих правом выдачи таких гарантий, выполненного с учетом требований заказчика и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с указанием расчета для каждого предложения по формуле (6):</w:t>
      </w:r>
    </w:p>
    <w:p w:rsidR="00D20F66" w:rsidRDefault="00D20F66">
      <w:pPr>
        <w:spacing w:after="1" w:line="280" w:lineRule="auto"/>
        <w:jc w:val="both"/>
      </w:pPr>
    </w:p>
    <w:p w:rsidR="00D20F66" w:rsidRDefault="00D20F66">
      <w:pPr>
        <w:spacing w:after="1" w:line="280" w:lineRule="auto"/>
        <w:jc w:val="center"/>
      </w:pPr>
      <w:r>
        <w:rPr>
          <w:rFonts w:ascii="PF Din Text Cond Pro Light" w:hAnsi="PF Din Text Cond Pro Light" w:cs="PF Din Text Cond Pro Light"/>
          <w:sz w:val="28"/>
        </w:rPr>
        <w:t>СБГ = БГ x К</w:t>
      </w:r>
      <w:r>
        <w:rPr>
          <w:rFonts w:ascii="PF Din Text Cond Pro Light" w:hAnsi="PF Din Text Cond Pro Light" w:cs="PF Din Text Cond Pro Light"/>
          <w:sz w:val="28"/>
          <w:vertAlign w:val="subscript"/>
        </w:rPr>
        <w:t>в</w:t>
      </w:r>
      <w:r>
        <w:rPr>
          <w:rFonts w:ascii="PF Din Text Cond Pro Light" w:hAnsi="PF Din Text Cond Pro Light" w:cs="PF Din Text Cond Pro Light"/>
          <w:sz w:val="28"/>
        </w:rPr>
        <w:t xml:space="preserve"> x L (6),</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БГ - сумма банковской гарантии, рублей;</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в</w:t>
      </w:r>
      <w:r>
        <w:rPr>
          <w:rFonts w:ascii="PF Din Text Cond Pro Light" w:hAnsi="PF Din Text Cond Pro Light" w:cs="PF Din Text Cond Pro Light"/>
          <w:sz w:val="28"/>
        </w:rPr>
        <w:t xml:space="preserve"> - размер вознаграждения в расчете на год, установленный банком, обладающим правом выдачи банковских гарантий, процентов;</w:t>
      </w:r>
    </w:p>
    <w:p w:rsidR="00D20F66" w:rsidRDefault="00D20F66">
      <w:pPr>
        <w:spacing w:before="280" w:after="1" w:line="280" w:lineRule="auto"/>
        <w:ind w:firstLine="540"/>
        <w:jc w:val="both"/>
      </w:pPr>
      <w:r>
        <w:rPr>
          <w:rFonts w:ascii="PF Din Text Cond Pro Light" w:hAnsi="PF Din Text Cond Pro Light" w:cs="PF Din Text Cond Pro Light"/>
          <w:sz w:val="28"/>
        </w:rPr>
        <w:t>L - срок действия гарантии, лет.</w:t>
      </w:r>
    </w:p>
    <w:p w:rsidR="00D20F66" w:rsidRDefault="00D20F66">
      <w:pPr>
        <w:spacing w:after="1" w:line="280" w:lineRule="auto"/>
        <w:jc w:val="both"/>
      </w:pPr>
      <w:r>
        <w:rPr>
          <w:rFonts w:ascii="PF Din Text Cond Pro Light" w:hAnsi="PF Din Text Cond Pro Light" w:cs="PF Din Text Cond Pro Light"/>
          <w:sz w:val="28"/>
        </w:rPr>
        <w:t xml:space="preserve">(п. 161 в ред. </w:t>
      </w:r>
      <w:hyperlink r:id="rId19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161.1. По решению заказчика в главе 9 сводного сметного расчета сверх затрат, учтенных нормативами накладных расходов, могут быть учтены дополнительные расходы на разработку проектов производства работ (далее - ППР) для объектов капитального строительства, отнесенных в соответствии со </w:t>
      </w:r>
      <w:hyperlink r:id="rId198">
        <w:r>
          <w:rPr>
            <w:rFonts w:ascii="PF Din Text Cond Pro Light" w:hAnsi="PF Din Text Cond Pro Light" w:cs="PF Din Text Cond Pro Light"/>
            <w:color w:val="0000FF"/>
            <w:sz w:val="28"/>
          </w:rPr>
          <w:t>статьей 48.1</w:t>
        </w:r>
      </w:hyperlink>
      <w:r>
        <w:rPr>
          <w:rFonts w:ascii="PF Din Text Cond Pro Light" w:hAnsi="PF Din Text Cond Pro Light" w:cs="PF Din Text Cond Pro Light"/>
          <w:sz w:val="28"/>
        </w:rPr>
        <w:t xml:space="preserve"> Градостроительного кодекса Российской Федерации к особо опасным и технически сложным и уникальным, в размере 20% от стоимости разработки разделов (части разделов) рабочей документации, на основании которой выполняются строительно-монтажные работы, перечень которых определяется заказчиком и качественное выполнение которых невозможно без разработки такого ППР. При этом стоимость разработки части (разделов) рабочей документации, необходимая для определения стоимости ППР, рассчитывается в соответствии со сметными нормативами, сведения о которых включены в ФРСН.</w:t>
      </w:r>
    </w:p>
    <w:p w:rsidR="00D20F66" w:rsidRDefault="00D20F66">
      <w:pPr>
        <w:spacing w:after="1" w:line="280" w:lineRule="auto"/>
        <w:jc w:val="both"/>
      </w:pPr>
      <w:r>
        <w:rPr>
          <w:rFonts w:ascii="PF Din Text Cond Pro Light" w:hAnsi="PF Din Text Cond Pro Light" w:cs="PF Din Text Cond Pro Light"/>
          <w:sz w:val="28"/>
        </w:rPr>
        <w:t xml:space="preserve">(п. 161.1 введен </w:t>
      </w:r>
      <w:hyperlink r:id="rId199">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63" w:name="P734"/>
      <w:bookmarkEnd w:id="63"/>
      <w:r>
        <w:rPr>
          <w:rFonts w:ascii="PF Din Text Cond Pro Light" w:hAnsi="PF Din Text Cond Pro Light" w:cs="PF Din Text Cond Pro Light"/>
          <w:sz w:val="28"/>
        </w:rPr>
        <w:t>161.2. В случае, установленном законодательством Российской Федерации, в главе 9 сводного сметного расчета могут быть предусмотрены средства на выплату премий за досрочный ввод в эксплуатацию построенного объекта.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Указанные средства определяются расчетом в размере 2% от суммы итогов строительно-монтажных работ, сложившихся по </w:t>
      </w:r>
      <w:hyperlink w:anchor="P8848">
        <w:r>
          <w:rPr>
            <w:rFonts w:ascii="PF Din Text Cond Pro Light" w:hAnsi="PF Din Text Cond Pro Light" w:cs="PF Din Text Cond Pro Light"/>
            <w:color w:val="0000FF"/>
            <w:sz w:val="28"/>
          </w:rPr>
          <w:t>графам 4</w:t>
        </w:r>
      </w:hyperlink>
      <w:r>
        <w:rPr>
          <w:rFonts w:ascii="PF Din Text Cond Pro Light" w:hAnsi="PF Din Text Cond Pro Light" w:cs="PF Din Text Cond Pro Light"/>
          <w:sz w:val="28"/>
        </w:rPr>
        <w:t xml:space="preserve"> и </w:t>
      </w:r>
      <w:hyperlink w:anchor="P8849">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глав 1 - 7 сводного сметного </w:t>
      </w:r>
      <w:r>
        <w:rPr>
          <w:rFonts w:ascii="PF Din Text Cond Pro Light" w:hAnsi="PF Din Text Cond Pro Light" w:cs="PF Din Text Cond Pro Light"/>
          <w:sz w:val="28"/>
        </w:rPr>
        <w:lastRenderedPageBreak/>
        <w:t>расчета, в случаях, когда продолжительность строительства в соответствии с графиком производства работ, разрабатываемым в составе ПОС по объекту, не превышает рекомендуемые нормативные сроки строительства таких объектов согласно документам в области стандартизации и срок исполнения таких контрактов сокращен не менее чем на 10 (десять) процентов от продолжительности, установленной в ПОС.</w:t>
      </w:r>
    </w:p>
    <w:p w:rsidR="00D20F66" w:rsidRDefault="00D20F66">
      <w:pPr>
        <w:spacing w:after="1" w:line="280" w:lineRule="auto"/>
        <w:jc w:val="both"/>
      </w:pPr>
      <w:r>
        <w:rPr>
          <w:rFonts w:ascii="PF Din Text Cond Pro Light" w:hAnsi="PF Din Text Cond Pro Light" w:cs="PF Din Text Cond Pro Light"/>
          <w:sz w:val="28"/>
        </w:rPr>
        <w:t xml:space="preserve">(п. 161.2 введен </w:t>
      </w:r>
      <w:hyperlink r:id="rId200">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161.3. В главе 9 сводного сметного расчета стоимости строительства могут предусматриваться затраты, связанные с формированием и ведением информационной модели при осуществлении строительства, реконструкции, определяемые в соответствии с </w:t>
      </w:r>
      <w:hyperlink w:anchor="P942">
        <w:r>
          <w:rPr>
            <w:rFonts w:ascii="PF Din Text Cond Pro Light" w:hAnsi="PF Din Text Cond Pro Light" w:cs="PF Din Text Cond Pro Light"/>
            <w:color w:val="0000FF"/>
            <w:sz w:val="28"/>
          </w:rPr>
          <w:t>главой XIII</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(п. 161.3 введен </w:t>
      </w:r>
      <w:hyperlink r:id="rId201">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162. В главу 10 сводного сметного расчета включаются затраты на содержание технического заказчика и затраты заказчика на проведение строительного контроля при строительстве (далее - строительный контроль) (</w:t>
      </w: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в том числе для организаций, осуществляющих функции единого заказчика по строительству объектов капитального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0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163. Средства на содержание технического заказчика определяются на основании расчета в соответствии с положениями сметных нормативов,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164. При осуществлении строительного контроля техническим заказчиком к средствам на содержание технического заказчика дополнительно включаются расходы на проведение строительного контроля.</w:t>
      </w:r>
    </w:p>
    <w:p w:rsidR="00D20F66" w:rsidRDefault="00D20F66">
      <w:pPr>
        <w:spacing w:before="280" w:after="1" w:line="280" w:lineRule="auto"/>
        <w:ind w:firstLine="540"/>
        <w:jc w:val="both"/>
      </w:pPr>
      <w:r>
        <w:rPr>
          <w:rFonts w:ascii="PF Din Text Cond Pro Light" w:hAnsi="PF Din Text Cond Pro Light" w:cs="PF Din Text Cond Pro Light"/>
          <w:sz w:val="28"/>
        </w:rPr>
        <w:t>165. Затраты на содержание технического заказчика не учитываются в сводном сметном расчете в случае, если функции технического заказчика осуществляет уполномоченная застройщиком организация, деятельность которой финансируется за счет целевых средств, выделяемых на ее текущее содержание, на основании бюджетной сметы, утвержденной в установленном бюджетным законодательством Российской Федерации порядке в рамках лимитов бюджетных обязательств.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166. Размер затрат заказчика на осуществление строительного контроля при осуществлении строительства, реконструкции, капитального ремонта объектов капитального строительства определяется в порядке, установленном Правительством </w:t>
      </w:r>
      <w:r>
        <w:rPr>
          <w:rFonts w:ascii="PF Din Text Cond Pro Light" w:hAnsi="PF Din Text Cond Pro Light" w:cs="PF Din Text Cond Pro Light"/>
          <w:sz w:val="28"/>
        </w:rPr>
        <w:lastRenderedPageBreak/>
        <w:t xml:space="preserve">Российской Федерации в соответствии с </w:t>
      </w:r>
      <w:hyperlink r:id="rId203">
        <w:r>
          <w:rPr>
            <w:rFonts w:ascii="PF Din Text Cond Pro Light" w:hAnsi="PF Din Text Cond Pro Light" w:cs="PF Din Text Cond Pro Light"/>
            <w:color w:val="0000FF"/>
            <w:sz w:val="28"/>
          </w:rPr>
          <w:t>частью 8 статьи 53</w:t>
        </w:r>
      </w:hyperlink>
      <w:r>
        <w:rPr>
          <w:rFonts w:ascii="PF Din Text Cond Pro Light" w:hAnsi="PF Din Text Cond Pro Light" w:cs="PF Din Text Cond Pro Light"/>
          <w:sz w:val="28"/>
        </w:rPr>
        <w:t xml:space="preserve"> Градостроительного кодекса Российской Федерации.</w:t>
      </w:r>
    </w:p>
    <w:p w:rsidR="00D20F66" w:rsidRDefault="00D20F66">
      <w:pPr>
        <w:spacing w:after="1" w:line="280" w:lineRule="auto"/>
        <w:jc w:val="both"/>
      </w:pPr>
      <w:r>
        <w:rPr>
          <w:rFonts w:ascii="PF Din Text Cond Pro Light" w:hAnsi="PF Din Text Cond Pro Light" w:cs="PF Din Text Cond Pro Light"/>
          <w:sz w:val="28"/>
        </w:rPr>
        <w:t xml:space="preserve">(п. 166 в ред. </w:t>
      </w:r>
      <w:hyperlink r:id="rId20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64" w:name="P746"/>
      <w:bookmarkEnd w:id="64"/>
      <w:r>
        <w:rPr>
          <w:rFonts w:ascii="PF Din Text Cond Pro Light" w:hAnsi="PF Din Text Cond Pro Light" w:cs="PF Din Text Cond Pro Light"/>
          <w:sz w:val="28"/>
        </w:rPr>
        <w:t>167. Расчет затрат на осуществление строительного контроля осуществляется в текущем уровне цен от итогов глав 1 - 9 сводного сметного расчета стоимости строительства (</w:t>
      </w: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w:t>
      </w:r>
      <w:hyperlink w:anchor="P8849">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w:t>
      </w:r>
      <w:hyperlink w:anchor="P8850">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и </w:t>
      </w:r>
      <w:hyperlink w:anchor="P8851">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(за исключением расходов на приобретение земельных участков), и указывается в главе 10 сводного сметного расчета стоимости строительства отдельной строкой "Строительный контроль" (</w:t>
      </w: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0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главе 9 сводного сметного расчета стоимости строительства дополнительно к затратам на осуществление функций строительного контроля, определяемым в соответствии с </w:t>
      </w:r>
      <w:hyperlink w:anchor="P746">
        <w:r>
          <w:rPr>
            <w:rFonts w:ascii="PF Din Text Cond Pro Light" w:hAnsi="PF Din Text Cond Pro Light" w:cs="PF Din Text Cond Pro Light"/>
            <w:color w:val="0000FF"/>
            <w:sz w:val="28"/>
          </w:rPr>
          <w:t>абзацем первым</w:t>
        </w:r>
      </w:hyperlink>
      <w:r>
        <w:rPr>
          <w:rFonts w:ascii="PF Din Text Cond Pro Light" w:hAnsi="PF Din Text Cond Pro Light" w:cs="PF Din Text Cond Pro Light"/>
          <w:sz w:val="28"/>
        </w:rPr>
        <w:t xml:space="preserve"> настоящего пункта Методики, могут учитываться затраты, связанные с проведением дополнительного строительного контроля заказчиком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в объемах, предусмотренных документами в области стандартизации и технического регулирования соответствующих работ, а также нормативными правовыми актами Российской Федерации, в случае если такое решение принято заказчиком.</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0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168. При применении ресурсного и ресурсно-индексного методов определения сметной стоимости строительства в случае, если порядком, установленным Правительством Российской Федерации в соответствии с </w:t>
      </w:r>
      <w:hyperlink r:id="rId207">
        <w:r>
          <w:rPr>
            <w:rFonts w:ascii="PF Din Text Cond Pro Light" w:hAnsi="PF Din Text Cond Pro Light" w:cs="PF Din Text Cond Pro Light"/>
            <w:color w:val="0000FF"/>
            <w:sz w:val="28"/>
          </w:rPr>
          <w:t>частью 8 статьи 53</w:t>
        </w:r>
      </w:hyperlink>
      <w:r>
        <w:rPr>
          <w:rFonts w:ascii="PF Din Text Cond Pro Light" w:hAnsi="PF Din Text Cond Pro Light" w:cs="PF Din Text Cond Pro Light"/>
          <w:sz w:val="28"/>
        </w:rPr>
        <w:t xml:space="preserve"> Градостроительного кодекса Российской Федерации, предусмотрено определение расходов заказчика на осуществление строительного контроля исходя из сметной стоимости строительства, определенной в базисном уровне цен по состоянию на 1 января 2000 г., пересчет сметной стоимости строительства из текущего уровня цен в базисный уровень цен по состоянию на 1 января 2000 г. выполняется в следующем порядке:</w:t>
      </w:r>
    </w:p>
    <w:p w:rsidR="00D20F66" w:rsidRDefault="00D20F66">
      <w:pPr>
        <w:spacing w:before="280" w:after="1" w:line="280" w:lineRule="auto"/>
        <w:ind w:firstLine="540"/>
        <w:jc w:val="both"/>
      </w:pPr>
      <w:r>
        <w:rPr>
          <w:rFonts w:ascii="PF Din Text Cond Pro Light" w:hAnsi="PF Din Text Cond Pro Light" w:cs="PF Din Text Cond Pro Light"/>
          <w:sz w:val="28"/>
        </w:rPr>
        <w:t>а) в случае использования индекса к СМР сметная стоимость строительства по итогам глав 1 - 12 сводного сметного расчета стоимости строительства (за исключением сметной стоимости оборудования и расходов на приобретение земельных участков) в базисном уровне цен по состоянию на 1 января 2000 г. рассчитывается как отношение указанной сметной стоимости в текущем уровне цен к такому индексу к СМР;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б) в случае использования индексов к элементам прямых затрат сметная стоимость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в базисном уровне цен по состоянию на 1 января 2000 г. рассчитывается как отношение сметной стоимости элементов прямых затрат, накладных расходов и сметной прибыли к соответствующим индексам к элементам прямых затрат, при этом для пересчета сметной стоимости перевозки (за исключением дополнительной перевозки, определяемой в соответствии с пунктом 63 Методики), погрузочно-разгрузочных работ используется индекс, рассчитываемый для применения к сметной стоимости эксплуатации машин и механизмов. Пересчет остатка сметной стоимости строительства по итогам глав 1 - 12 сводного сметного расчета стоимости строительства (за исключением сметной стоимости оборудования, сметной стоимости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и расходов на приобретение земельных участков) в базисный уровень цен по состоянию на 1 января 2000 г. выполняется с использованием усредненного коэффициента, рассчитываемого как отношение сметной стоимости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в текущем уровне цен к сметной стоимости указанных работ в базисном уровне цен по состоянию на 1 января 2000 г.</w:t>
      </w:r>
    </w:p>
    <w:p w:rsidR="00D20F66" w:rsidRDefault="00D20F66">
      <w:pPr>
        <w:spacing w:before="280" w:after="1" w:line="280" w:lineRule="auto"/>
        <w:ind w:firstLine="540"/>
        <w:jc w:val="both"/>
      </w:pPr>
      <w:r>
        <w:rPr>
          <w:rFonts w:ascii="PF Din Text Cond Pro Light" w:hAnsi="PF Din Text Cond Pro Light" w:cs="PF Din Text Cond Pro Light"/>
          <w:sz w:val="28"/>
        </w:rPr>
        <w:t>Выбор индекса к СМР и индексов к элементам прямых затрат выполняется исходя из наименования объекта капитального строительства, указанного в наименовании сводного сметного расчета стоимости строительства, с учетом периода составления сметной документации, территории расположения объекта капитального строительства, для которого разрабатывается сметная документация. В случае отсутствия индекса к СМР и индексов к элементам прямых затрат, соответствующих наименованию объекта капитального строительства, в том числе периоду разработки сметной документации, применяются индекс к СМР или индексы к элементам прямых затрат по виду объекта "Прочие объекты";</w:t>
      </w:r>
    </w:p>
    <w:p w:rsidR="00D20F66" w:rsidRDefault="00D20F66">
      <w:pPr>
        <w:spacing w:before="280" w:after="1" w:line="280" w:lineRule="auto"/>
        <w:ind w:firstLine="540"/>
        <w:jc w:val="both"/>
      </w:pPr>
      <w:r>
        <w:rPr>
          <w:rFonts w:ascii="PF Din Text Cond Pro Light" w:hAnsi="PF Din Text Cond Pro Light" w:cs="PF Din Text Cond Pro Light"/>
          <w:sz w:val="28"/>
        </w:rPr>
        <w:t>в) сметная стоимость оборудования (графа 6 сводного сметного расчета стоимости строительства) в базисном уровне цен по состоянию на 1 января 2000 г. рассчитывается как отношение сметной стоимости оборудования в текущем уровне цен к индексу изменения сметной стоимости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Выбор индекса изменения сметной стоимости оборудования осуществляется исходя из отраслевой принадлежности объекта капитального строительства.</w:t>
      </w:r>
    </w:p>
    <w:p w:rsidR="00D20F66" w:rsidRDefault="00D20F66">
      <w:pPr>
        <w:spacing w:after="1" w:line="280" w:lineRule="auto"/>
        <w:jc w:val="both"/>
      </w:pPr>
      <w:r>
        <w:rPr>
          <w:rFonts w:ascii="PF Din Text Cond Pro Light" w:hAnsi="PF Din Text Cond Pro Light" w:cs="PF Din Text Cond Pro Light"/>
          <w:sz w:val="28"/>
        </w:rPr>
        <w:lastRenderedPageBreak/>
        <w:t xml:space="preserve">(п. 168 в ред. </w:t>
      </w:r>
      <w:hyperlink r:id="rId20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169. Затраты, возникающие при выполнении техническим заказчиком своих функций и не связанные с его содержанием (например, плата за получение исходных данных и технических условий для подготовки проектной документации), учитываются в соответствующих главах сводного сметного расчета.</w:t>
      </w:r>
    </w:p>
    <w:p w:rsidR="00D20F66" w:rsidRDefault="00D20F66">
      <w:pPr>
        <w:spacing w:before="280" w:after="1" w:line="280" w:lineRule="auto"/>
        <w:ind w:firstLine="540"/>
        <w:jc w:val="both"/>
      </w:pPr>
      <w:r>
        <w:rPr>
          <w:rFonts w:ascii="PF Din Text Cond Pro Light" w:hAnsi="PF Din Text Cond Pro Light" w:cs="PF Din Text Cond Pro Light"/>
          <w:sz w:val="28"/>
        </w:rPr>
        <w:t>170. В главу 11 сводного сметного расчета (</w:t>
      </w: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включаются затраты, связанные с подготовкой эксплуатационных кадров для строящихся (реконструируемых) объектов капитального строительства, определяемые по сметным расчетам на отдельный вид затрат на основании проектной и (или) иной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Расчет затрат, связанных с подготовкой эксплуатационных кадров, осуществляется исходя из данных о количестве и квалификационном составе работников, сроков подготовки, затрат на подготовку, оплаты труда работников, затрат, связанных с проездом обучающихся до места обучения и обратно, а также других затрат, связанных с подготовкой эксплуатационных кадров, перечень которых принимается на основании проектной и (или) иной технической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171. В главу 12 сводного сметного расчета включается стоимость следующих затрат:</w:t>
      </w:r>
    </w:p>
    <w:p w:rsidR="00D20F66" w:rsidRDefault="00D20F66">
      <w:pPr>
        <w:spacing w:before="280" w:after="1" w:line="280" w:lineRule="auto"/>
        <w:ind w:firstLine="540"/>
        <w:jc w:val="both"/>
      </w:pPr>
      <w:bookmarkStart w:id="65" w:name="P761"/>
      <w:bookmarkEnd w:id="65"/>
      <w:r>
        <w:rPr>
          <w:rFonts w:ascii="PF Din Text Cond Pro Light" w:hAnsi="PF Din Text Cond Pro Light" w:cs="PF Din Text Cond Pro Light"/>
          <w:sz w:val="28"/>
        </w:rPr>
        <w:t>а) на проведение публичного технологического и ценового аудита;</w:t>
      </w:r>
    </w:p>
    <w:p w:rsidR="00D20F66" w:rsidRDefault="00D20F66">
      <w:pPr>
        <w:spacing w:before="280" w:after="1" w:line="280" w:lineRule="auto"/>
        <w:ind w:firstLine="540"/>
        <w:jc w:val="both"/>
      </w:pPr>
      <w:r>
        <w:rPr>
          <w:rFonts w:ascii="PF Din Text Cond Pro Light" w:hAnsi="PF Din Text Cond Pro Light" w:cs="PF Din Text Cond Pro Light"/>
          <w:sz w:val="28"/>
        </w:rPr>
        <w:t>б) на подготовку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в) на проведение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г) на работы по инженерным изысканиям для подготовки документации по планировке территории, предусматривающей размещение объектов капитального строительства, в том числе линейных объектов, в случае, когда источником финансирования работ по подготовке указанной документации, приведенным в форме </w:t>
      </w:r>
      <w:r>
        <w:rPr>
          <w:rFonts w:ascii="PF Din Text Cond Pro Light" w:hAnsi="PF Din Text Cond Pro Light" w:cs="PF Din Text Cond Pro Light"/>
          <w:sz w:val="28"/>
        </w:rPr>
        <w:lastRenderedPageBreak/>
        <w:t>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 и выбора площадок (трасс) строительства, архитектурно-строительного проектирования (основные и специальные виды инженерных изысканий), строительства, реконструкции;</w:t>
      </w:r>
    </w:p>
    <w:p w:rsidR="00D20F66" w:rsidRDefault="00D20F66">
      <w:pPr>
        <w:spacing w:after="1" w:line="280" w:lineRule="auto"/>
        <w:jc w:val="both"/>
      </w:pPr>
      <w:r>
        <w:rPr>
          <w:rFonts w:ascii="PF Din Text Cond Pro Light" w:hAnsi="PF Din Text Cond Pro Light" w:cs="PF Din Text Cond Pro Light"/>
          <w:sz w:val="28"/>
        </w:rPr>
        <w:t xml:space="preserve">(пп. "г" в ред. </w:t>
      </w:r>
      <w:hyperlink r:id="rId20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 на работы по подготовке проектной и рабочей документации, включая затраты на формирование информационной модели объекта капитального строительства на этапе осуществления архитектурно-строительного проектирования, определяемые в соответствии с </w:t>
      </w:r>
      <w:hyperlink r:id="rId210">
        <w:r>
          <w:rPr>
            <w:rFonts w:ascii="PF Din Text Cond Pro Light" w:hAnsi="PF Din Text Cond Pro Light" w:cs="PF Din Text Cond Pro Light"/>
            <w:color w:val="0000FF"/>
            <w:sz w:val="28"/>
          </w:rPr>
          <w:t>Методикой</w:t>
        </w:r>
      </w:hyperlink>
      <w:r>
        <w:rPr>
          <w:rFonts w:ascii="PF Din Text Cond Pro Light" w:hAnsi="PF Din Text Cond Pro Light" w:cs="PF Din Text Cond Pro Light"/>
          <w:sz w:val="28"/>
        </w:rPr>
        <w:t xml:space="preserve"> определения стоимости работ по подготовке проектной документации, содержащей материалы в форме информационной модели, утвержденной приказом Минстроя России от 24 декабря 2020 г. N 854/пр (зарегистрирован Минюстом России 25 февраля 2021 г., регистрационный N 62609), с изменениями, внесенными приказом Минстроя России от 14 октября 2022 г. N 851/пр (зарегистрирован Минюстом России 12 декабря 2022 г., регистрационный N 71453) (далее - Методика N 854/пр), а также нормативных затрат, сведения о которых включены в ФРСН, в случаях, предусмотренных </w:t>
      </w:r>
      <w:hyperlink r:id="rId211">
        <w:r>
          <w:rPr>
            <w:rFonts w:ascii="PF Din Text Cond Pro Light" w:hAnsi="PF Din Text Cond Pro Light" w:cs="PF Din Text Cond Pro Light"/>
            <w:color w:val="0000FF"/>
            <w:sz w:val="28"/>
          </w:rPr>
          <w:t>частью 1 статьи 57.5</w:t>
        </w:r>
      </w:hyperlink>
      <w:r>
        <w:rPr>
          <w:rFonts w:ascii="PF Din Text Cond Pro Light" w:hAnsi="PF Din Text Cond Pro Light" w:cs="PF Din Text Cond Pro Light"/>
          <w:sz w:val="28"/>
        </w:rPr>
        <w:t xml:space="preserve"> Градостроительного кодекса Российской Федерации, в том числе на строительство временных зданий и сооружений;</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212">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213">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е) на научное и научно-техническое сопровождение инженерных изысканий и работ по подготовке проектной и рабочей документации;</w:t>
      </w:r>
    </w:p>
    <w:p w:rsidR="00D20F66" w:rsidRDefault="00D20F66">
      <w:pPr>
        <w:spacing w:before="280" w:after="1" w:line="280" w:lineRule="auto"/>
        <w:ind w:firstLine="540"/>
        <w:jc w:val="both"/>
      </w:pPr>
      <w:bookmarkStart w:id="66" w:name="P769"/>
      <w:bookmarkEnd w:id="66"/>
      <w:r>
        <w:rPr>
          <w:rFonts w:ascii="PF Din Text Cond Pro Light" w:hAnsi="PF Din Text Cond Pro Light" w:cs="PF Din Text Cond Pro Light"/>
          <w:sz w:val="28"/>
        </w:rPr>
        <w:t>ж) на проведение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w:t>
      </w:r>
    </w:p>
    <w:p w:rsidR="00D20F66" w:rsidRDefault="00D20F66">
      <w:pPr>
        <w:spacing w:before="280" w:after="1" w:line="280" w:lineRule="auto"/>
        <w:ind w:firstLine="540"/>
        <w:jc w:val="both"/>
      </w:pPr>
      <w:r>
        <w:rPr>
          <w:rFonts w:ascii="PF Din Text Cond Pro Light" w:hAnsi="PF Din Text Cond Pro Light" w:cs="PF Din Text Cond Pro Light"/>
          <w:sz w:val="28"/>
        </w:rPr>
        <w:t>з) на проведение авторского надзора;</w:t>
      </w:r>
    </w:p>
    <w:p w:rsidR="00D20F66" w:rsidRDefault="00D20F66">
      <w:pPr>
        <w:spacing w:before="280" w:after="1" w:line="280" w:lineRule="auto"/>
        <w:ind w:firstLine="540"/>
        <w:jc w:val="both"/>
      </w:pPr>
      <w:bookmarkStart w:id="67" w:name="P771"/>
      <w:bookmarkEnd w:id="67"/>
      <w:r>
        <w:rPr>
          <w:rFonts w:ascii="PF Din Text Cond Pro Light" w:hAnsi="PF Din Text Cond Pro Light" w:cs="PF Din Text Cond Pro Light"/>
          <w:sz w:val="28"/>
        </w:rPr>
        <w:lastRenderedPageBreak/>
        <w:t>и) на проведение экспертизы промышленной безопасности, обязательное проведение которой предусмотрено законодательством Российской Федерации (за исключением затрат по оценке соответствия оборудования 1, 2, 3 класса безопасности в процессе его изготовления, учитываемых в стоимости оборудования);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к) на полевые испытания грунтов сваями, контроля сплошности бетона подземных частей зданий и сооружений неразрушающим ультразвуковым, сейсмоакустическим или радиоизотопным методами;</w:t>
      </w:r>
    </w:p>
    <w:p w:rsidR="00D20F66" w:rsidRDefault="00D20F66">
      <w:pPr>
        <w:spacing w:after="1" w:line="280" w:lineRule="auto"/>
        <w:jc w:val="both"/>
      </w:pPr>
      <w:r>
        <w:rPr>
          <w:rFonts w:ascii="PF Din Text Cond Pro Light" w:hAnsi="PF Din Text Cond Pro Light" w:cs="PF Din Text Cond Pro Light"/>
          <w:sz w:val="28"/>
        </w:rPr>
        <w:t xml:space="preserve">(пп. "к" в ред. </w:t>
      </w:r>
      <w:hyperlink r:id="rId21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л) на проведение экспертизы проектной документации и результатов инженерных изысканий, экспертное сопровождение результатов инженерных изысканий и (или) разделов проектной документации объекта капитального строительства, а также на проведение государственной историко-культурной экспертизы проектной документации на проведение работ по сохранению объектов культурного наследия;</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215">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216">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68" w:name="P776"/>
      <w:bookmarkEnd w:id="68"/>
      <w:r>
        <w:rPr>
          <w:rFonts w:ascii="PF Din Text Cond Pro Light" w:hAnsi="PF Din Text Cond Pro Light" w:cs="PF Din Text Cond Pro Light"/>
          <w:sz w:val="28"/>
        </w:rPr>
        <w:t>м) на аудит проектной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Затраты, указанные в </w:t>
      </w:r>
      <w:hyperlink w:anchor="P761">
        <w:r>
          <w:rPr>
            <w:rFonts w:ascii="PF Din Text Cond Pro Light" w:hAnsi="PF Din Text Cond Pro Light" w:cs="PF Din Text Cond Pro Light"/>
            <w:color w:val="0000FF"/>
            <w:sz w:val="28"/>
          </w:rPr>
          <w:t>подпунктах "а"</w:t>
        </w:r>
      </w:hyperlink>
      <w:r>
        <w:rPr>
          <w:rFonts w:ascii="PF Din Text Cond Pro Light" w:hAnsi="PF Din Text Cond Pro Light" w:cs="PF Din Text Cond Pro Light"/>
          <w:sz w:val="28"/>
        </w:rPr>
        <w:t xml:space="preserve"> - </w:t>
      </w:r>
      <w:hyperlink w:anchor="P776">
        <w:r>
          <w:rPr>
            <w:rFonts w:ascii="PF Din Text Cond Pro Light" w:hAnsi="PF Din Text Cond Pro Light" w:cs="PF Din Text Cond Pro Light"/>
            <w:color w:val="0000FF"/>
            <w:sz w:val="28"/>
          </w:rPr>
          <w:t>"м"</w:t>
        </w:r>
      </w:hyperlink>
      <w:r>
        <w:rPr>
          <w:rFonts w:ascii="PF Din Text Cond Pro Light" w:hAnsi="PF Din Text Cond Pro Light" w:cs="PF Din Text Cond Pro Light"/>
          <w:sz w:val="28"/>
        </w:rPr>
        <w:t xml:space="preserve"> настоящего пункта Методики, включаются в </w:t>
      </w: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сводного сметного расчета.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1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172. Затраты на проведение инженерных изысканий, подготовку проектной и рабочей документации определяются расчетами на основании сметных нормативов,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173. Включение затрат на осуществление авторского надзора допускается по объектам, обязательное проведение авторского надзора по которым предусмотрено законодательством Российской Федерации, а также по решению заказчика при согласовании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Лимит затрат на проведение авторского надзора определяется в размере 0,2 процентов от итога </w:t>
      </w:r>
      <w:hyperlink w:anchor="P8852">
        <w:r>
          <w:rPr>
            <w:rFonts w:ascii="PF Din Text Cond Pro Light" w:hAnsi="PF Din Text Cond Pro Light" w:cs="PF Din Text Cond Pro Light"/>
            <w:color w:val="0000FF"/>
            <w:sz w:val="28"/>
          </w:rPr>
          <w:t>графы 8</w:t>
        </w:r>
      </w:hyperlink>
      <w:r>
        <w:rPr>
          <w:rFonts w:ascii="PF Din Text Cond Pro Light" w:hAnsi="PF Din Text Cond Pro Light" w:cs="PF Din Text Cond Pro Light"/>
          <w:sz w:val="28"/>
        </w:rPr>
        <w:t xml:space="preserve"> глав 1 - 9 сводного сметного расчета и включается в </w:t>
      </w: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174. Лимит затрат на проведение авторского надзора не учитывает стоимость проезда лиц, осуществляющих авторский надзор, на объект строительства и обратно.</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Данные затраты определяются дополнительно в порядке, определенном нормативными правовыми актами Российской Федерации, и включаются в главу 12 сводного сметного расчета (</w:t>
      </w: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175. Затраты на проведение полевых испытаний грунтов сваями, контроля сплошности бетона подземных частей зданий и сооружений неразрушающим ультразвуковым, сейсмоакустическим или радиоизотопным методами, относимых к работам по инженерным изысканиям, определяются в соответствии с </w:t>
      </w:r>
      <w:hyperlink r:id="rId218">
        <w:r>
          <w:rPr>
            <w:rFonts w:ascii="PF Din Text Cond Pro Light" w:hAnsi="PF Din Text Cond Pro Light" w:cs="PF Din Text Cond Pro Light"/>
            <w:color w:val="0000FF"/>
            <w:sz w:val="28"/>
          </w:rPr>
          <w:t>Методикой</w:t>
        </w:r>
      </w:hyperlink>
      <w:r>
        <w:rPr>
          <w:rFonts w:ascii="PF Din Text Cond Pro Light" w:hAnsi="PF Din Text Cond Pro Light" w:cs="PF Din Text Cond Pro Light"/>
          <w:sz w:val="28"/>
        </w:rPr>
        <w:t xml:space="preserve"> определения стоимости работ по инженерным изысканиям, утвержденной приказом Минстроя России от 9 января 2024 г. N 1/пр (зарегистрирован Минюстом России 7 марта 2024 г., регистрационный N 77456).</w:t>
      </w:r>
    </w:p>
    <w:p w:rsidR="00D20F66" w:rsidRDefault="00D20F66">
      <w:pPr>
        <w:spacing w:before="280" w:after="1" w:line="280" w:lineRule="auto"/>
        <w:ind w:firstLine="540"/>
        <w:jc w:val="both"/>
      </w:pPr>
      <w:r>
        <w:rPr>
          <w:rFonts w:ascii="PF Din Text Cond Pro Light" w:hAnsi="PF Din Text Cond Pro Light" w:cs="PF Din Text Cond Pro Light"/>
          <w:sz w:val="28"/>
        </w:rPr>
        <w:t>Указанные затраты включаются в графы 7 и 8 сводного сметного расчета.</w:t>
      </w:r>
    </w:p>
    <w:p w:rsidR="00D20F66" w:rsidRDefault="00D20F66">
      <w:pPr>
        <w:spacing w:after="1" w:line="280" w:lineRule="auto"/>
        <w:jc w:val="both"/>
      </w:pPr>
      <w:r>
        <w:rPr>
          <w:rFonts w:ascii="PF Din Text Cond Pro Light" w:hAnsi="PF Din Text Cond Pro Light" w:cs="PF Din Text Cond Pro Light"/>
          <w:sz w:val="28"/>
        </w:rPr>
        <w:t xml:space="preserve">(п. 175 в ред. </w:t>
      </w:r>
      <w:hyperlink r:id="rId21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176. Определение затрат на проведение государственной экспертизы проектной документации и результатов инженерных изысканий осуществляется в соответствии с </w:t>
      </w:r>
      <w:hyperlink r:id="rId220">
        <w:r>
          <w:rPr>
            <w:rFonts w:ascii="PF Din Text Cond Pro Light" w:hAnsi="PF Din Text Cond Pro Light" w:cs="PF Din Text Cond Pro Light"/>
            <w:color w:val="0000FF"/>
            <w:sz w:val="28"/>
          </w:rPr>
          <w:t>постановлением</w:t>
        </w:r>
      </w:hyperlink>
      <w:r>
        <w:rPr>
          <w:rFonts w:ascii="PF Din Text Cond Pro Light" w:hAnsi="PF Din Text Cond Pro Light" w:cs="PF Din Text Cond Pro Light"/>
          <w:sz w:val="28"/>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на проведение публичного технологического и ценового аудита - в соответствии с </w:t>
      </w:r>
      <w:hyperlink r:id="rId221">
        <w:r>
          <w:rPr>
            <w:rFonts w:ascii="PF Din Text Cond Pro Light" w:hAnsi="PF Din Text Cond Pro Light" w:cs="PF Din Text Cond Pro Light"/>
            <w:color w:val="0000FF"/>
            <w:sz w:val="28"/>
          </w:rPr>
          <w:t>постановлением</w:t>
        </w:r>
      </w:hyperlink>
      <w:r>
        <w:rPr>
          <w:rFonts w:ascii="PF Din Text Cond Pro Light" w:hAnsi="PF Din Text Cond Pro Light" w:cs="PF Din Text Cond Pro Light"/>
          <w:sz w:val="28"/>
        </w:rP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аудита проектной документации - в соответствии с </w:t>
      </w:r>
      <w:hyperlink r:id="rId222">
        <w:r>
          <w:rPr>
            <w:rFonts w:ascii="PF Din Text Cond Pro Light" w:hAnsi="PF Din Text Cond Pro Light" w:cs="PF Din Text Cond Pro Light"/>
            <w:color w:val="0000FF"/>
            <w:sz w:val="28"/>
          </w:rPr>
          <w:t>постановлением</w:t>
        </w:r>
      </w:hyperlink>
      <w:r>
        <w:rPr>
          <w:rFonts w:ascii="PF Din Text Cond Pro Light" w:hAnsi="PF Din Text Cond Pro Light" w:cs="PF Din Text Cond Pro Light"/>
          <w:sz w:val="28"/>
        </w:rPr>
        <w:t xml:space="preserve"> Правительства Российской Федерации от 12 ноября 2016 г. N 1159 "О критериях экономической эффективности проектной документации", на подготовку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 в соответствии с </w:t>
      </w:r>
      <w:hyperlink r:id="rId223">
        <w:r>
          <w:rPr>
            <w:rFonts w:ascii="PF Din Text Cond Pro Light" w:hAnsi="PF Din Text Cond Pro Light" w:cs="PF Din Text Cond Pro Light"/>
            <w:color w:val="0000FF"/>
            <w:sz w:val="28"/>
          </w:rPr>
          <w:t>постановлением</w:t>
        </w:r>
      </w:hyperlink>
      <w:r>
        <w:rPr>
          <w:rFonts w:ascii="PF Din Text Cond Pro Light" w:hAnsi="PF Din Text Cond Pro Light" w:cs="PF Din Text Cond Pro Light"/>
          <w:sz w:val="28"/>
        </w:rP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проведение государственной историко-культурной экспертизы - в соответствии с </w:t>
      </w:r>
      <w:hyperlink r:id="rId224">
        <w:r>
          <w:rPr>
            <w:rFonts w:ascii="PF Din Text Cond Pro Light" w:hAnsi="PF Din Text Cond Pro Light" w:cs="PF Din Text Cond Pro Light"/>
            <w:color w:val="0000FF"/>
            <w:sz w:val="28"/>
          </w:rPr>
          <w:t>Положением</w:t>
        </w:r>
      </w:hyperlink>
      <w:r>
        <w:rPr>
          <w:rFonts w:ascii="PF Din Text Cond Pro Light" w:hAnsi="PF Din Text Cond Pro Light" w:cs="PF Din Text Cond Pro Light"/>
          <w:sz w:val="28"/>
        </w:rPr>
        <w:t xml:space="preserve"> о государственной историко-</w:t>
      </w:r>
      <w:r>
        <w:rPr>
          <w:rFonts w:ascii="PF Din Text Cond Pro Light" w:hAnsi="PF Din Text Cond Pro Light" w:cs="PF Din Text Cond Pro Light"/>
          <w:sz w:val="28"/>
        </w:rPr>
        <w:lastRenderedPageBreak/>
        <w:t>культурной экспертизе, утвержденным постановлением Правительства Российской Федерации от 15 июля 2009 г. N 569.</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225">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226">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176.1. Затраты по проведению государственной историко-культурной экспертизы проектной документации на проведение работ по сохранению объектов культурного наследия не учитываются в сводном сметном расчете в случае, если оплата указанных услуг производится за счет и в пределах бюджетных ассигнований, предусматриваемых федеральному органу исполнительной власти в федеральном бюджете на обеспечение его деятельности.</w:t>
      </w:r>
    </w:p>
    <w:p w:rsidR="00D20F66" w:rsidRDefault="00D20F66">
      <w:pPr>
        <w:spacing w:after="1" w:line="280" w:lineRule="auto"/>
        <w:jc w:val="both"/>
      </w:pPr>
      <w:r>
        <w:rPr>
          <w:rFonts w:ascii="PF Din Text Cond Pro Light" w:hAnsi="PF Din Text Cond Pro Light" w:cs="PF Din Text Cond Pro Light"/>
          <w:sz w:val="28"/>
        </w:rPr>
        <w:t xml:space="preserve">(п. 176.1 введен </w:t>
      </w:r>
      <w:hyperlink r:id="rId227">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69" w:name="P790"/>
      <w:bookmarkEnd w:id="69"/>
      <w:r>
        <w:rPr>
          <w:rFonts w:ascii="PF Din Text Cond Pro Light" w:hAnsi="PF Din Text Cond Pro Light" w:cs="PF Din Text Cond Pro Light"/>
          <w:sz w:val="28"/>
        </w:rPr>
        <w:t xml:space="preserve">177. В случае отсутствия в нормативных затратах на работы по подготовке проектной документации, сведения о которых включены в ФРСН, параметров цены и нормативов цены проектных работ стоимость таких проектных работ определяется в соответствии с методикой определения стоимости работ по подготовке проектной документации, утверждаемой в соответствии с </w:t>
      </w:r>
      <w:hyperlink r:id="rId228">
        <w:r>
          <w:rPr>
            <w:rFonts w:ascii="PF Din Text Cond Pro Light" w:hAnsi="PF Din Text Cond Pro Light" w:cs="PF Din Text Cond Pro Light"/>
            <w:color w:val="0000FF"/>
            <w:sz w:val="28"/>
          </w:rPr>
          <w:t>частью 3 статьи 8.3</w:t>
        </w:r>
      </w:hyperlink>
      <w:r>
        <w:rPr>
          <w:rFonts w:ascii="PF Din Text Cond Pro Light" w:hAnsi="PF Din Text Cond Pro Light" w:cs="PF Din Text Cond Pro Light"/>
          <w:sz w:val="28"/>
        </w:rPr>
        <w:t xml:space="preserve"> Градостроительного кодекса Российской Федерации.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случае отсутствия в нормативных затратах на работы по инженерным изысканиям, сведения о которых включены в ФРСН, отдельных видов работ по инженерным изысканиям стоимость таких работ по инженерным изысканиям определяется в соответствии с методикой определения стоимости работ по инженерным изысканиям, утверждаемой в соответствии с </w:t>
      </w:r>
      <w:hyperlink r:id="rId229">
        <w:r>
          <w:rPr>
            <w:rFonts w:ascii="PF Din Text Cond Pro Light" w:hAnsi="PF Din Text Cond Pro Light" w:cs="PF Din Text Cond Pro Light"/>
            <w:color w:val="0000FF"/>
            <w:sz w:val="28"/>
          </w:rPr>
          <w:t>частью 3 статьи 8.3</w:t>
        </w:r>
      </w:hyperlink>
      <w:r>
        <w:rPr>
          <w:rFonts w:ascii="PF Din Text Cond Pro Light" w:hAnsi="PF Din Text Cond Pro Light" w:cs="PF Din Text Cond Pro Light"/>
          <w:sz w:val="28"/>
        </w:rPr>
        <w:t xml:space="preserve"> Градостроительного кодекса Российской Федерации.</w:t>
      </w:r>
    </w:p>
    <w:p w:rsidR="00D20F66" w:rsidRDefault="00D20F66">
      <w:pPr>
        <w:spacing w:after="1" w:line="280" w:lineRule="auto"/>
        <w:jc w:val="both"/>
      </w:pPr>
      <w:r>
        <w:rPr>
          <w:rFonts w:ascii="PF Din Text Cond Pro Light" w:hAnsi="PF Din Text Cond Pro Light" w:cs="PF Din Text Cond Pro Light"/>
          <w:sz w:val="28"/>
        </w:rPr>
        <w:t xml:space="preserve">(п. 177 в ред. </w:t>
      </w:r>
      <w:hyperlink r:id="rId23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178. Приведенная в Методике номенклатура работ и затрат, включаемых в главы 1, 9 и 12 сводного сметного расчета, не является исчерпывающей и может быть дополнена затратами, учитывающими специфические особенности строительства и относимыми на капитальные вложения в случаях, предусмотренных законодательством Российской Федерации, а также при соответствующем обосновании проектной и (или) иной технической документацией или техническим заданием на разработку такой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179. 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w:t>
      </w:r>
      <w:r>
        <w:rPr>
          <w:rFonts w:ascii="PF Din Text Cond Pro Light" w:hAnsi="PF Din Text Cond Pro Light" w:cs="PF Din Text Cond Pro Light"/>
          <w:sz w:val="28"/>
        </w:rPr>
        <w:lastRenderedPageBreak/>
        <w:t>проектных решений и (или) условий строительства, предусмотренных проектной документацией.</w:t>
      </w:r>
    </w:p>
    <w:p w:rsidR="00D20F66" w:rsidRDefault="00D20F66">
      <w:pPr>
        <w:spacing w:before="280" w:after="1" w:line="280" w:lineRule="auto"/>
        <w:ind w:firstLine="540"/>
        <w:jc w:val="both"/>
      </w:pPr>
      <w:r>
        <w:rPr>
          <w:rFonts w:ascii="PF Din Text Cond Pro Light" w:hAnsi="PF Din Text Cond Pro Light" w:cs="PF Din Text Cond Pro Light"/>
          <w:sz w:val="28"/>
        </w:rPr>
        <w:t>Резерв средств на непредвиденные работы и затраты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в размерах, не превышающих:</w:t>
      </w:r>
    </w:p>
    <w:p w:rsidR="00D20F66" w:rsidRDefault="00D20F66">
      <w:pPr>
        <w:spacing w:before="280" w:after="1" w:line="280" w:lineRule="auto"/>
        <w:ind w:firstLine="540"/>
        <w:jc w:val="both"/>
      </w:pPr>
      <w:r>
        <w:rPr>
          <w:rFonts w:ascii="PF Din Text Cond Pro Light" w:hAnsi="PF Din Text Cond Pro Light" w:cs="PF Din Text Cond Pro Light"/>
          <w:sz w:val="28"/>
        </w:rPr>
        <w:t>а) 2 (двух) процентов - для объектов капитального строительства непроизводственного назначения;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б) 3 (трех) процентов - для объектов капитального строительства производственного назначения, линейных объектов;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10 (десяти) процентов - для уникальных, особо опасных и технически сложных объектов капитального строительства, предусмотренных </w:t>
      </w:r>
      <w:hyperlink r:id="rId231">
        <w:r>
          <w:rPr>
            <w:rFonts w:ascii="PF Din Text Cond Pro Light" w:hAnsi="PF Din Text Cond Pro Light" w:cs="PF Din Text Cond Pro Light"/>
            <w:color w:val="0000FF"/>
            <w:sz w:val="28"/>
          </w:rPr>
          <w:t>статьей 48.1</w:t>
        </w:r>
      </w:hyperlink>
      <w:r>
        <w:rPr>
          <w:rFonts w:ascii="PF Din Text Cond Pro Light" w:hAnsi="PF Din Text Cond Pro Light" w:cs="PF Din Text Cond Pro Light"/>
          <w:sz w:val="28"/>
        </w:rPr>
        <w:t xml:space="preserve"> Градостроительного кодекса Российской Федерации.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Резерв средств на непредвиденные работы и затраты определяется от итогов по главам 1 - 12 сводного сметного расчета и учитывается за итогом глав 1 - 12 сводного сметного расчета отдельной строкой с распределением по </w:t>
      </w:r>
      <w:hyperlink w:anchor="P8848">
        <w:r>
          <w:rPr>
            <w:rFonts w:ascii="PF Din Text Cond Pro Light" w:hAnsi="PF Din Text Cond Pro Light" w:cs="PF Din Text Cond Pro Light"/>
            <w:color w:val="0000FF"/>
            <w:sz w:val="28"/>
          </w:rPr>
          <w:t>графам 4</w:t>
        </w:r>
      </w:hyperlink>
      <w:r>
        <w:rPr>
          <w:rFonts w:ascii="PF Din Text Cond Pro Light" w:hAnsi="PF Din Text Cond Pro Light" w:cs="PF Din Text Cond Pro Light"/>
          <w:sz w:val="28"/>
        </w:rPr>
        <w:t xml:space="preserve"> - </w:t>
      </w:r>
      <w:hyperlink w:anchor="P8852">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232">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233">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180. За итогом сводного сметного расчета приводится сумма НДС, принимаемого в размере, установленном законодательством Российской Федерации.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3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181. Расчет суммы НДС выполняется от итогов глав 1 - 12 сводного сметного расчета с учетом резерва средств на непредвиденные работы и затраты, за исключением стоимости работ и услуг, не подлежащих налогообложению в соответствии со </w:t>
      </w:r>
      <w:hyperlink r:id="rId235">
        <w:r>
          <w:rPr>
            <w:rFonts w:ascii="PF Din Text Cond Pro Light" w:hAnsi="PF Din Text Cond Pro Light" w:cs="PF Din Text Cond Pro Light"/>
            <w:color w:val="0000FF"/>
            <w:sz w:val="28"/>
          </w:rPr>
          <w:t>статьей 149</w:t>
        </w:r>
      </w:hyperlink>
      <w:r>
        <w:rPr>
          <w:rFonts w:ascii="PF Din Text Cond Pro Light" w:hAnsi="PF Din Text Cond Pro Light" w:cs="PF Din Text Cond Pro Light"/>
          <w:sz w:val="28"/>
        </w:rPr>
        <w:t xml:space="preserve"> Налогового кодекса Российской Федерации.</w:t>
      </w:r>
    </w:p>
    <w:p w:rsidR="00D20F66" w:rsidRDefault="00D20F66">
      <w:pPr>
        <w:spacing w:after="1" w:line="280" w:lineRule="auto"/>
        <w:jc w:val="both"/>
      </w:pPr>
      <w:r>
        <w:rPr>
          <w:rFonts w:ascii="PF Din Text Cond Pro Light" w:hAnsi="PF Din Text Cond Pro Light" w:cs="PF Din Text Cond Pro Light"/>
          <w:sz w:val="28"/>
        </w:rPr>
        <w:t xml:space="preserve">(в ред. Приказов Минстроя России от 07.07.2022 </w:t>
      </w:r>
      <w:hyperlink r:id="rId236">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sz w:val="28"/>
        </w:rPr>
        <w:t xml:space="preserve">, от 30.01.2024 </w:t>
      </w:r>
      <w:hyperlink r:id="rId237">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Полученная сумма НДС приводится отдельной строкой с распределением по графам 4 - 8 сводного сметного расчета. При составлении сводного сметного расчета в базисном уровне цен сумма НДС не приводится.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3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При определении сметной стоимости работ (услуг) по сохранению объектов культурного наследия (памятников истории и культуры) народов Российской Федерации, указанных в </w:t>
      </w:r>
      <w:hyperlink r:id="rId239">
        <w:r>
          <w:rPr>
            <w:rFonts w:ascii="PF Din Text Cond Pro Light" w:hAnsi="PF Din Text Cond Pro Light" w:cs="PF Din Text Cond Pro Light"/>
            <w:color w:val="0000FF"/>
            <w:sz w:val="28"/>
          </w:rPr>
          <w:t>подпункте 15 пункта 2 статьи 149</w:t>
        </w:r>
      </w:hyperlink>
      <w:r>
        <w:rPr>
          <w:rFonts w:ascii="PF Din Text Cond Pro Light" w:hAnsi="PF Din Text Cond Pro Light" w:cs="PF Din Text Cond Pro Light"/>
          <w:sz w:val="28"/>
        </w:rPr>
        <w:t xml:space="preserve"> Налогового кодекса Российской Федерации, работы (услуги), не подлежащие налогообложению, включающие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 в расчет НДС не включаются за исключением сметной стоимости материальных ресурсов, оборудования и эксплуатации машин и механизмов (без учета оплаты труда машинистов).</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240">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 в ред. </w:t>
      </w:r>
      <w:hyperlink r:id="rId24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t>X. Особенности определения затрат на выполнение</w:t>
      </w:r>
    </w:p>
    <w:p w:rsidR="00D20F66" w:rsidRDefault="00D20F66">
      <w:pPr>
        <w:spacing w:after="1" w:line="280" w:lineRule="auto"/>
        <w:jc w:val="center"/>
      </w:pPr>
      <w:r>
        <w:rPr>
          <w:rFonts w:ascii="PF Din Text Cond Pro Light" w:hAnsi="PF Din Text Cond Pro Light" w:cs="PF Din Text Cond Pro Light"/>
          <w:b/>
          <w:sz w:val="28"/>
        </w:rPr>
        <w:t>работ, связанных с созданием произведений</w:t>
      </w:r>
    </w:p>
    <w:p w:rsidR="00D20F66" w:rsidRDefault="00D20F66">
      <w:pPr>
        <w:spacing w:after="1" w:line="280" w:lineRule="auto"/>
        <w:jc w:val="center"/>
      </w:pPr>
      <w:r>
        <w:rPr>
          <w:rFonts w:ascii="PF Din Text Cond Pro Light" w:hAnsi="PF Din Text Cond Pro Light" w:cs="PF Din Text Cond Pro Light"/>
          <w:b/>
          <w:sz w:val="28"/>
        </w:rPr>
        <w:t>изобразительного искусства</w:t>
      </w:r>
    </w:p>
    <w:p w:rsidR="00D20F66" w:rsidRDefault="00D20F66">
      <w:pPr>
        <w:spacing w:after="1" w:line="280" w:lineRule="auto"/>
        <w:jc w:val="both"/>
      </w:pPr>
    </w:p>
    <w:p w:rsidR="00D20F66" w:rsidRDefault="00D20F66">
      <w:pPr>
        <w:spacing w:after="1" w:line="280" w:lineRule="auto"/>
        <w:ind w:firstLine="540"/>
        <w:jc w:val="both"/>
      </w:pPr>
      <w:bookmarkStart w:id="70" w:name="P814"/>
      <w:bookmarkEnd w:id="70"/>
      <w:r>
        <w:rPr>
          <w:rFonts w:ascii="PF Din Text Cond Pro Light" w:hAnsi="PF Din Text Cond Pro Light" w:cs="PF Din Text Cond Pro Light"/>
          <w:sz w:val="28"/>
        </w:rPr>
        <w:t>182. Затраты на выполнение работ, связанных с созданием произведений изобразительного искусства, по назначению и характеру согласованных с архитектурной средой (пространством), предназначенных для конкретного объекта социально-культурного назначения (например, театра, музея, выставочного центра, картинной галереи, филармонии) и (или) объектов культурного наследия и образующих с ним нерасторжимое единство (далее - произведения изобразительного искусства монументального характера) и с созданием произведений изобразительного искусства самостоятельного характера и идейно-художественного значения (далее - произведения изобразительного искусства станкового характера), определяются на основании отдельно разрабатываемых локальных сметных расчетов (смет).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183. Сметная стоимость указанных в </w:t>
      </w:r>
      <w:hyperlink w:anchor="P814">
        <w:r>
          <w:rPr>
            <w:rFonts w:ascii="PF Din Text Cond Pro Light" w:hAnsi="PF Din Text Cond Pro Light" w:cs="PF Din Text Cond Pro Light"/>
            <w:color w:val="0000FF"/>
            <w:sz w:val="28"/>
          </w:rPr>
          <w:t>пункте 182</w:t>
        </w:r>
      </w:hyperlink>
      <w:r>
        <w:rPr>
          <w:rFonts w:ascii="PF Din Text Cond Pro Light" w:hAnsi="PF Din Text Cond Pro Light" w:cs="PF Din Text Cond Pro Light"/>
          <w:sz w:val="28"/>
        </w:rPr>
        <w:t xml:space="preserve"> Методики затрат определяется на основании конъюнктурного анализа в соответствии с положениями </w:t>
      </w:r>
      <w:hyperlink w:anchor="P117">
        <w:r>
          <w:rPr>
            <w:rFonts w:ascii="PF Din Text Cond Pro Light" w:hAnsi="PF Din Text Cond Pro Light" w:cs="PF Din Text Cond Pro Light"/>
            <w:color w:val="0000FF"/>
            <w:sz w:val="28"/>
          </w:rPr>
          <w:t>пунктов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71" w:name="P816"/>
      <w:bookmarkEnd w:id="71"/>
      <w:r>
        <w:rPr>
          <w:rFonts w:ascii="PF Din Text Cond Pro Light" w:hAnsi="PF Din Text Cond Pro Light" w:cs="PF Din Text Cond Pro Light"/>
          <w:sz w:val="28"/>
        </w:rPr>
        <w:t xml:space="preserve">184. Стоимость работ по созданию произведений изобразительного искусства монументального характера учитывается в сметной стоимости соответствующего объекта </w:t>
      </w:r>
      <w:r>
        <w:rPr>
          <w:rFonts w:ascii="PF Din Text Cond Pro Light" w:hAnsi="PF Din Text Cond Pro Light" w:cs="PF Din Text Cond Pro Light"/>
          <w:sz w:val="28"/>
        </w:rPr>
        <w:lastRenderedPageBreak/>
        <w:t>капитального строительства и относится к прочим затратам (</w:t>
      </w:r>
      <w:hyperlink w:anchor="P8851">
        <w:r>
          <w:rPr>
            <w:rFonts w:ascii="PF Din Text Cond Pro Light" w:hAnsi="PF Din Text Cond Pro Light" w:cs="PF Din Text Cond Pro Light"/>
            <w:color w:val="0000FF"/>
            <w:sz w:val="28"/>
          </w:rPr>
          <w:t>графа 7</w:t>
        </w:r>
      </w:hyperlink>
      <w:r>
        <w:rPr>
          <w:rFonts w:ascii="PF Din Text Cond Pro Light" w:hAnsi="PF Din Text Cond Pro Light" w:cs="PF Din Text Cond Pro Light"/>
          <w:sz w:val="28"/>
        </w:rPr>
        <w:t xml:space="preserve"> сводного сметного расчета).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185. Стоимость произведений изобразительного искусства станкового характера учитывается в сметной стоимости соответствующего объекта капитального строительства и включается в </w:t>
      </w:r>
      <w:hyperlink w:anchor="P8850">
        <w:r>
          <w:rPr>
            <w:rFonts w:ascii="PF Din Text Cond Pro Light" w:hAnsi="PF Din Text Cond Pro Light" w:cs="PF Din Text Cond Pro Light"/>
            <w:color w:val="0000FF"/>
            <w:sz w:val="28"/>
          </w:rPr>
          <w:t>графу 6</w:t>
        </w:r>
      </w:hyperlink>
      <w:r>
        <w:rPr>
          <w:rFonts w:ascii="PF Din Text Cond Pro Light" w:hAnsi="PF Din Text Cond Pro Light" w:cs="PF Din Text Cond Pro Light"/>
          <w:sz w:val="28"/>
        </w:rPr>
        <w:t xml:space="preserve"> сводного сметного расчета.</w:t>
      </w:r>
    </w:p>
    <w:p w:rsidR="00D20F66" w:rsidRDefault="00D20F66">
      <w:pPr>
        <w:spacing w:after="1" w:line="280" w:lineRule="auto"/>
        <w:jc w:val="both"/>
      </w:pPr>
    </w:p>
    <w:p w:rsidR="00D20F66" w:rsidRDefault="00D20F66">
      <w:pPr>
        <w:spacing w:after="1" w:line="280" w:lineRule="auto"/>
        <w:jc w:val="center"/>
        <w:outlineLvl w:val="1"/>
      </w:pPr>
      <w:r>
        <w:rPr>
          <w:rFonts w:ascii="PF Din Text Cond Pro Light" w:hAnsi="PF Din Text Cond Pro Light" w:cs="PF Din Text Cond Pro Light"/>
          <w:b/>
          <w:sz w:val="28"/>
        </w:rPr>
        <w:t>XI. Особенности определения сметной стоимости при внесении</w:t>
      </w:r>
    </w:p>
    <w:p w:rsidR="00D20F66" w:rsidRDefault="00D20F66">
      <w:pPr>
        <w:spacing w:after="1" w:line="280" w:lineRule="auto"/>
        <w:jc w:val="center"/>
      </w:pPr>
      <w:r>
        <w:rPr>
          <w:rFonts w:ascii="PF Din Text Cond Pro Light" w:hAnsi="PF Din Text Cond Pro Light" w:cs="PF Din Text Cond Pro Light"/>
          <w:b/>
          <w:sz w:val="28"/>
        </w:rPr>
        <w:t>изменений в сметную документацию</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186. При внесении по решению заказчика изменений в сметную документацию, связанных с изменением физических объемов работ, архитектурных, функционально-технологических, конструктивных, инженерно-технических решений и других решений, предусмотренных проектной и (или) иной технической документацией, определение сметной стоимости строительства объектов капитального строительства выполняется с учетом положений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После перехода на ресурсно-индексный метод определения сметной стоимости строительства в соответствии с </w:t>
      </w:r>
      <w:hyperlink r:id="rId242">
        <w:r>
          <w:rPr>
            <w:rFonts w:ascii="PF Din Text Cond Pro Light" w:hAnsi="PF Din Text Cond Pro Light" w:cs="PF Din Text Cond Pro Light"/>
            <w:color w:val="0000FF"/>
            <w:sz w:val="28"/>
          </w:rPr>
          <w:t>Постановлением</w:t>
        </w:r>
      </w:hyperlink>
      <w:r>
        <w:rPr>
          <w:rFonts w:ascii="PF Din Text Cond Pro Light" w:hAnsi="PF Din Text Cond Pro Light" w:cs="PF Din Text Cond Pro Light"/>
          <w:sz w:val="28"/>
        </w:rPr>
        <w:t xml:space="preserve"> N 1452 при внесении изменений в сметную документацию, составленную базисно-индексным методом, использование расчета, выполненного в соответствии с </w:t>
      </w:r>
      <w:hyperlink w:anchor="P80">
        <w:r>
          <w:rPr>
            <w:rFonts w:ascii="PF Din Text Cond Pro Light" w:hAnsi="PF Din Text Cond Pro Light" w:cs="PF Din Text Cond Pro Light"/>
            <w:color w:val="0000FF"/>
            <w:sz w:val="28"/>
          </w:rPr>
          <w:t>подпунктом "б" пункта 10</w:t>
        </w:r>
      </w:hyperlink>
      <w:r>
        <w:rPr>
          <w:rFonts w:ascii="PF Din Text Cond Pro Light" w:hAnsi="PF Din Text Cond Pro Light" w:cs="PF Din Text Cond Pro Light"/>
          <w:sz w:val="28"/>
        </w:rPr>
        <w:t xml:space="preserve"> Методики, допускается только в части корректировки объемов ранее учтенных видов работ, добавление новых видов работ с использованием такого расчета не допускается.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43">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72" w:name="P825"/>
      <w:bookmarkEnd w:id="72"/>
      <w:r>
        <w:rPr>
          <w:rFonts w:ascii="PF Din Text Cond Pro Light" w:hAnsi="PF Din Text Cond Pro Light" w:cs="PF Din Text Cond Pro Light"/>
          <w:sz w:val="28"/>
        </w:rPr>
        <w:t>187. Стоимость материальных ресурсов и оборудования, учтенных в сметной документации по данным конъюнктурного анализа, количество которых изменено, определяется: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4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а) для оборудования, включенного в ФССЦ, стоимость которого указана в базисном уровне цен, при базисно-индексном методе определения сметной стоимости строительства - с использованием индексов изменения сметной стоимости оборудования по отраслям экономики, справочная информация о которых включена в ФРСН для соответствующего периода;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4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для оборудования, стоимость которого указана в базисном уровне цен, при ресурсно-индексном методе определения сметной стоимости строительства - с </w:t>
      </w:r>
      <w:r>
        <w:rPr>
          <w:rFonts w:ascii="PF Din Text Cond Pro Light" w:hAnsi="PF Din Text Cond Pro Light" w:cs="PF Din Text Cond Pro Light"/>
          <w:sz w:val="28"/>
        </w:rPr>
        <w:lastRenderedPageBreak/>
        <w:t>использованием индексов изменения сметной стоимости строительства по группам однородных строительных ресурсов, информация о которых размещена в ФГИС ЦС для соответствующего периода;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4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для оборудования, стоимость которого указана по результатам конъюнктурного анализа текущих цен, - по результатам конъюнктурного анализа текущих цен таких ресурсов, выполненного в уровне цен квартала пересчета сметной стоимости строительства (далее - дата пересчета сметной стоимости)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или с применением к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в целом по Российской Федерации по Общероссийскому </w:t>
      </w:r>
      <w:hyperlink r:id="rId247">
        <w:r>
          <w:rPr>
            <w:rFonts w:ascii="PF Din Text Cond Pro Light" w:hAnsi="PF Din Text Cond Pro Light" w:cs="PF Din Text Cond Pro Light"/>
            <w:color w:val="0000FF"/>
            <w:sz w:val="28"/>
          </w:rPr>
          <w:t>классификатору</w:t>
        </w:r>
      </w:hyperlink>
      <w:r>
        <w:rPr>
          <w:rFonts w:ascii="PF Din Text Cond Pro Light" w:hAnsi="PF Din Text Cond Pro Light" w:cs="PF Din Text Cond Pro Light"/>
          <w:sz w:val="28"/>
        </w:rPr>
        <w:t xml:space="preserve"> видов экономической деятельности (ОКВЭД2) "Строительство", публикуемых в соответствии с </w:t>
      </w:r>
      <w:hyperlink r:id="rId248">
        <w:r>
          <w:rPr>
            <w:rFonts w:ascii="PF Din Text Cond Pro Light" w:hAnsi="PF Din Text Cond Pro Light" w:cs="PF Din Text Cond Pro Light"/>
            <w:color w:val="0000FF"/>
            <w:sz w:val="28"/>
          </w:rPr>
          <w:t>частью 11 статьи 5</w:t>
        </w:r>
      </w:hyperlink>
      <w:r>
        <w:rPr>
          <w:rFonts w:ascii="PF Din Text Cond Pro Light" w:hAnsi="PF Din Text Cond Pro Light" w:cs="PF Din Text Cond Pro Light"/>
          <w:sz w:val="28"/>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для соответствующего периода и субъекта Российской Федерации (далее - индекс фактической инфляции), или по цене приобретения такого оборудования на основании договоров (контрактов) купли-продажи (поставки) оборудования;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4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г) для материальных ресурсов, стоимость которых указана по результатам конъюнктурного анализа текущих цен, - по результатам конъюнктурного анализа текущих цен таких ресурсов, выполненного на дату пересчета сметной стоимости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или с применением к стоимости соответствующих материальных ресурсов, указанной в сметной документации, получившей положительное заключение государственной экспертизы, индексов фактической инфляции.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5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случае внесения изменений в сметную документацию, разработанную на основании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 действующих на дату пересчета сметной стоимости, по решению застройщика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w:t>
      </w:r>
      <w:r>
        <w:rPr>
          <w:rFonts w:ascii="PF Din Text Cond Pro Light" w:hAnsi="PF Din Text Cond Pro Light" w:cs="PF Din Text Cond Pro Light"/>
          <w:sz w:val="28"/>
        </w:rPr>
        <w:lastRenderedPageBreak/>
        <w:t>количественных характеристик таких дефектов, и заданием на проектирование в зависимости от содержания работ)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в связи с применением индексов изменения сметной стоимости строительства, действующих на дату пересчета сметной стоимости, определение сметной стоимости строительства объектов капитального строительства в текущем уровне цен выполняется: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5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для строительно-монтажных работ, прочих работ и затрат, оборудования, включенных в сметную документацию, получившую положительное заключение государственной экспертизы, и сметная стоимость которых в базисном уровне цен определена на основании федеральных единичных расценок, в том числе их отдельных составляющих, к сметным нормам и (или) сметным ценам строительных ресурсов - с применением соответствующих индексов изменения сметной стоимости к их сметной стоимости в базисном уровне цен;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для материальных ресурсов и оборудования, учтенных в сметной документации по данным конъюнктурного анализа - с применением к текущей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по видам экономической деятельности (строительство) по Российской Федерации, публикуемых Федеральной службой государственной статистики для соответствующего периода. Стоимость таких материальных ресурсов и оборудования также может быть определена по результатам конъюнктурного анализа текущих цен таких ресурсов, выполненного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в случае, если такое решение принято заказчиком. Стоимость таких материальных ресурсов и оборудования в базисном уровне цен определяется обратным счетом путем деления их текущей стоимости на индекс изменения сметной стоимости строительно-монтажных работ для соответствующего вида строительства и (или) оборудования, действующий на дату пересчета сметной стоимости;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5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стоимость работ и затрат, включенных в состав сводного сметного расчета на основании исполненных договоров, не пересчитывается;</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В случае, если оборудование относится к нестандартизированному или стоимость которого определяется с использованием ценовой информации в валюте иностранного государства, то текущая стоимость такого оборудования может быть определена по результатам конъюнктурного анализа, выполненного на дату пересчета сметной стоимости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В случае внесения по решению застройщика изменений в сметную документацию, разработанную на основании ранее действовавших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пересчет сметной стоимости строительства объектов капитального строительства выполняется с учетом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253">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случае, если в процессе проведения государственной экспертизы проектной документации внесены изменения в конструктивные, организационно-технологические и другие решения, предусмотренные проектной документацией, в части замены марок и характеристик используемых материальных ресурсов и оборудования, при отсутствии в ФГИС ЦС данных о сметных ценах в базисном или текущем уровнях цен таких материальных ресурсов и оборудования в сметной документации допускается определение их стоимости по результатам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При этом цены указанных материальных ресурсов и оборудования в текущем уровне цен приводятся к уровню цен составления сметной документации обратным счетом путем их деления на индекс фактической инфляции. Величина индекса фактической инфляции определяется за период от даты (месяца), указанной в документе, обосновывающем </w:t>
      </w:r>
      <w:r>
        <w:rPr>
          <w:rFonts w:ascii="PF Din Text Cond Pro Light" w:hAnsi="PF Din Text Cond Pro Light" w:cs="PF Din Text Cond Pro Light"/>
          <w:sz w:val="28"/>
        </w:rPr>
        <w:lastRenderedPageBreak/>
        <w:t>результаты конъюнктурного анализа (месяц составления документа), до первого месяца квартала уровня цен составления сметной документации с округлением полученного значения до четырех знаков после запятой. В случае отсутствия информации о величине индекса фактической инфляции на месяц, предшествующий дню первого месяца квартала уровня цен составления сметной документации, для расчета принимается индекс фактической инфляции в размере, установленном для последнего опубликованного месяца.</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254">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187.1. При внесении по решению заказчика изменений в сметную документацию, связанных с изменением физических объемов работ, архитектурных, функционально-технологических, конструктивных, инженерно-технических и других решений, предусмотренных проектной и (или) иной технической документацией, расходы заказчика на осуществление строительного контроля, учтенные в главе 10 сводного сметного расчета стоимости строительства (графы 7 и 8), на исключаемые объемы работ с учетом норматива расходов заказчика на осуществление строительного контроля, указанного в сводном сметном расчете стоимости строительства, исключаются.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этом затраты заказчика на осуществление строительного контроля на добавляемые объемы работ с учетом норматива расходов заказчика на осуществление строительного контроля, определенного исходя из сметной стоимости строительства (с учетом вносимых изменений) в порядке, установленном Правительством Российской Федерации в соответствии с </w:t>
      </w:r>
      <w:hyperlink r:id="rId255">
        <w:r>
          <w:rPr>
            <w:rFonts w:ascii="PF Din Text Cond Pro Light" w:hAnsi="PF Din Text Cond Pro Light" w:cs="PF Din Text Cond Pro Light"/>
            <w:color w:val="0000FF"/>
            <w:sz w:val="28"/>
          </w:rPr>
          <w:t>частью 8 статьи 53</w:t>
        </w:r>
      </w:hyperlink>
      <w:r>
        <w:rPr>
          <w:rFonts w:ascii="PF Din Text Cond Pro Light" w:hAnsi="PF Din Text Cond Pro Light" w:cs="PF Din Text Cond Pro Light"/>
          <w:sz w:val="28"/>
        </w:rPr>
        <w:t xml:space="preserve"> Градостроительного кодекса Российской Федерации, включаются в главу 10 сводного сметного расчета стоимости строительства (графы 7 и 8).</w:t>
      </w:r>
    </w:p>
    <w:p w:rsidR="00D20F66" w:rsidRDefault="00D20F66">
      <w:pPr>
        <w:spacing w:before="280" w:after="1" w:line="280" w:lineRule="auto"/>
        <w:ind w:firstLine="540"/>
        <w:jc w:val="both"/>
      </w:pPr>
      <w:r>
        <w:rPr>
          <w:rFonts w:ascii="PF Din Text Cond Pro Light" w:hAnsi="PF Din Text Cond Pro Light" w:cs="PF Din Text Cond Pro Light"/>
          <w:sz w:val="28"/>
        </w:rPr>
        <w:t>Затраты, связанные с проведением дополнительного строительного контроля заказчиком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учтенные в главе 9 сводного сметного расчета стоимости строительства (графы 7 и 8), на исключаемые объемы работ исключаются, а на добавляемые объемы работ включаются в главу 9 сводного сметного расчета стоимости строительства (графы 7 и 8).</w:t>
      </w:r>
    </w:p>
    <w:p w:rsidR="00D20F66" w:rsidRDefault="00D20F66">
      <w:pPr>
        <w:spacing w:after="1" w:line="280" w:lineRule="auto"/>
        <w:jc w:val="both"/>
      </w:pPr>
      <w:r>
        <w:rPr>
          <w:rFonts w:ascii="PF Din Text Cond Pro Light" w:hAnsi="PF Din Text Cond Pro Light" w:cs="PF Din Text Cond Pro Light"/>
          <w:sz w:val="28"/>
        </w:rPr>
        <w:t xml:space="preserve">(п. 187.1 введен </w:t>
      </w:r>
      <w:hyperlink r:id="rId256">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188. При внесении изменений в сметную документацию разрабатывается сводный сметный расчет, определяющий общую сметную стоимость строительства с учетом произведенных изменений проектной и (или) иной технической документации на полный </w:t>
      </w:r>
      <w:r>
        <w:rPr>
          <w:rFonts w:ascii="PF Din Text Cond Pro Light" w:hAnsi="PF Din Text Cond Pro Light" w:cs="PF Din Text Cond Pro Light"/>
          <w:sz w:val="28"/>
        </w:rPr>
        <w:lastRenderedPageBreak/>
        <w:t>объем работ с учетом объемов корректировки (исключаемых и дополнительных). По решению заказчика дополнительно может быть разработан отдельный сводный сметный расчет, определяющий сметную стоимость изменений. Локальные сметные расчеты (сметы) разрабатываются отдельно на исключаемые и дополнительные объемы работ.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189. К сметной документации дополнительно прилагаются сопоставительные ведомости объемов работ, подготовленные в соответствии с </w:t>
      </w:r>
      <w:hyperlink w:anchor="P10479">
        <w:r>
          <w:rPr>
            <w:rFonts w:ascii="PF Din Text Cond Pro Light" w:hAnsi="PF Din Text Cond Pro Light" w:cs="PF Din Text Cond Pro Light"/>
            <w:color w:val="0000FF"/>
            <w:sz w:val="28"/>
          </w:rPr>
          <w:t>Приложением N 12</w:t>
        </w:r>
      </w:hyperlink>
      <w:r>
        <w:rPr>
          <w:rFonts w:ascii="PF Din Text Cond Pro Light" w:hAnsi="PF Din Text Cond Pro Light" w:cs="PF Din Text Cond Pro Light"/>
          <w:sz w:val="28"/>
        </w:rPr>
        <w:t xml:space="preserve"> к Методике. По требованию заказчика к сметной документации прилагаются сопоставительные ведомости изменения сметной стоимости, подготовленные в соответствии с </w:t>
      </w:r>
      <w:hyperlink w:anchor="P10592">
        <w:r>
          <w:rPr>
            <w:rFonts w:ascii="PF Din Text Cond Pro Light" w:hAnsi="PF Din Text Cond Pro Light" w:cs="PF Din Text Cond Pro Light"/>
            <w:color w:val="0000FF"/>
            <w:sz w:val="28"/>
          </w:rPr>
          <w:t>Приложением N 13</w:t>
        </w:r>
      </w:hyperlink>
      <w:r>
        <w:rPr>
          <w:rFonts w:ascii="PF Din Text Cond Pro Light" w:hAnsi="PF Din Text Cond Pro Light" w:cs="PF Din Text Cond Pro Light"/>
          <w:sz w:val="28"/>
        </w:rPr>
        <w:t xml:space="preserve"> к Методике, при этом детализация изменений определяется заказчиком и приводится в разрезе глав сводного сметного расчета стоимости строительства или объектных сметных расчетов (смет) или локальных сметных расчетов (смет).</w:t>
      </w:r>
    </w:p>
    <w:p w:rsidR="00D20F66" w:rsidRDefault="00D20F66">
      <w:pPr>
        <w:spacing w:after="1" w:line="280" w:lineRule="auto"/>
        <w:jc w:val="both"/>
      </w:pPr>
      <w:r>
        <w:rPr>
          <w:rFonts w:ascii="PF Din Text Cond Pro Light" w:hAnsi="PF Din Text Cond Pro Light" w:cs="PF Din Text Cond Pro Light"/>
          <w:sz w:val="28"/>
        </w:rPr>
        <w:t xml:space="preserve">(п. 189 в ред. </w:t>
      </w:r>
      <w:hyperlink r:id="rId25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190. В случае принятия заказчиком решения о консервации объекта капитального строительства затраты на проведение работ по консервации такого объекта, а также на выполнение работ, связанных с приведением ранее законсервированного объекта или объекта, указанного в </w:t>
      </w:r>
      <w:hyperlink w:anchor="P859">
        <w:r>
          <w:rPr>
            <w:rFonts w:ascii="PF Din Text Cond Pro Light" w:hAnsi="PF Din Text Cond Pro Light" w:cs="PF Din Text Cond Pro Light"/>
            <w:color w:val="0000FF"/>
            <w:sz w:val="28"/>
          </w:rPr>
          <w:t>пункте 192</w:t>
        </w:r>
      </w:hyperlink>
      <w:r>
        <w:rPr>
          <w:rFonts w:ascii="PF Din Text Cond Pro Light" w:hAnsi="PF Din Text Cond Pro Light" w:cs="PF Din Text Cond Pro Light"/>
          <w:sz w:val="28"/>
        </w:rPr>
        <w:t xml:space="preserve"> Методики, в состояние, при котором возможно продолжение его строительства (реконструкции), определяются с использованием сметных нормативов, сведения о которых включены в ФРСН, на основании технической документации, разрабатываемой в соответствии с </w:t>
      </w:r>
      <w:hyperlink r:id="rId258">
        <w:r>
          <w:rPr>
            <w:rFonts w:ascii="PF Din Text Cond Pro Light" w:hAnsi="PF Din Text Cond Pro Light" w:cs="PF Din Text Cond Pro Light"/>
            <w:color w:val="0000FF"/>
            <w:sz w:val="28"/>
          </w:rPr>
          <w:t>Правилами</w:t>
        </w:r>
      </w:hyperlink>
      <w:r>
        <w:rPr>
          <w:rFonts w:ascii="PF Din Text Cond Pro Light" w:hAnsi="PF Din Text Cond Pro Light" w:cs="PF Din Text Cond Pro Light"/>
          <w:sz w:val="28"/>
        </w:rPr>
        <w:t xml:space="preserve"> проведения консервации объекта капитального строительства, утвержденными постановлением Правительства Российской Федерации от 30 сентября 2011 г. N 802 (далее - Правила проведения консервации ОКС), и включаются в главу 9 сводного сметного расчета.</w:t>
      </w:r>
    </w:p>
    <w:p w:rsidR="00D20F66" w:rsidRDefault="00D20F66">
      <w:pPr>
        <w:spacing w:after="1" w:line="280" w:lineRule="auto"/>
        <w:jc w:val="both"/>
      </w:pPr>
      <w:r>
        <w:rPr>
          <w:rFonts w:ascii="PF Din Text Cond Pro Light" w:hAnsi="PF Din Text Cond Pro Light" w:cs="PF Din Text Cond Pro Light"/>
          <w:sz w:val="28"/>
        </w:rPr>
        <w:t xml:space="preserve">(п. 190 в ред. </w:t>
      </w:r>
      <w:hyperlink r:id="rId25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191. В случае принятия застройщиком или техническим заказчиком решения о возобновлении строительства (реконструкции) законсервированного объекта проводится техническое обследование объекта,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а также внесение (при необходимости) изменений в ранее подготовленную проектную документацию с последующим проведением государственной экспертизы и государственной экологической экспертизы этих изменений, если законодательством Российской Федерации предусмотрено проведение такой экспертизы, либо подготовку новой проектной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Затраты на проведение технического обследования объекта капитального строительства и разработку (корректировку) проектной документации определяются с использованием сметных нормативов, сведения о которых включены в ФРСН, и включаются в главу 12 сводного сметного расчета стоимости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6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r>
        <w:rPr>
          <w:rFonts w:ascii="PF Din Text Cond Pro Light" w:hAnsi="PF Din Text Cond Pro Light" w:cs="PF Din Text Cond Pro Light"/>
          <w:sz w:val="28"/>
        </w:rPr>
        <w:t xml:space="preserve">(п. 191 введен </w:t>
      </w:r>
      <w:hyperlink r:id="rId261">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before="280" w:after="1" w:line="280" w:lineRule="auto"/>
        <w:ind w:firstLine="540"/>
        <w:jc w:val="both"/>
      </w:pPr>
      <w:bookmarkStart w:id="73" w:name="P859"/>
      <w:bookmarkEnd w:id="73"/>
      <w:r>
        <w:rPr>
          <w:rFonts w:ascii="PF Din Text Cond Pro Light" w:hAnsi="PF Din Text Cond Pro Light" w:cs="PF Din Text Cond Pro Light"/>
          <w:sz w:val="28"/>
        </w:rPr>
        <w:t xml:space="preserve">192. Если строительство (реконструкция) объекта было приостановлено на срок более 6 месяцев, но решение о его консервации не было принято в порядке, установленном </w:t>
      </w:r>
      <w:hyperlink r:id="rId262">
        <w:r>
          <w:rPr>
            <w:rFonts w:ascii="PF Din Text Cond Pro Light" w:hAnsi="PF Din Text Cond Pro Light" w:cs="PF Din Text Cond Pro Light"/>
            <w:color w:val="0000FF"/>
            <w:sz w:val="28"/>
          </w:rPr>
          <w:t>Правилами</w:t>
        </w:r>
      </w:hyperlink>
      <w:r>
        <w:rPr>
          <w:rFonts w:ascii="PF Din Text Cond Pro Light" w:hAnsi="PF Din Text Cond Pro Light" w:cs="PF Din Text Cond Pro Light"/>
          <w:sz w:val="28"/>
        </w:rPr>
        <w:t xml:space="preserve"> проведения консервации ОКС, либо в случае перерыва в работах, связанного с передачей объекта другому техническому заказчику, то в случае возобновления строительства (реконструкции) такого объекта осуществляются мероприятия, установленные </w:t>
      </w:r>
      <w:hyperlink r:id="rId263">
        <w:r>
          <w:rPr>
            <w:rFonts w:ascii="PF Din Text Cond Pro Light" w:hAnsi="PF Din Text Cond Pro Light" w:cs="PF Din Text Cond Pro Light"/>
            <w:color w:val="0000FF"/>
            <w:sz w:val="28"/>
          </w:rPr>
          <w:t>пунктами 12</w:t>
        </w:r>
      </w:hyperlink>
      <w:r>
        <w:rPr>
          <w:rFonts w:ascii="PF Din Text Cond Pro Light" w:hAnsi="PF Din Text Cond Pro Light" w:cs="PF Din Text Cond Pro Light"/>
          <w:sz w:val="28"/>
        </w:rPr>
        <w:t xml:space="preserve">, </w:t>
      </w:r>
      <w:hyperlink r:id="rId264">
        <w:r>
          <w:rPr>
            <w:rFonts w:ascii="PF Din Text Cond Pro Light" w:hAnsi="PF Din Text Cond Pro Light" w:cs="PF Din Text Cond Pro Light"/>
            <w:color w:val="0000FF"/>
            <w:sz w:val="28"/>
          </w:rPr>
          <w:t>13</w:t>
        </w:r>
      </w:hyperlink>
      <w:r>
        <w:rPr>
          <w:rFonts w:ascii="PF Din Text Cond Pro Light" w:hAnsi="PF Din Text Cond Pro Light" w:cs="PF Din Text Cond Pro Light"/>
          <w:sz w:val="28"/>
        </w:rPr>
        <w:t xml:space="preserve"> Правил проведения консервации ОКС.</w:t>
      </w:r>
    </w:p>
    <w:p w:rsidR="00D20F66" w:rsidRDefault="00D20F66">
      <w:pPr>
        <w:spacing w:after="1" w:line="280" w:lineRule="auto"/>
        <w:jc w:val="both"/>
      </w:pPr>
      <w:r>
        <w:rPr>
          <w:rFonts w:ascii="PF Din Text Cond Pro Light" w:hAnsi="PF Din Text Cond Pro Light" w:cs="PF Din Text Cond Pro Light"/>
          <w:sz w:val="28"/>
        </w:rPr>
        <w:t xml:space="preserve">(п. 192 введен </w:t>
      </w:r>
      <w:hyperlink r:id="rId265">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 в ред. </w:t>
      </w:r>
      <w:hyperlink r:id="rId26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center"/>
        <w:outlineLvl w:val="1"/>
      </w:pPr>
      <w:bookmarkStart w:id="74" w:name="P862"/>
      <w:bookmarkEnd w:id="74"/>
      <w:r>
        <w:rPr>
          <w:rFonts w:ascii="PF Din Text Cond Pro Light" w:hAnsi="PF Din Text Cond Pro Light" w:cs="PF Din Text Cond Pro Light"/>
          <w:b/>
          <w:sz w:val="28"/>
        </w:rPr>
        <w:t>XII. Особенности определения сметной стоимости работ</w:t>
      </w:r>
    </w:p>
    <w:p w:rsidR="00D20F66" w:rsidRDefault="00D20F66">
      <w:pPr>
        <w:spacing w:after="1" w:line="280" w:lineRule="auto"/>
        <w:jc w:val="center"/>
      </w:pPr>
      <w:r>
        <w:rPr>
          <w:rFonts w:ascii="PF Din Text Cond Pro Light" w:hAnsi="PF Din Text Cond Pro Light" w:cs="PF Din Text Cond Pro Light"/>
          <w:b/>
          <w:sz w:val="28"/>
        </w:rPr>
        <w:t>по сохранению объектов культурного наследия</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sz w:val="28"/>
        </w:rPr>
        <w:t xml:space="preserve">(введен </w:t>
      </w:r>
      <w:hyperlink r:id="rId267">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07.07.2022 N 557/пр)</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 xml:space="preserve">193. Определение сметной стоимости работ по сохранению объектов культурного наследия на этапе архитектурно-строительного проектирования базисно-индексным методом осуществляется с применением </w:t>
      </w:r>
      <w:hyperlink r:id="rId268">
        <w:r>
          <w:rPr>
            <w:rFonts w:ascii="PF Din Text Cond Pro Light" w:hAnsi="PF Din Text Cond Pro Light" w:cs="PF Din Text Cond Pro Light"/>
            <w:color w:val="0000FF"/>
            <w:sz w:val="28"/>
          </w:rPr>
          <w:t>сборника</w:t>
        </w:r>
      </w:hyperlink>
      <w:r>
        <w:rPr>
          <w:rFonts w:ascii="PF Din Text Cond Pro Light" w:hAnsi="PF Din Text Cond Pro Light" w:cs="PF Din Text Cond Pro Light"/>
          <w:sz w:val="28"/>
        </w:rPr>
        <w:t xml:space="preserve"> цен на научно-проектные работы по памятникам истории и культуры (далее - Сборник СЦНПР-91) и сборников сметных норм и единичных расценок на реставрационно-восстановительные работы по памятникам истории и культуры, составленных в уровне цен 1984 года (далее - Сборники ССН-84), сведения о которых включены в ФРСН.</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6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194. Пересчет в текущий уровень цен стоимости научно-проектных работ по памятникам истории и культуры, определенных с использованием </w:t>
      </w:r>
      <w:hyperlink r:id="rId270">
        <w:r>
          <w:rPr>
            <w:rFonts w:ascii="PF Din Text Cond Pro Light" w:hAnsi="PF Din Text Cond Pro Light" w:cs="PF Din Text Cond Pro Light"/>
            <w:color w:val="0000FF"/>
            <w:sz w:val="28"/>
          </w:rPr>
          <w:t>Сборника</w:t>
        </w:r>
      </w:hyperlink>
      <w:r>
        <w:rPr>
          <w:rFonts w:ascii="PF Din Text Cond Pro Light" w:hAnsi="PF Din Text Cond Pro Light" w:cs="PF Din Text Cond Pro Light"/>
          <w:sz w:val="28"/>
        </w:rPr>
        <w:t xml:space="preserve"> СЦНПР-91, выполняется с применением индексов изменения сметной стоимости изыскательских работ к уровню цен по состоянию на 1 января 1991 г., включаемых в ФРСН и размещаемых в ФГИС ЦС в соответствии с </w:t>
      </w:r>
      <w:hyperlink r:id="rId271">
        <w:r>
          <w:rPr>
            <w:rFonts w:ascii="PF Din Text Cond Pro Light" w:hAnsi="PF Din Text Cond Pro Light" w:cs="PF Din Text Cond Pro Light"/>
            <w:color w:val="0000FF"/>
            <w:sz w:val="28"/>
          </w:rPr>
          <w:t>пунктом 2</w:t>
        </w:r>
      </w:hyperlink>
      <w:r>
        <w:rPr>
          <w:rFonts w:ascii="PF Din Text Cond Pro Light" w:hAnsi="PF Din Text Cond Pro Light" w:cs="PF Din Text Cond Pro Light"/>
          <w:sz w:val="28"/>
        </w:rPr>
        <w:t xml:space="preserve"> Постановления N 1452.</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195.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w:t>
      </w:r>
      <w:r>
        <w:rPr>
          <w:rFonts w:ascii="PF Din Text Cond Pro Light" w:hAnsi="PF Din Text Cond Pro Light" w:cs="PF Din Text Cond Pro Light"/>
          <w:sz w:val="28"/>
        </w:rPr>
        <w:lastRenderedPageBreak/>
        <w:t>методом с применением Сборников ССН-84 в базисном уровне цен 1984 года для объектов, расположенных на всей территории Российской Федерации, выполняется расчет:</w:t>
      </w:r>
    </w:p>
    <w:p w:rsidR="00D20F66" w:rsidRDefault="00D20F66">
      <w:pPr>
        <w:spacing w:before="280" w:after="1" w:line="280" w:lineRule="auto"/>
        <w:ind w:firstLine="540"/>
        <w:jc w:val="both"/>
      </w:pPr>
      <w:bookmarkStart w:id="75" w:name="P871"/>
      <w:bookmarkEnd w:id="75"/>
      <w:r>
        <w:rPr>
          <w:rFonts w:ascii="PF Din Text Cond Pro Light" w:hAnsi="PF Din Text Cond Pro Light" w:cs="PF Din Text Cond Pro Light"/>
          <w:sz w:val="28"/>
        </w:rPr>
        <w:t>а) накладных расходов при определении сметной стоимости ремонтно-реставрационных работ в размере 21,9% от стоимости прямых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б) накладных расходов при определении сметной стоимости работ по архитектурно-художественной реставрации в размере 85% от оплаты труда, учитываемой в прямых затратах;</w:t>
      </w:r>
    </w:p>
    <w:p w:rsidR="00D20F66" w:rsidRDefault="00D20F66">
      <w:pPr>
        <w:spacing w:before="280" w:after="1" w:line="280" w:lineRule="auto"/>
        <w:ind w:firstLine="540"/>
        <w:jc w:val="both"/>
      </w:pPr>
      <w:bookmarkStart w:id="76" w:name="P873"/>
      <w:bookmarkEnd w:id="76"/>
      <w:r>
        <w:rPr>
          <w:rFonts w:ascii="PF Din Text Cond Pro Light" w:hAnsi="PF Din Text Cond Pro Light" w:cs="PF Din Text Cond Pro Light"/>
          <w:sz w:val="28"/>
        </w:rPr>
        <w:t>в) сметной прибыли в размере 8% от общей стоимости прямых затрат и накладных расходов;</w:t>
      </w:r>
    </w:p>
    <w:p w:rsidR="00D20F66" w:rsidRDefault="00D20F66">
      <w:pPr>
        <w:spacing w:before="280" w:after="1" w:line="280" w:lineRule="auto"/>
        <w:ind w:firstLine="540"/>
        <w:jc w:val="both"/>
      </w:pPr>
      <w:bookmarkStart w:id="77" w:name="P874"/>
      <w:bookmarkEnd w:id="77"/>
      <w:r>
        <w:rPr>
          <w:rFonts w:ascii="PF Din Text Cond Pro Light" w:hAnsi="PF Din Text Cond Pro Light" w:cs="PF Din Text Cond Pro Light"/>
          <w:sz w:val="28"/>
        </w:rPr>
        <w:t>г) расходов на эксплуатацию строительных машин и механизмов при определении сметной стоимости ремонтно-реставрационных работ в размере 10% от оплаты труда, учитываемой в прямых затратах (в случае, если нормами Сборника ССН-84 такие затраты не учтены), в отношении работ, выполняемых с использованием машин и механизмов, определенных в проектной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196. Пересчет в уровень цен сметно-нормативной базы 2001 года стоимости ремонтно-реставрационных работ, определенных с использованием Сборников ССН-84, выполняется с применением к сметной стоимости в базисном уровне цен 1984 года коэффициентов изменения стоимости ремонтно-реставрационных работ от уровня цен 1984 года к уровню цен 2001 года, приведенных в </w:t>
      </w:r>
      <w:hyperlink w:anchor="P918">
        <w:r>
          <w:rPr>
            <w:rFonts w:ascii="PF Din Text Cond Pro Light" w:hAnsi="PF Din Text Cond Pro Light" w:cs="PF Din Text Cond Pro Light"/>
            <w:color w:val="0000FF"/>
            <w:sz w:val="28"/>
          </w:rPr>
          <w:t>таблице N 1</w:t>
        </w:r>
      </w:hyperlink>
      <w:r>
        <w:rPr>
          <w:rFonts w:ascii="PF Din Text Cond Pro Light" w:hAnsi="PF Din Text Cond Pro Light" w:cs="PF Din Text Cond Pro Light"/>
          <w:sz w:val="28"/>
        </w:rPr>
        <w:t xml:space="preserve"> к Методике, в соответствии с </w:t>
      </w:r>
      <w:hyperlink w:anchor="P902">
        <w:r>
          <w:rPr>
            <w:rFonts w:ascii="PF Din Text Cond Pro Light" w:hAnsi="PF Din Text Cond Pro Light" w:cs="PF Din Text Cond Pro Light"/>
            <w:color w:val="0000FF"/>
            <w:sz w:val="28"/>
          </w:rPr>
          <w:t>пунктом 205</w:t>
        </w:r>
      </w:hyperlink>
      <w:r>
        <w:rPr>
          <w:rFonts w:ascii="PF Din Text Cond Pro Light" w:hAnsi="PF Din Text Cond Pro Light" w:cs="PF Din Text Cond Pro Light"/>
          <w:sz w:val="28"/>
        </w:rPr>
        <w:t xml:space="preserve"> Методики или коэффициентов изменения стоимости ремонтно-реставрационных работ по элементам прямых затрат от уровня цен 1984 года к уровню цен 2001 года, приведенных в </w:t>
      </w:r>
      <w:hyperlink w:anchor="P918">
        <w:r>
          <w:rPr>
            <w:rFonts w:ascii="PF Din Text Cond Pro Light" w:hAnsi="PF Din Text Cond Pro Light" w:cs="PF Din Text Cond Pro Light"/>
            <w:color w:val="0000FF"/>
            <w:sz w:val="28"/>
          </w:rPr>
          <w:t>таблице N 2</w:t>
        </w:r>
      </w:hyperlink>
      <w:r>
        <w:rPr>
          <w:rFonts w:ascii="PF Din Text Cond Pro Light" w:hAnsi="PF Din Text Cond Pro Light" w:cs="PF Din Text Cond Pro Light"/>
          <w:sz w:val="28"/>
        </w:rPr>
        <w:t xml:space="preserve"> к Методике, в соответствии с </w:t>
      </w:r>
      <w:hyperlink w:anchor="P918">
        <w:r>
          <w:rPr>
            <w:rFonts w:ascii="PF Din Text Cond Pro Light" w:hAnsi="PF Din Text Cond Pro Light" w:cs="PF Din Text Cond Pro Light"/>
            <w:color w:val="0000FF"/>
            <w:sz w:val="28"/>
          </w:rPr>
          <w:t>пунктом 206</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197. Пересчет в текущий уровень цен стоимости ремонтно-реставрационных работ, определенной в уровне цен сметно-нормативной базы 2001 года, выполняется с применением индексов по видам объектов, сведения о которых включены в ФРСН, с учетом положений </w:t>
      </w:r>
      <w:hyperlink w:anchor="P883">
        <w:r>
          <w:rPr>
            <w:rFonts w:ascii="PF Din Text Cond Pro Light" w:hAnsi="PF Din Text Cond Pro Light" w:cs="PF Din Text Cond Pro Light"/>
            <w:color w:val="0000FF"/>
            <w:sz w:val="28"/>
          </w:rPr>
          <w:t>пункта 198</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7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При этом, в случае, если сметная стоимость работ по сохранению объектов культурного наследия на этапе архитектурно-строительного проектирования определена с одновременным использованием ФЕР (или ТЕР) и Сборников ССН-84, пересчет в текущий уровень цен осуществляется с использованием индексов по видам объектов к ФЕР (или ТЕР соответственно).</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В случае, если сметная стоимость работ по сохранению объектов культурного наследия на этапе архитектурно-строительного проектирования определена с использованием только Сборников ССН-84 (без использования ФЕР (или ТЕР), пересчет в текущий уровень цен осуществляется с использованием индексов по видам объектов к ФЕР, а при их отсутствии - к ТЕР.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Применение индексов по видам объектов выполняется в соответствии с положениями </w:t>
      </w:r>
      <w:hyperlink r:id="rId273">
        <w:r>
          <w:rPr>
            <w:rFonts w:ascii="PF Din Text Cond Pro Light" w:hAnsi="PF Din Text Cond Pro Light" w:cs="PF Din Text Cond Pro Light"/>
            <w:color w:val="0000FF"/>
            <w:sz w:val="28"/>
          </w:rPr>
          <w:t>Методики</w:t>
        </w:r>
      </w:hyperlink>
      <w:r>
        <w:rPr>
          <w:rFonts w:ascii="PF Din Text Cond Pro Light" w:hAnsi="PF Din Text Cond Pro Light" w:cs="PF Din Text Cond Pro Light"/>
          <w:sz w:val="28"/>
        </w:rPr>
        <w:t xml:space="preserve"> N 326/пр.</w:t>
      </w:r>
    </w:p>
    <w:p w:rsidR="00D20F66" w:rsidRDefault="00D20F66">
      <w:pPr>
        <w:spacing w:before="280" w:after="1" w:line="280" w:lineRule="auto"/>
        <w:ind w:firstLine="540"/>
        <w:jc w:val="both"/>
      </w:pPr>
      <w:r>
        <w:rPr>
          <w:rFonts w:ascii="PF Din Text Cond Pro Light" w:hAnsi="PF Din Text Cond Pro Light" w:cs="PF Din Text Cond Pro Light"/>
          <w:sz w:val="28"/>
        </w:rPr>
        <w:t>В случае, если при выполнении работ по сохранению объектов культурного наследия производятся в том числе работы, относящиеся к капитальному ремонту или реконструкции, при которых затрагиваются конструктивные и иные характеристики надежности и безопасности таких объектов, и определение сметной стоимости работ по капитальному ремонту и реконструкции такого объекта выполняется ресурсно-индексным методом, определение сметной стоимости ремонтно-реставрационных работ осуществляется в порядке, установленном настоящей главой Методики, а разработка сводного сметного расчета стоимости строительства выполняется в текущем уровне цен.</w:t>
      </w:r>
    </w:p>
    <w:p w:rsidR="00D20F66" w:rsidRDefault="00D20F66">
      <w:pPr>
        <w:spacing w:after="1" w:line="280" w:lineRule="auto"/>
        <w:jc w:val="both"/>
      </w:pPr>
      <w:r>
        <w:rPr>
          <w:rFonts w:ascii="PF Din Text Cond Pro Light" w:hAnsi="PF Din Text Cond Pro Light" w:cs="PF Din Text Cond Pro Light"/>
          <w:sz w:val="28"/>
        </w:rPr>
        <w:t xml:space="preserve">(абзац введен </w:t>
      </w:r>
      <w:hyperlink r:id="rId274">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78" w:name="P883"/>
      <w:bookmarkEnd w:id="78"/>
      <w:r>
        <w:rPr>
          <w:rFonts w:ascii="PF Din Text Cond Pro Light" w:hAnsi="PF Din Text Cond Pro Light" w:cs="PF Din Text Cond Pro Light"/>
          <w:sz w:val="28"/>
        </w:rPr>
        <w:t>198. В случае, когда пересчет в текущий уровень цен сметной стоимости работ по сохранению объектов культурного наследия выполняется с использованием индексов к элементам прямых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накладные расходы и сметная прибыль в текущем уровне цен определяются в порядке, предусмотренном </w:t>
      </w:r>
      <w:hyperlink w:anchor="P871">
        <w:r>
          <w:rPr>
            <w:rFonts w:ascii="PF Din Text Cond Pro Light" w:hAnsi="PF Din Text Cond Pro Light" w:cs="PF Din Text Cond Pro Light"/>
            <w:color w:val="0000FF"/>
            <w:sz w:val="28"/>
          </w:rPr>
          <w:t>подпунктами "а"</w:t>
        </w:r>
      </w:hyperlink>
      <w:r>
        <w:rPr>
          <w:rFonts w:ascii="PF Din Text Cond Pro Light" w:hAnsi="PF Din Text Cond Pro Light" w:cs="PF Din Text Cond Pro Light"/>
          <w:sz w:val="28"/>
        </w:rPr>
        <w:t xml:space="preserve"> - </w:t>
      </w:r>
      <w:hyperlink w:anchor="P873">
        <w:r>
          <w:rPr>
            <w:rFonts w:ascii="PF Din Text Cond Pro Light" w:hAnsi="PF Din Text Cond Pro Light" w:cs="PF Din Text Cond Pro Light"/>
            <w:color w:val="0000FF"/>
            <w:sz w:val="28"/>
          </w:rPr>
          <w:t>"в" пункта 195</w:t>
        </w:r>
      </w:hyperlink>
      <w:r>
        <w:rPr>
          <w:rFonts w:ascii="PF Din Text Cond Pro Light" w:hAnsi="PF Din Text Cond Pro Light" w:cs="PF Din Text Cond Pro Light"/>
          <w:sz w:val="28"/>
        </w:rPr>
        <w:t xml:space="preserve"> Методики от стоимости соответствующих затрат (прямых затрат, оплаты труда, прямых затрат и накладных расходов) в текущем уровне цен;</w:t>
      </w:r>
    </w:p>
    <w:p w:rsidR="00D20F66" w:rsidRDefault="00D20F66">
      <w:pPr>
        <w:spacing w:before="280" w:after="1" w:line="280" w:lineRule="auto"/>
        <w:ind w:firstLine="540"/>
        <w:jc w:val="both"/>
      </w:pPr>
      <w:r>
        <w:rPr>
          <w:rFonts w:ascii="PF Din Text Cond Pro Light" w:hAnsi="PF Din Text Cond Pro Light" w:cs="PF Din Text Cond Pro Light"/>
          <w:sz w:val="28"/>
        </w:rPr>
        <w:t>б) расходы на эксплуатацию строительных машин и механизмов в текущем уровне цен определяются с применением индекса, рассчитываемого для применения к сметной стоимости эксплуатации машин и механизмов.</w:t>
      </w:r>
    </w:p>
    <w:p w:rsidR="00D20F66" w:rsidRDefault="00D20F66">
      <w:pPr>
        <w:spacing w:before="280" w:after="1" w:line="280" w:lineRule="auto"/>
        <w:ind w:firstLine="540"/>
        <w:jc w:val="both"/>
      </w:pPr>
      <w:bookmarkStart w:id="79" w:name="P886"/>
      <w:bookmarkEnd w:id="79"/>
      <w:r>
        <w:rPr>
          <w:rFonts w:ascii="PF Din Text Cond Pro Light" w:hAnsi="PF Din Text Cond Pro Light" w:cs="PF Din Text Cond Pro Light"/>
          <w:sz w:val="28"/>
        </w:rPr>
        <w:t xml:space="preserve">199. При отсутствии в Сборниках ССН-84 необходимых единичных расценок на ремонтно-реставрационные работы аналогичные технологическим процессам в новом строительстве стоимость таких работ определяется по соответствующим единичным расценкам, включенным в сборники ФЕР (или ТЕР), в соответствии с </w:t>
      </w:r>
      <w:hyperlink w:anchor="P297">
        <w:r>
          <w:rPr>
            <w:rFonts w:ascii="PF Din Text Cond Pro Light" w:hAnsi="PF Din Text Cond Pro Light" w:cs="PF Din Text Cond Pro Light"/>
            <w:color w:val="0000FF"/>
            <w:sz w:val="28"/>
          </w:rPr>
          <w:t>пунктами 58</w:t>
        </w:r>
      </w:hyperlink>
      <w:r>
        <w:rPr>
          <w:rFonts w:ascii="PF Din Text Cond Pro Light" w:hAnsi="PF Din Text Cond Pro Light" w:cs="PF Din Text Cond Pro Light"/>
          <w:sz w:val="28"/>
        </w:rPr>
        <w:t xml:space="preserve"> - </w:t>
      </w:r>
      <w:hyperlink w:anchor="P310">
        <w:r>
          <w:rPr>
            <w:rFonts w:ascii="PF Din Text Cond Pro Light" w:hAnsi="PF Din Text Cond Pro Light" w:cs="PF Din Text Cond Pro Light"/>
            <w:color w:val="0000FF"/>
            <w:sz w:val="28"/>
          </w:rPr>
          <w:t>60</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7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lastRenderedPageBreak/>
        <w:t xml:space="preserve">При определении сметной стоимости работ по сохранению объектов культурного наследия на этапе архитектурно-строительного проектирования с применением ФЕР (или ТЕР) и Сборников ССН-84 локальные сметные расчеты (сметы) составляются отдельно на ремонтно-реставрационные работы, сметная стоимость которых определена с использованием Сборников ССН-84, и работы, сметная стоимость которых определена с использованием ФЕР (или ТЕР), за исключением случая, предусмотренного </w:t>
      </w:r>
      <w:hyperlink w:anchor="P890">
        <w:r>
          <w:rPr>
            <w:rFonts w:ascii="PF Din Text Cond Pro Light" w:hAnsi="PF Din Text Cond Pro Light" w:cs="PF Din Text Cond Pro Light"/>
            <w:color w:val="0000FF"/>
            <w:sz w:val="28"/>
          </w:rPr>
          <w:t>пунктом 200</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7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80" w:name="P890"/>
      <w:bookmarkEnd w:id="80"/>
      <w:r>
        <w:rPr>
          <w:rFonts w:ascii="PF Din Text Cond Pro Light" w:hAnsi="PF Din Text Cond Pro Light" w:cs="PF Din Text Cond Pro Light"/>
          <w:sz w:val="28"/>
        </w:rPr>
        <w:t xml:space="preserve">200. В случае, если при составлении локальных сметных расчетов (смет) в Сборниках ССН-84, ФССЦ (ТССЦ), сведения о которых включены в ФРСН, отсутствуют сметные цены на отдельные материальные ресурсы, то сметные цены таких материальных ресурсов учитываются в текущем уровне цен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составлении локальных сметных расчетов (смет) с использованием Сборников ССН-84 сметная цена отдельных материальных ресурсов, отсутствующих в Сборниках ССН-84 и определенная с использованием ФССЦ (ТССЦ), пересчитывается в базисный уровень цен 1984 года с использованием коэффициента изменения стоимости ремонтно-реставрационных работ от уровня цен 1984 года к уровню цен 2001 года, приведенного в </w:t>
      </w:r>
      <w:hyperlink w:anchor="P904">
        <w:r>
          <w:rPr>
            <w:rFonts w:ascii="PF Din Text Cond Pro Light" w:hAnsi="PF Din Text Cond Pro Light" w:cs="PF Din Text Cond Pro Light"/>
            <w:color w:val="0000FF"/>
            <w:sz w:val="28"/>
          </w:rPr>
          <w:t>таблице 1</w:t>
        </w:r>
      </w:hyperlink>
      <w:r>
        <w:rPr>
          <w:rFonts w:ascii="PF Din Text Cond Pro Light" w:hAnsi="PF Din Text Cond Pro Light" w:cs="PF Din Text Cond Pro Light"/>
          <w:sz w:val="28"/>
        </w:rPr>
        <w:t xml:space="preserve"> пункта 205 Методики, в случае, предусмотренном </w:t>
      </w:r>
      <w:hyperlink w:anchor="P902">
        <w:r>
          <w:rPr>
            <w:rFonts w:ascii="PF Din Text Cond Pro Light" w:hAnsi="PF Din Text Cond Pro Light" w:cs="PF Din Text Cond Pro Light"/>
            <w:color w:val="0000FF"/>
            <w:sz w:val="28"/>
          </w:rPr>
          <w:t>пунктом 205</w:t>
        </w:r>
      </w:hyperlink>
      <w:r>
        <w:rPr>
          <w:rFonts w:ascii="PF Din Text Cond Pro Light" w:hAnsi="PF Din Text Cond Pro Light" w:cs="PF Din Text Cond Pro Light"/>
          <w:sz w:val="28"/>
        </w:rPr>
        <w:t xml:space="preserve"> Методики, или коэффициента изменения стоимости ремонтно-реставрационных работ по элементам прямых затрат от уровня цен 1984 года к уровню цен 2001 года для материальных ресурсов, приведенного в </w:t>
      </w:r>
      <w:hyperlink w:anchor="P920">
        <w:r>
          <w:rPr>
            <w:rFonts w:ascii="PF Din Text Cond Pro Light" w:hAnsi="PF Din Text Cond Pro Light" w:cs="PF Din Text Cond Pro Light"/>
            <w:color w:val="0000FF"/>
            <w:sz w:val="28"/>
          </w:rPr>
          <w:t>таблице 2</w:t>
        </w:r>
      </w:hyperlink>
      <w:r>
        <w:rPr>
          <w:rFonts w:ascii="PF Din Text Cond Pro Light" w:hAnsi="PF Din Text Cond Pro Light" w:cs="PF Din Text Cond Pro Light"/>
          <w:sz w:val="28"/>
        </w:rPr>
        <w:t xml:space="preserve"> пункта 206 Методики, в случае, предусмотренном </w:t>
      </w:r>
      <w:hyperlink w:anchor="P918">
        <w:r>
          <w:rPr>
            <w:rFonts w:ascii="PF Din Text Cond Pro Light" w:hAnsi="PF Din Text Cond Pro Light" w:cs="PF Din Text Cond Pro Light"/>
            <w:color w:val="0000FF"/>
            <w:sz w:val="28"/>
          </w:rPr>
          <w:t>пунктом 206</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r>
        <w:rPr>
          <w:rFonts w:ascii="PF Din Text Cond Pro Light" w:hAnsi="PF Din Text Cond Pro Light" w:cs="PF Din Text Cond Pro Light"/>
          <w:sz w:val="28"/>
        </w:rPr>
        <w:t xml:space="preserve">(п. 200 в ред. </w:t>
      </w:r>
      <w:hyperlink r:id="rId27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201.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методом с применением Сборников ССН-84 в базисном уровне цен 1984 года сметные расчеты рекомендуется оформлять в соответствии с рекомендуемыми образцами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w:t>
      </w:r>
      <w:hyperlink w:anchor="P4029">
        <w:r>
          <w:rPr>
            <w:rFonts w:ascii="PF Din Text Cond Pro Light" w:hAnsi="PF Din Text Cond Pro Light" w:cs="PF Din Text Cond Pro Light"/>
            <w:color w:val="0000FF"/>
            <w:sz w:val="28"/>
          </w:rPr>
          <w:t>формы N 3</w:t>
        </w:r>
      </w:hyperlink>
      <w:r>
        <w:rPr>
          <w:rFonts w:ascii="PF Din Text Cond Pro Light" w:hAnsi="PF Din Text Cond Pro Light" w:cs="PF Din Text Cond Pro Light"/>
          <w:sz w:val="28"/>
        </w:rPr>
        <w:t xml:space="preserve"> и </w:t>
      </w:r>
      <w:hyperlink w:anchor="P4496">
        <w:r>
          <w:rPr>
            <w:rFonts w:ascii="PF Din Text Cond Pro Light" w:hAnsi="PF Din Text Cond Pro Light" w:cs="PF Din Text Cond Pro Light"/>
            <w:color w:val="0000FF"/>
            <w:sz w:val="28"/>
          </w:rPr>
          <w:t>N 4</w:t>
        </w:r>
      </w:hyperlink>
      <w:r>
        <w:rPr>
          <w:rFonts w:ascii="PF Din Text Cond Pro Light" w:hAnsi="PF Din Text Cond Pro Light" w:cs="PF Din Text Cond Pro Light"/>
          <w:sz w:val="28"/>
        </w:rPr>
        <w:t xml:space="preserve">), приведенным в Приложении N 2 к Методике, с учетом положений </w:t>
      </w:r>
      <w:hyperlink w:anchor="P886">
        <w:r>
          <w:rPr>
            <w:rFonts w:ascii="PF Din Text Cond Pro Light" w:hAnsi="PF Din Text Cond Pro Light" w:cs="PF Din Text Cond Pro Light"/>
            <w:color w:val="0000FF"/>
            <w:sz w:val="28"/>
          </w:rPr>
          <w:t>пунктов 199</w:t>
        </w:r>
      </w:hyperlink>
      <w:r>
        <w:rPr>
          <w:rFonts w:ascii="PF Din Text Cond Pro Light" w:hAnsi="PF Din Text Cond Pro Light" w:cs="PF Din Text Cond Pro Light"/>
          <w:sz w:val="28"/>
        </w:rPr>
        <w:t xml:space="preserve"> - </w:t>
      </w:r>
      <w:hyperlink w:anchor="P899">
        <w:r>
          <w:rPr>
            <w:rFonts w:ascii="PF Din Text Cond Pro Light" w:hAnsi="PF Din Text Cond Pro Light" w:cs="PF Din Text Cond Pro Light"/>
            <w:color w:val="0000FF"/>
            <w:sz w:val="28"/>
          </w:rPr>
          <w:t>203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202. При определении сметной стоимости ремонтно-реставрационных работ базисно-индексным методом заполнение рекомендуемых образцов форм локального сметного </w:t>
      </w:r>
      <w:r>
        <w:rPr>
          <w:rFonts w:ascii="PF Din Text Cond Pro Light" w:hAnsi="PF Din Text Cond Pro Light" w:cs="PF Din Text Cond Pro Light"/>
          <w:sz w:val="28"/>
        </w:rPr>
        <w:lastRenderedPageBreak/>
        <w:t>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w:t>
      </w:r>
      <w:hyperlink w:anchor="P4029">
        <w:r>
          <w:rPr>
            <w:rFonts w:ascii="PF Din Text Cond Pro Light" w:hAnsi="PF Din Text Cond Pro Light" w:cs="PF Din Text Cond Pro Light"/>
            <w:color w:val="0000FF"/>
            <w:sz w:val="28"/>
          </w:rPr>
          <w:t>формы N 3</w:t>
        </w:r>
      </w:hyperlink>
      <w:r>
        <w:rPr>
          <w:rFonts w:ascii="PF Din Text Cond Pro Light" w:hAnsi="PF Din Text Cond Pro Light" w:cs="PF Din Text Cond Pro Light"/>
          <w:sz w:val="28"/>
        </w:rPr>
        <w:t xml:space="preserve"> и </w:t>
      </w:r>
      <w:hyperlink w:anchor="P4496">
        <w:r>
          <w:rPr>
            <w:rFonts w:ascii="PF Din Text Cond Pro Light" w:hAnsi="PF Din Text Cond Pro Light" w:cs="PF Din Text Cond Pro Light"/>
            <w:color w:val="0000FF"/>
            <w:sz w:val="28"/>
          </w:rPr>
          <w:t>N 4</w:t>
        </w:r>
      </w:hyperlink>
      <w:r>
        <w:rPr>
          <w:rFonts w:ascii="PF Din Text Cond Pro Light" w:hAnsi="PF Din Text Cond Pro Light" w:cs="PF Din Text Cond Pro Light"/>
          <w:sz w:val="28"/>
        </w:rPr>
        <w:t>), приведенные в Приложении N 2 к Методике, рекомендуется осуществлять с учетом следующих особенностей: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в </w:t>
      </w:r>
      <w:hyperlink w:anchor="P4029">
        <w:r>
          <w:rPr>
            <w:rFonts w:ascii="PF Din Text Cond Pro Light" w:hAnsi="PF Din Text Cond Pro Light" w:cs="PF Din Text Cond Pro Light"/>
            <w:color w:val="0000FF"/>
            <w:sz w:val="28"/>
          </w:rPr>
          <w:t>строках "ЭМ"</w:t>
        </w:r>
      </w:hyperlink>
      <w:r>
        <w:rPr>
          <w:rFonts w:ascii="PF Din Text Cond Pro Light" w:hAnsi="PF Din Text Cond Pro Light" w:cs="PF Din Text Cond Pro Light"/>
          <w:sz w:val="28"/>
        </w:rPr>
        <w:t xml:space="preserve"> соответствующих единичных расценок в </w:t>
      </w:r>
      <w:hyperlink w:anchor="P4029">
        <w:r>
          <w:rPr>
            <w:rFonts w:ascii="PF Din Text Cond Pro Light" w:hAnsi="PF Din Text Cond Pro Light" w:cs="PF Din Text Cond Pro Light"/>
            <w:color w:val="0000FF"/>
            <w:sz w:val="28"/>
          </w:rPr>
          <w:t>графе 8</w:t>
        </w:r>
      </w:hyperlink>
      <w:r>
        <w:rPr>
          <w:rFonts w:ascii="PF Din Text Cond Pro Light" w:hAnsi="PF Din Text Cond Pro Light" w:cs="PF Din Text Cond Pro Light"/>
          <w:sz w:val="28"/>
        </w:rPr>
        <w:t xml:space="preserve"> при выполнении условий, предусмотренных </w:t>
      </w:r>
      <w:hyperlink w:anchor="P874">
        <w:r>
          <w:rPr>
            <w:rFonts w:ascii="PF Din Text Cond Pro Light" w:hAnsi="PF Din Text Cond Pro Light" w:cs="PF Din Text Cond Pro Light"/>
            <w:color w:val="0000FF"/>
            <w:sz w:val="28"/>
          </w:rPr>
          <w:t>подпунктом "г" пункта 195</w:t>
        </w:r>
      </w:hyperlink>
      <w:r>
        <w:rPr>
          <w:rFonts w:ascii="PF Din Text Cond Pro Light" w:hAnsi="PF Din Text Cond Pro Light" w:cs="PF Din Text Cond Pro Light"/>
          <w:sz w:val="28"/>
        </w:rPr>
        <w:t xml:space="preserve"> Методики, указываются расходы на эксплуатацию строительных машин и механизмов в размере 10% от оплаты труда, указанной в </w:t>
      </w:r>
      <w:hyperlink w:anchor="P4029">
        <w:r>
          <w:rPr>
            <w:rFonts w:ascii="PF Din Text Cond Pro Light" w:hAnsi="PF Din Text Cond Pro Light" w:cs="PF Din Text Cond Pro Light"/>
            <w:color w:val="0000FF"/>
            <w:sz w:val="28"/>
          </w:rPr>
          <w:t>графе 8</w:t>
        </w:r>
      </w:hyperlink>
      <w:r>
        <w:rPr>
          <w:rFonts w:ascii="PF Din Text Cond Pro Light" w:hAnsi="PF Din Text Cond Pro Light" w:cs="PF Din Text Cond Pro Light"/>
          <w:sz w:val="28"/>
        </w:rPr>
        <w:t xml:space="preserve"> по </w:t>
      </w:r>
      <w:hyperlink w:anchor="P4029">
        <w:r>
          <w:rPr>
            <w:rFonts w:ascii="PF Din Text Cond Pro Light" w:hAnsi="PF Din Text Cond Pro Light" w:cs="PF Din Text Cond Pro Light"/>
            <w:color w:val="0000FF"/>
            <w:sz w:val="28"/>
          </w:rPr>
          <w:t>строкам "ОТ"</w:t>
        </w:r>
      </w:hyperlink>
      <w:r>
        <w:rPr>
          <w:rFonts w:ascii="PF Din Text Cond Pro Light" w:hAnsi="PF Din Text Cond Pro Light" w:cs="PF Din Text Cond Pro Light"/>
          <w:sz w:val="28"/>
        </w:rPr>
        <w:t xml:space="preserve"> таких расценок, при этом строки </w:t>
      </w:r>
      <w:hyperlink w:anchor="P4029">
        <w:r>
          <w:rPr>
            <w:rFonts w:ascii="PF Din Text Cond Pro Light" w:hAnsi="PF Din Text Cond Pro Light" w:cs="PF Din Text Cond Pro Light"/>
            <w:color w:val="0000FF"/>
            <w:sz w:val="28"/>
          </w:rPr>
          <w:t>"в т.ч. ОТм"</w:t>
        </w:r>
      </w:hyperlink>
      <w:r>
        <w:rPr>
          <w:rFonts w:ascii="PF Din Text Cond Pro Light" w:hAnsi="PF Din Text Cond Pro Light" w:cs="PF Din Text Cond Pro Light"/>
          <w:sz w:val="28"/>
        </w:rPr>
        <w:t xml:space="preserve"> и </w:t>
      </w:r>
      <w:hyperlink w:anchor="P4029">
        <w:r>
          <w:rPr>
            <w:rFonts w:ascii="PF Din Text Cond Pro Light" w:hAnsi="PF Din Text Cond Pro Light" w:cs="PF Din Text Cond Pro Light"/>
            <w:color w:val="0000FF"/>
            <w:sz w:val="28"/>
          </w:rPr>
          <w:t>"ФОТ"</w:t>
        </w:r>
      </w:hyperlink>
      <w:r>
        <w:rPr>
          <w:rFonts w:ascii="PF Din Text Cond Pro Light" w:hAnsi="PF Din Text Cond Pro Light" w:cs="PF Din Text Cond Pro Light"/>
          <w:sz w:val="28"/>
        </w:rPr>
        <w:t xml:space="preserve"> не заполняются;</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7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в </w:t>
      </w:r>
      <w:hyperlink w:anchor="P4029">
        <w:r>
          <w:rPr>
            <w:rFonts w:ascii="PF Din Text Cond Pro Light" w:hAnsi="PF Din Text Cond Pro Light" w:cs="PF Din Text Cond Pro Light"/>
            <w:color w:val="0000FF"/>
            <w:sz w:val="28"/>
          </w:rPr>
          <w:t>строках "НР &lt;вид работ&gt;"</w:t>
        </w:r>
      </w:hyperlink>
      <w:r>
        <w:rPr>
          <w:rFonts w:ascii="PF Din Text Cond Pro Light" w:hAnsi="PF Din Text Cond Pro Light" w:cs="PF Din Text Cond Pro Light"/>
          <w:sz w:val="28"/>
        </w:rPr>
        <w:t xml:space="preserve"> к соответствующим единичным расценкам в </w:t>
      </w:r>
      <w:hyperlink w:anchor="P4029">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указываются величины накладных расходов в размере 21,9% от стоимости прямых затрат таких расценок по строке "Итого по расценке" и сметной стоимости материальных ресурсов, относящихся к таким единичным расценкам, указанной в графе 10.</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7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81" w:name="P899"/>
      <w:bookmarkEnd w:id="81"/>
      <w:r>
        <w:rPr>
          <w:rFonts w:ascii="PF Din Text Cond Pro Light" w:hAnsi="PF Din Text Cond Pro Light" w:cs="PF Din Text Cond Pro Light"/>
          <w:sz w:val="28"/>
        </w:rPr>
        <w:t>203. При определении сметной стоимости работ по архитектурно-художественной реставрации базисно-индексным методом рекомендуемые образцы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w:t>
      </w:r>
      <w:hyperlink w:anchor="P4029">
        <w:r>
          <w:rPr>
            <w:rFonts w:ascii="PF Din Text Cond Pro Light" w:hAnsi="PF Din Text Cond Pro Light" w:cs="PF Din Text Cond Pro Light"/>
            <w:color w:val="0000FF"/>
            <w:sz w:val="28"/>
          </w:rPr>
          <w:t>формы N 3</w:t>
        </w:r>
      </w:hyperlink>
      <w:r>
        <w:rPr>
          <w:rFonts w:ascii="PF Din Text Cond Pro Light" w:hAnsi="PF Din Text Cond Pro Light" w:cs="PF Din Text Cond Pro Light"/>
          <w:sz w:val="28"/>
        </w:rPr>
        <w:t xml:space="preserve"> и </w:t>
      </w:r>
      <w:hyperlink w:anchor="P4496">
        <w:r>
          <w:rPr>
            <w:rFonts w:ascii="PF Din Text Cond Pro Light" w:hAnsi="PF Din Text Cond Pro Light" w:cs="PF Din Text Cond Pro Light"/>
            <w:color w:val="0000FF"/>
            <w:sz w:val="28"/>
          </w:rPr>
          <w:t>N 4</w:t>
        </w:r>
      </w:hyperlink>
      <w:r>
        <w:rPr>
          <w:rFonts w:ascii="PF Din Text Cond Pro Light" w:hAnsi="PF Din Text Cond Pro Light" w:cs="PF Din Text Cond Pro Light"/>
          <w:sz w:val="28"/>
        </w:rPr>
        <w:t xml:space="preserve">), приведенные в Приложении N 2 к Методике, заполняются с учетом особенностей по определению величины накладных расходов: в </w:t>
      </w:r>
      <w:hyperlink w:anchor="P4029">
        <w:r>
          <w:rPr>
            <w:rFonts w:ascii="PF Din Text Cond Pro Light" w:hAnsi="PF Din Text Cond Pro Light" w:cs="PF Din Text Cond Pro Light"/>
            <w:color w:val="0000FF"/>
            <w:sz w:val="28"/>
          </w:rPr>
          <w:t>строках "НР &lt;вид работ&gt;"</w:t>
        </w:r>
      </w:hyperlink>
      <w:r>
        <w:rPr>
          <w:rFonts w:ascii="PF Din Text Cond Pro Light" w:hAnsi="PF Din Text Cond Pro Light" w:cs="PF Din Text Cond Pro Light"/>
          <w:sz w:val="28"/>
        </w:rPr>
        <w:t xml:space="preserve"> к соответствующим единичным расценкам в </w:t>
      </w:r>
      <w:hyperlink w:anchor="P4029">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указываются величины накладных расходов в размере 85% от оплаты труда, указанной в </w:t>
      </w:r>
      <w:hyperlink w:anchor="P4029">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по строкам </w:t>
      </w:r>
      <w:hyperlink w:anchor="P4029">
        <w:r>
          <w:rPr>
            <w:rFonts w:ascii="PF Din Text Cond Pro Light" w:hAnsi="PF Din Text Cond Pro Light" w:cs="PF Din Text Cond Pro Light"/>
            <w:color w:val="0000FF"/>
            <w:sz w:val="28"/>
          </w:rPr>
          <w:t>"ОТ"</w:t>
        </w:r>
      </w:hyperlink>
      <w:r>
        <w:rPr>
          <w:rFonts w:ascii="PF Din Text Cond Pro Light" w:hAnsi="PF Din Text Cond Pro Light" w:cs="PF Din Text Cond Pro Light"/>
          <w:sz w:val="28"/>
        </w:rPr>
        <w:t xml:space="preserve"> таких расценок.</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204. При определении сметной стоимости ремонтно-реставрационных работ величина сметной прибыли к соответствующим единичным расценкам указывается в </w:t>
      </w:r>
      <w:hyperlink w:anchor="P4029">
        <w:r>
          <w:rPr>
            <w:rFonts w:ascii="PF Din Text Cond Pro Light" w:hAnsi="PF Din Text Cond Pro Light" w:cs="PF Din Text Cond Pro Light"/>
            <w:color w:val="0000FF"/>
            <w:sz w:val="28"/>
          </w:rPr>
          <w:t>строках "СП &lt;вид работ</w:t>
        </w:r>
      </w:hyperlink>
      <w:r>
        <w:rPr>
          <w:rFonts w:ascii="PF Din Text Cond Pro Light" w:hAnsi="PF Din Text Cond Pro Light" w:cs="PF Din Text Cond Pro Light"/>
          <w:sz w:val="28"/>
        </w:rPr>
        <w:t xml:space="preserve">&gt;" в </w:t>
      </w:r>
      <w:hyperlink w:anchor="P4029">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в размере 8% от общей стоимости прямых затрат, указанных в </w:t>
      </w:r>
      <w:hyperlink w:anchor="P4029">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по </w:t>
      </w:r>
      <w:hyperlink w:anchor="P4029">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"Итого по расценке" таких расценок, и сметной стоимости материальных ресурсов, относящихся к таким единичным расценкам, и накладных расходов, указанных по </w:t>
      </w:r>
      <w:hyperlink w:anchor="P4029">
        <w:r>
          <w:rPr>
            <w:rFonts w:ascii="PF Din Text Cond Pro Light" w:hAnsi="PF Din Text Cond Pro Light" w:cs="PF Din Text Cond Pro Light"/>
            <w:color w:val="0000FF"/>
            <w:sz w:val="28"/>
          </w:rPr>
          <w:t>строке "НР &lt;вид работ&gt;"</w:t>
        </w:r>
      </w:hyperlink>
      <w:r>
        <w:rPr>
          <w:rFonts w:ascii="PF Din Text Cond Pro Light" w:hAnsi="PF Din Text Cond Pro Light" w:cs="PF Din Text Cond Pro Light"/>
          <w:sz w:val="28"/>
        </w:rPr>
        <w:t xml:space="preserve"> в </w:t>
      </w:r>
      <w:hyperlink w:anchor="P4029">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к соответствующим единичным расценкам.</w:t>
      </w:r>
    </w:p>
    <w:p w:rsidR="00D20F66" w:rsidRDefault="00D20F66">
      <w:pPr>
        <w:spacing w:after="1" w:line="280" w:lineRule="auto"/>
        <w:jc w:val="both"/>
      </w:pPr>
      <w:r>
        <w:rPr>
          <w:rFonts w:ascii="PF Din Text Cond Pro Light" w:hAnsi="PF Din Text Cond Pro Light" w:cs="PF Din Text Cond Pro Light"/>
          <w:sz w:val="28"/>
        </w:rPr>
        <w:t xml:space="preserve">(в ред. </w:t>
      </w:r>
      <w:hyperlink r:id="rId28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before="280" w:after="1" w:line="280" w:lineRule="auto"/>
        <w:ind w:firstLine="540"/>
        <w:jc w:val="both"/>
      </w:pPr>
      <w:bookmarkStart w:id="82" w:name="P902"/>
      <w:bookmarkEnd w:id="82"/>
      <w:r>
        <w:rPr>
          <w:rFonts w:ascii="PF Din Text Cond Pro Light" w:hAnsi="PF Din Text Cond Pro Light" w:cs="PF Din Text Cond Pro Light"/>
          <w:sz w:val="28"/>
        </w:rPr>
        <w:lastRenderedPageBreak/>
        <w:t>205.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индекса к СМР, то пересчет сметной стоимости ремонтно-реставрационных работ от уровня цен 1984 года к уровню цен 2001 года, выполняется с применением коэффициента изменения стоимости ремонтно-реставрационных работ от уровня цен 1984 года к уровню цен 2001 года, приведенного в таблице 1 настоящего пункта Методики.</w:t>
      </w:r>
    </w:p>
    <w:p w:rsidR="00D20F66" w:rsidRDefault="00D20F66">
      <w:pPr>
        <w:spacing w:after="1" w:line="280" w:lineRule="auto"/>
        <w:jc w:val="both"/>
      </w:pPr>
    </w:p>
    <w:p w:rsidR="00D20F66" w:rsidRDefault="00D20F66">
      <w:pPr>
        <w:spacing w:after="1" w:line="280" w:lineRule="auto"/>
        <w:jc w:val="center"/>
      </w:pPr>
      <w:bookmarkStart w:id="83" w:name="P904"/>
      <w:bookmarkEnd w:id="83"/>
      <w:r>
        <w:rPr>
          <w:rFonts w:ascii="PF Din Text Cond Pro Light" w:hAnsi="PF Din Text Cond Pro Light" w:cs="PF Din Text Cond Pro Light"/>
          <w:sz w:val="28"/>
        </w:rPr>
        <w:t>Коэффициент изменения стоимости ремонтно-реставрационных</w:t>
      </w:r>
    </w:p>
    <w:p w:rsidR="00D20F66" w:rsidRDefault="00D20F66">
      <w:pPr>
        <w:spacing w:after="1" w:line="280" w:lineRule="auto"/>
        <w:jc w:val="center"/>
      </w:pPr>
      <w:r>
        <w:rPr>
          <w:rFonts w:ascii="PF Din Text Cond Pro Light" w:hAnsi="PF Din Text Cond Pro Light" w:cs="PF Din Text Cond Pro Light"/>
          <w:sz w:val="28"/>
        </w:rPr>
        <w:t>работ от уровня цен 1984 года к уровню цен 2001 года</w:t>
      </w:r>
    </w:p>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Таблица 1</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5669"/>
      </w:tblGrid>
      <w:tr w:rsidR="00D20F66">
        <w:tc>
          <w:tcPr>
            <w:tcW w:w="3403" w:type="dxa"/>
          </w:tcPr>
          <w:p w:rsidR="00D20F66" w:rsidRDefault="00D20F66">
            <w:pPr>
              <w:spacing w:after="1" w:line="280" w:lineRule="auto"/>
              <w:jc w:val="center"/>
            </w:pPr>
            <w:r>
              <w:rPr>
                <w:rFonts w:ascii="PF Din Text Cond Pro Light" w:hAnsi="PF Din Text Cond Pro Light" w:cs="PF Din Text Cond Pro Light"/>
                <w:sz w:val="28"/>
              </w:rPr>
              <w:t>Наименование субъекта Российской Федерации</w:t>
            </w:r>
          </w:p>
        </w:tc>
        <w:tc>
          <w:tcPr>
            <w:tcW w:w="5669" w:type="dxa"/>
          </w:tcPr>
          <w:p w:rsidR="00D20F66" w:rsidRDefault="00D20F66">
            <w:pPr>
              <w:spacing w:after="1" w:line="280" w:lineRule="auto"/>
              <w:jc w:val="center"/>
            </w:pPr>
            <w:r>
              <w:rPr>
                <w:rFonts w:ascii="PF Din Text Cond Pro Light" w:hAnsi="PF Din Text Cond Pro Light" w:cs="PF Din Text Cond Pro Light"/>
                <w:sz w:val="28"/>
              </w:rPr>
              <w:t>Коэффициент изменения стоимости ремонтно-реставрационных работ от уровня цен 1984 года к уровню цен 2001 года</w:t>
            </w:r>
          </w:p>
        </w:tc>
      </w:tr>
      <w:tr w:rsidR="00D20F66">
        <w:tc>
          <w:tcPr>
            <w:tcW w:w="3403"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5669" w:type="dxa"/>
          </w:tcPr>
          <w:p w:rsidR="00D20F66" w:rsidRDefault="00D20F66">
            <w:pPr>
              <w:spacing w:after="1" w:line="280" w:lineRule="auto"/>
              <w:jc w:val="center"/>
            </w:pPr>
            <w:r>
              <w:rPr>
                <w:rFonts w:ascii="PF Din Text Cond Pro Light" w:hAnsi="PF Din Text Cond Pro Light" w:cs="PF Din Text Cond Pro Light"/>
                <w:sz w:val="28"/>
              </w:rPr>
              <w:t>2</w:t>
            </w:r>
          </w:p>
        </w:tc>
      </w:tr>
      <w:tr w:rsidR="00D20F66">
        <w:tc>
          <w:tcPr>
            <w:tcW w:w="3403" w:type="dxa"/>
          </w:tcPr>
          <w:p w:rsidR="00D20F66" w:rsidRDefault="00D20F66">
            <w:pPr>
              <w:spacing w:after="1" w:line="280" w:lineRule="auto"/>
              <w:jc w:val="center"/>
            </w:pPr>
            <w:r>
              <w:rPr>
                <w:rFonts w:ascii="PF Din Text Cond Pro Light" w:hAnsi="PF Din Text Cond Pro Light" w:cs="PF Din Text Cond Pro Light"/>
                <w:sz w:val="28"/>
              </w:rPr>
              <w:t>Московская область</w:t>
            </w:r>
          </w:p>
        </w:tc>
        <w:tc>
          <w:tcPr>
            <w:tcW w:w="5669" w:type="dxa"/>
          </w:tcPr>
          <w:p w:rsidR="00D20F66" w:rsidRDefault="00D20F66">
            <w:pPr>
              <w:spacing w:after="1" w:line="280" w:lineRule="auto"/>
              <w:jc w:val="center"/>
            </w:pPr>
            <w:r>
              <w:rPr>
                <w:rFonts w:ascii="PF Din Text Cond Pro Light" w:hAnsi="PF Din Text Cond Pro Light" w:cs="PF Din Text Cond Pro Light"/>
                <w:sz w:val="28"/>
              </w:rPr>
              <w:t>37,65</w:t>
            </w:r>
          </w:p>
        </w:tc>
      </w:tr>
    </w:tbl>
    <w:p w:rsidR="00D20F66" w:rsidRDefault="00D20F66">
      <w:pPr>
        <w:spacing w:after="1" w:line="280" w:lineRule="auto"/>
        <w:jc w:val="both"/>
      </w:pPr>
    </w:p>
    <w:p w:rsidR="00D20F66" w:rsidRDefault="00D20F66">
      <w:pPr>
        <w:spacing w:after="1" w:line="280" w:lineRule="auto"/>
        <w:jc w:val="both"/>
      </w:pPr>
      <w:r>
        <w:rPr>
          <w:rFonts w:ascii="PF Din Text Cond Pro Light" w:hAnsi="PF Din Text Cond Pro Light" w:cs="PF Din Text Cond Pro Light"/>
          <w:sz w:val="28"/>
        </w:rPr>
        <w:t xml:space="preserve">(п. 205 в ред. </w:t>
      </w:r>
      <w:hyperlink r:id="rId28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ind w:firstLine="540"/>
        <w:jc w:val="both"/>
      </w:pPr>
    </w:p>
    <w:p w:rsidR="00D20F66" w:rsidRDefault="00D20F66">
      <w:pPr>
        <w:spacing w:after="1" w:line="280" w:lineRule="auto"/>
        <w:ind w:firstLine="540"/>
        <w:jc w:val="both"/>
      </w:pPr>
      <w:bookmarkStart w:id="84" w:name="P918"/>
      <w:bookmarkEnd w:id="84"/>
      <w:r>
        <w:rPr>
          <w:rFonts w:ascii="PF Din Text Cond Pro Light" w:hAnsi="PF Din Text Cond Pro Light" w:cs="PF Din Text Cond Pro Light"/>
          <w:sz w:val="28"/>
        </w:rPr>
        <w:t>206.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индексов к элементам прямых затрат, то пересчет сметной стоимости ремонтно-реставрационных работ от уровня цен 1984 года к уровню цен 2001 года, выполняется с применением коэффициентов изменения стоимости ремонтно-реставрационных работ по элементам прямых затрат от уровня цен 1984 года к уровню цен 2001 года, приведенных в таблице 2 настоящего пункта Методики.</w:t>
      </w:r>
    </w:p>
    <w:p w:rsidR="00D20F66" w:rsidRDefault="00D20F66">
      <w:pPr>
        <w:spacing w:after="1" w:line="280" w:lineRule="auto"/>
        <w:jc w:val="both"/>
      </w:pPr>
    </w:p>
    <w:p w:rsidR="00D20F66" w:rsidRDefault="00D20F66">
      <w:pPr>
        <w:spacing w:after="1" w:line="280" w:lineRule="auto"/>
        <w:jc w:val="center"/>
      </w:pPr>
      <w:bookmarkStart w:id="85" w:name="P920"/>
      <w:bookmarkEnd w:id="85"/>
      <w:r>
        <w:rPr>
          <w:rFonts w:ascii="PF Din Text Cond Pro Light" w:hAnsi="PF Din Text Cond Pro Light" w:cs="PF Din Text Cond Pro Light"/>
          <w:sz w:val="28"/>
        </w:rPr>
        <w:t>Коэффициенты изменения стоимости ремонтно-реставрационных</w:t>
      </w:r>
    </w:p>
    <w:p w:rsidR="00D20F66" w:rsidRDefault="00D20F66">
      <w:pPr>
        <w:spacing w:after="1" w:line="280" w:lineRule="auto"/>
        <w:jc w:val="center"/>
      </w:pPr>
      <w:r>
        <w:rPr>
          <w:rFonts w:ascii="PF Din Text Cond Pro Light" w:hAnsi="PF Din Text Cond Pro Light" w:cs="PF Din Text Cond Pro Light"/>
          <w:sz w:val="28"/>
        </w:rPr>
        <w:t>работ по элементам прямых затрат от уровня цен 1984 года</w:t>
      </w:r>
    </w:p>
    <w:p w:rsidR="00D20F66" w:rsidRDefault="00D20F66">
      <w:pPr>
        <w:spacing w:after="1" w:line="280" w:lineRule="auto"/>
        <w:jc w:val="center"/>
      </w:pPr>
      <w:r>
        <w:rPr>
          <w:rFonts w:ascii="PF Din Text Cond Pro Light" w:hAnsi="PF Din Text Cond Pro Light" w:cs="PF Din Text Cond Pro Light"/>
          <w:sz w:val="28"/>
        </w:rPr>
        <w:t>к уровню цен 2001 года</w:t>
      </w:r>
    </w:p>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Таблица 2</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069"/>
        <w:gridCol w:w="2069"/>
        <w:gridCol w:w="2069"/>
      </w:tblGrid>
      <w:tr w:rsidR="00D20F66">
        <w:tc>
          <w:tcPr>
            <w:tcW w:w="2835" w:type="dxa"/>
            <w:vMerge w:val="restart"/>
          </w:tcPr>
          <w:p w:rsidR="00D20F66" w:rsidRDefault="00D20F66">
            <w:pPr>
              <w:spacing w:after="1" w:line="280" w:lineRule="auto"/>
              <w:jc w:val="center"/>
            </w:pPr>
            <w:r>
              <w:rPr>
                <w:rFonts w:ascii="PF Din Text Cond Pro Light" w:hAnsi="PF Din Text Cond Pro Light" w:cs="PF Din Text Cond Pro Light"/>
                <w:sz w:val="28"/>
              </w:rPr>
              <w:lastRenderedPageBreak/>
              <w:t>Наименование субъекта Российской Федерации</w:t>
            </w:r>
          </w:p>
        </w:tc>
        <w:tc>
          <w:tcPr>
            <w:tcW w:w="6207" w:type="dxa"/>
            <w:gridSpan w:val="3"/>
          </w:tcPr>
          <w:p w:rsidR="00D20F66" w:rsidRDefault="00D20F66">
            <w:pPr>
              <w:spacing w:after="1" w:line="280" w:lineRule="auto"/>
              <w:jc w:val="center"/>
            </w:pPr>
            <w:r>
              <w:rPr>
                <w:rFonts w:ascii="PF Din Text Cond Pro Light" w:hAnsi="PF Din Text Cond Pro Light" w:cs="PF Din Text Cond Pro Light"/>
                <w:sz w:val="28"/>
              </w:rPr>
              <w:t>Коэффициенты изменения стоимости ремонтно-реставрационных работ по элементам прямых затрат от уровня цен 1984 года к уровню цен 2001 года</w:t>
            </w:r>
          </w:p>
        </w:tc>
      </w:tr>
      <w:tr w:rsidR="00D20F66">
        <w:tc>
          <w:tcPr>
            <w:tcW w:w="2835" w:type="dxa"/>
            <w:vMerge/>
          </w:tcPr>
          <w:p w:rsidR="00D20F66" w:rsidRDefault="00D20F66"/>
        </w:tc>
        <w:tc>
          <w:tcPr>
            <w:tcW w:w="2069" w:type="dxa"/>
          </w:tcPr>
          <w:p w:rsidR="00D20F66" w:rsidRDefault="00D20F66">
            <w:pPr>
              <w:spacing w:after="1" w:line="280" w:lineRule="auto"/>
              <w:jc w:val="center"/>
            </w:pPr>
            <w:r>
              <w:rPr>
                <w:rFonts w:ascii="PF Din Text Cond Pro Light" w:hAnsi="PF Din Text Cond Pro Light" w:cs="PF Din Text Cond Pro Light"/>
                <w:sz w:val="28"/>
              </w:rPr>
              <w:t>Оплата труда</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Эксплуатация машин и механизмов</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Материальные ресурсы</w:t>
            </w:r>
          </w:p>
        </w:tc>
      </w:tr>
      <w:tr w:rsidR="00D20F66">
        <w:tc>
          <w:tcPr>
            <w:tcW w:w="2835"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4</w:t>
            </w:r>
          </w:p>
        </w:tc>
      </w:tr>
      <w:tr w:rsidR="00D20F66">
        <w:tc>
          <w:tcPr>
            <w:tcW w:w="2835" w:type="dxa"/>
          </w:tcPr>
          <w:p w:rsidR="00D20F66" w:rsidRDefault="00D20F66">
            <w:pPr>
              <w:spacing w:after="1" w:line="280" w:lineRule="auto"/>
              <w:jc w:val="center"/>
            </w:pPr>
            <w:r>
              <w:rPr>
                <w:rFonts w:ascii="PF Din Text Cond Pro Light" w:hAnsi="PF Din Text Cond Pro Light" w:cs="PF Din Text Cond Pro Light"/>
                <w:sz w:val="28"/>
              </w:rPr>
              <w:t>Московская область</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15,39</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41,32</w:t>
            </w:r>
          </w:p>
        </w:tc>
        <w:tc>
          <w:tcPr>
            <w:tcW w:w="2069" w:type="dxa"/>
          </w:tcPr>
          <w:p w:rsidR="00D20F66" w:rsidRDefault="00D20F66">
            <w:pPr>
              <w:spacing w:after="1" w:line="280" w:lineRule="auto"/>
              <w:jc w:val="center"/>
            </w:pPr>
            <w:r>
              <w:rPr>
                <w:rFonts w:ascii="PF Din Text Cond Pro Light" w:hAnsi="PF Din Text Cond Pro Light" w:cs="PF Din Text Cond Pro Light"/>
                <w:sz w:val="28"/>
              </w:rPr>
              <w:t>77,64</w:t>
            </w:r>
          </w:p>
        </w:tc>
      </w:tr>
    </w:tbl>
    <w:p w:rsidR="00D20F66" w:rsidRDefault="00D20F66">
      <w:pPr>
        <w:spacing w:after="1" w:line="280" w:lineRule="auto"/>
        <w:jc w:val="both"/>
      </w:pPr>
    </w:p>
    <w:p w:rsidR="00D20F66" w:rsidRDefault="00D20F66">
      <w:pPr>
        <w:spacing w:after="1" w:line="280" w:lineRule="auto"/>
        <w:jc w:val="both"/>
      </w:pPr>
      <w:r>
        <w:rPr>
          <w:rFonts w:ascii="PF Din Text Cond Pro Light" w:hAnsi="PF Din Text Cond Pro Light" w:cs="PF Din Text Cond Pro Light"/>
          <w:sz w:val="28"/>
        </w:rPr>
        <w:t xml:space="preserve">(п. 206 в ред. </w:t>
      </w:r>
      <w:hyperlink r:id="rId28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center"/>
        <w:outlineLvl w:val="1"/>
      </w:pPr>
      <w:bookmarkStart w:id="86" w:name="P942"/>
      <w:bookmarkEnd w:id="86"/>
      <w:r>
        <w:rPr>
          <w:rFonts w:ascii="PF Din Text Cond Pro Light" w:hAnsi="PF Din Text Cond Pro Light" w:cs="PF Din Text Cond Pro Light"/>
          <w:b/>
          <w:sz w:val="28"/>
        </w:rPr>
        <w:t>XIII. Особенности определения затрат, связанных</w:t>
      </w:r>
    </w:p>
    <w:p w:rsidR="00D20F66" w:rsidRDefault="00D20F66">
      <w:pPr>
        <w:spacing w:after="1" w:line="280" w:lineRule="auto"/>
        <w:jc w:val="center"/>
      </w:pPr>
      <w:r>
        <w:rPr>
          <w:rFonts w:ascii="PF Din Text Cond Pro Light" w:hAnsi="PF Din Text Cond Pro Light" w:cs="PF Din Text Cond Pro Light"/>
          <w:b/>
          <w:sz w:val="28"/>
        </w:rPr>
        <w:t>с формированием и ведением информационной модели объекта</w:t>
      </w:r>
    </w:p>
    <w:p w:rsidR="00D20F66" w:rsidRDefault="00D20F66">
      <w:pPr>
        <w:spacing w:after="1" w:line="280" w:lineRule="auto"/>
        <w:jc w:val="center"/>
      </w:pPr>
      <w:r>
        <w:rPr>
          <w:rFonts w:ascii="PF Din Text Cond Pro Light" w:hAnsi="PF Din Text Cond Pro Light" w:cs="PF Din Text Cond Pro Light"/>
          <w:b/>
          <w:sz w:val="28"/>
        </w:rPr>
        <w:t>капитального строительства при осуществлении строительства,</w:t>
      </w:r>
    </w:p>
    <w:p w:rsidR="00D20F66" w:rsidRDefault="00D20F66">
      <w:pPr>
        <w:spacing w:after="1" w:line="280" w:lineRule="auto"/>
        <w:jc w:val="center"/>
      </w:pPr>
      <w:r>
        <w:rPr>
          <w:rFonts w:ascii="PF Din Text Cond Pro Light" w:hAnsi="PF Din Text Cond Pro Light" w:cs="PF Din Text Cond Pro Light"/>
          <w:b/>
          <w:sz w:val="28"/>
        </w:rPr>
        <w:t>реконструкции объекта капитального строительства</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sz w:val="28"/>
        </w:rPr>
        <w:t xml:space="preserve">(введено </w:t>
      </w:r>
      <w:hyperlink r:id="rId283">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207. В главе 9 сводного сметного расчета стоимости строительства учитываются затраты на формирование и ведение информационной модели объекта капитального строительства при осуществлении строительства, реконструкции объекта капитального строительства, включающей процесс обработки информации (далее - технологии информационного моделирования, ТИМ).</w:t>
      </w:r>
    </w:p>
    <w:p w:rsidR="00D20F66" w:rsidRDefault="00D20F66">
      <w:pPr>
        <w:spacing w:before="280" w:after="1" w:line="280" w:lineRule="auto"/>
        <w:ind w:firstLine="540"/>
        <w:jc w:val="both"/>
      </w:pPr>
      <w:bookmarkStart w:id="87" w:name="P950"/>
      <w:bookmarkEnd w:id="87"/>
      <w:r>
        <w:rPr>
          <w:rFonts w:ascii="PF Din Text Cond Pro Light" w:hAnsi="PF Din Text Cond Pro Light" w:cs="PF Din Text Cond Pro Light"/>
          <w:sz w:val="28"/>
        </w:rPr>
        <w:t>208. Затраты, связанные с применением технологий информационного моделирования при осуществлении строительства, реконструкции объекта капитального строительства (С</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рассчитываются на основании данных проектной документации или технического задания на разработку такой документации в текущем уровне цен по формуле (7):</w:t>
      </w:r>
    </w:p>
    <w:p w:rsidR="00D20F66" w:rsidRDefault="00D20F66">
      <w:pPr>
        <w:spacing w:after="1" w:line="280" w:lineRule="auto"/>
        <w:jc w:val="both"/>
      </w:pPr>
    </w:p>
    <w:p w:rsidR="00D20F66" w:rsidRDefault="00D20F66">
      <w:pPr>
        <w:spacing w:after="1" w:line="280" w:lineRule="auto"/>
        <w:jc w:val="center"/>
      </w:pPr>
      <w:r>
        <w:rPr>
          <w:rFonts w:ascii="PF Din Text Cond Pro Light" w:hAnsi="PF Din Text Cond Pro Light" w:cs="PF Din Text Cond Pro Light"/>
          <w:sz w:val="28"/>
        </w:rPr>
        <w:t>С</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З</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СП (7),</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С</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затраты, связанные с применением ТИМ при осуществлении строительства, реконструкции объекта капитального строительства (С</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определяемые на основании </w:t>
      </w:r>
      <w:r>
        <w:rPr>
          <w:rFonts w:ascii="PF Din Text Cond Pro Light" w:hAnsi="PF Din Text Cond Pro Light" w:cs="PF Din Text Cond Pro Light"/>
          <w:sz w:val="28"/>
        </w:rPr>
        <w:lastRenderedPageBreak/>
        <w:t>данных проектной документации или технического задания на разработку такой документации в текущем уровне цен, рублей;</w:t>
      </w:r>
    </w:p>
    <w:p w:rsidR="00D20F66" w:rsidRDefault="00D20F66">
      <w:pPr>
        <w:spacing w:before="280" w:after="1" w:line="280" w:lineRule="auto"/>
        <w:ind w:firstLine="540"/>
        <w:jc w:val="both"/>
      </w:pPr>
      <w:r>
        <w:rPr>
          <w:rFonts w:ascii="PF Din Text Cond Pro Light" w:hAnsi="PF Din Text Cond Pro Light" w:cs="PF Din Text Cond Pro Light"/>
          <w:sz w:val="28"/>
        </w:rPr>
        <w:t>З</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затраты, связанные с применением ТИМ, без учета сметной прибыли, определяемые в соответствии с </w:t>
      </w:r>
      <w:hyperlink w:anchor="P958">
        <w:r>
          <w:rPr>
            <w:rFonts w:ascii="PF Din Text Cond Pro Light" w:hAnsi="PF Din Text Cond Pro Light" w:cs="PF Din Text Cond Pro Light"/>
            <w:color w:val="0000FF"/>
            <w:sz w:val="28"/>
          </w:rPr>
          <w:t>пунктом 209</w:t>
        </w:r>
      </w:hyperlink>
      <w:r>
        <w:rPr>
          <w:rFonts w:ascii="PF Din Text Cond Pro Light" w:hAnsi="PF Din Text Cond Pro Light" w:cs="PF Din Text Cond Pro Light"/>
          <w:sz w:val="28"/>
        </w:rPr>
        <w:t xml:space="preserve"> Методики, рублей;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СП - сметная прибыль, определяемая в соответствии с </w:t>
      </w:r>
      <w:hyperlink w:anchor="P1044">
        <w:r>
          <w:rPr>
            <w:rFonts w:ascii="PF Din Text Cond Pro Light" w:hAnsi="PF Din Text Cond Pro Light" w:cs="PF Din Text Cond Pro Light"/>
            <w:color w:val="0000FF"/>
            <w:sz w:val="28"/>
          </w:rPr>
          <w:t>пунктом 213</w:t>
        </w:r>
      </w:hyperlink>
      <w:r>
        <w:rPr>
          <w:rFonts w:ascii="PF Din Text Cond Pro Light" w:hAnsi="PF Din Text Cond Pro Light" w:cs="PF Din Text Cond Pro Light"/>
          <w:sz w:val="28"/>
        </w:rPr>
        <w:t xml:space="preserve"> Методики, рублей.</w:t>
      </w:r>
    </w:p>
    <w:p w:rsidR="00D20F66" w:rsidRDefault="00D20F66">
      <w:pPr>
        <w:spacing w:before="280" w:after="1" w:line="280" w:lineRule="auto"/>
        <w:ind w:firstLine="540"/>
        <w:jc w:val="both"/>
      </w:pPr>
      <w:bookmarkStart w:id="88" w:name="P958"/>
      <w:bookmarkEnd w:id="88"/>
      <w:r>
        <w:rPr>
          <w:rFonts w:ascii="PF Din Text Cond Pro Light" w:hAnsi="PF Din Text Cond Pro Light" w:cs="PF Din Text Cond Pro Light"/>
          <w:sz w:val="28"/>
        </w:rPr>
        <w:t>209. Затраты, связанные с применением ТИМ, без учета сметной прибыли, рассчитываются по формуле (8):</w:t>
      </w:r>
    </w:p>
    <w:p w:rsidR="00D20F66" w:rsidRDefault="00D20F66">
      <w:pPr>
        <w:spacing w:after="1" w:line="280" w:lineRule="auto"/>
        <w:jc w:val="both"/>
      </w:pPr>
    </w:p>
    <w:p w:rsidR="00D20F66" w:rsidRDefault="00D20F66">
      <w:pPr>
        <w:spacing w:after="1" w:line="280" w:lineRule="auto"/>
        <w:jc w:val="center"/>
      </w:pPr>
      <w:r>
        <w:rPr>
          <w:rFonts w:ascii="PF Din Text Cond Pro Light" w:hAnsi="PF Din Text Cond Pro Light" w:cs="PF Din Text Cond Pro Light"/>
          <w:sz w:val="28"/>
        </w:rPr>
        <w:t>З</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П x (ТИМ</w:t>
      </w:r>
      <w:r>
        <w:rPr>
          <w:rFonts w:ascii="PF Din Text Cond Pro Light" w:hAnsi="PF Din Text Cond Pro Light" w:cs="PF Din Text Cond Pro Light"/>
          <w:sz w:val="28"/>
          <w:vertAlign w:val="subscript"/>
        </w:rPr>
        <w:t>с</w:t>
      </w:r>
      <w:r>
        <w:rPr>
          <w:rFonts w:ascii="PF Din Text Cond Pro Light" w:hAnsi="PF Din Text Cond Pro Light" w:cs="PF Din Text Cond Pro Light"/>
          <w:sz w:val="28"/>
        </w:rPr>
        <w:t xml:space="preserve"> + (К</w:t>
      </w:r>
      <w:r>
        <w:rPr>
          <w:rFonts w:ascii="PF Din Text Cond Pro Light" w:hAnsi="PF Din Text Cond Pro Light" w:cs="PF Din Text Cond Pro Light"/>
          <w:sz w:val="28"/>
          <w:vertAlign w:val="subscript"/>
        </w:rPr>
        <w:t>аТИМ</w:t>
      </w:r>
      <w:r>
        <w:rPr>
          <w:rFonts w:ascii="PF Din Text Cond Pro Light" w:hAnsi="PF Din Text Cond Pro Light" w:cs="PF Din Text Cond Pro Light"/>
          <w:sz w:val="28"/>
        </w:rPr>
        <w:t xml:space="preserve"> + ЗП</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 Ч</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 НР (8),</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З</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затраты, связанные с применением ТИМ, без учета сметной прибыли, рублей;</w:t>
      </w:r>
    </w:p>
    <w:p w:rsidR="00D20F66" w:rsidRDefault="00D20F66">
      <w:pPr>
        <w:spacing w:before="280" w:after="1" w:line="280" w:lineRule="auto"/>
        <w:ind w:firstLine="540"/>
        <w:jc w:val="both"/>
      </w:pPr>
      <w:r>
        <w:rPr>
          <w:rFonts w:ascii="PF Din Text Cond Pro Light" w:hAnsi="PF Din Text Cond Pro Light" w:cs="PF Din Text Cond Pro Light"/>
          <w:sz w:val="28"/>
        </w:rPr>
        <w:t>П - продолжительность строительства, реконструкции объекта капитального строительства в соответствии с проектом организации строительства, месяцев;</w:t>
      </w:r>
    </w:p>
    <w:p w:rsidR="00D20F66" w:rsidRDefault="00D20F66">
      <w:pPr>
        <w:spacing w:before="280" w:after="1" w:line="280" w:lineRule="auto"/>
        <w:ind w:firstLine="540"/>
        <w:jc w:val="both"/>
      </w:pPr>
      <w:r>
        <w:rPr>
          <w:rFonts w:ascii="PF Din Text Cond Pro Light" w:hAnsi="PF Din Text Cond Pro Light" w:cs="PF Din Text Cond Pro Light"/>
          <w:sz w:val="28"/>
        </w:rPr>
        <w:t>ТИМ</w:t>
      </w:r>
      <w:r>
        <w:rPr>
          <w:rFonts w:ascii="PF Din Text Cond Pro Light" w:hAnsi="PF Din Text Cond Pro Light" w:cs="PF Din Text Cond Pro Light"/>
          <w:sz w:val="28"/>
          <w:vertAlign w:val="subscript"/>
        </w:rPr>
        <w:t>с</w:t>
      </w:r>
      <w:r>
        <w:rPr>
          <w:rFonts w:ascii="PF Din Text Cond Pro Light" w:hAnsi="PF Din Text Cond Pro Light" w:cs="PF Din Text Cond Pro Light"/>
          <w:sz w:val="28"/>
        </w:rPr>
        <w:t xml:space="preserve"> - стоимость приобретения лицензии и поддержки системы ТИМ, учитываемая в затратах, связанных с применением ТИМ, для конкретного объекта капитального строительства, определяемая в текущем уровне цен по результатам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с учетом срока действия лицензии на право использования системы ТИМ, продолжительности строительства, реконструкции (П) и количества объектов, реализуемых в период строительства, реконструкции объекта капитального строительства, рублей/месяц без НДС;</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аТИМ</w:t>
      </w:r>
      <w:r>
        <w:rPr>
          <w:rFonts w:ascii="PF Din Text Cond Pro Light" w:hAnsi="PF Din Text Cond Pro Light" w:cs="PF Din Text Cond Pro Light"/>
          <w:sz w:val="28"/>
        </w:rPr>
        <w:t xml:space="preserve"> -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определяемые в соответствии с </w:t>
      </w:r>
      <w:hyperlink w:anchor="P999">
        <w:r>
          <w:rPr>
            <w:rFonts w:ascii="PF Din Text Cond Pro Light" w:hAnsi="PF Din Text Cond Pro Light" w:cs="PF Din Text Cond Pro Light"/>
            <w:color w:val="0000FF"/>
            <w:sz w:val="28"/>
          </w:rPr>
          <w:t>пунктом 210</w:t>
        </w:r>
      </w:hyperlink>
      <w:r>
        <w:rPr>
          <w:rFonts w:ascii="PF Din Text Cond Pro Light" w:hAnsi="PF Din Text Cond Pro Light" w:cs="PF Din Text Cond Pro Light"/>
          <w:sz w:val="28"/>
        </w:rPr>
        <w:t xml:space="preserve"> Методики, рублей/месяц;</w:t>
      </w:r>
    </w:p>
    <w:p w:rsidR="00D20F66" w:rsidRDefault="00D20F66">
      <w:pPr>
        <w:spacing w:before="280" w:after="1" w:line="280" w:lineRule="auto"/>
        <w:ind w:firstLine="540"/>
        <w:jc w:val="both"/>
      </w:pPr>
      <w:r>
        <w:rPr>
          <w:rFonts w:ascii="PF Din Text Cond Pro Light" w:hAnsi="PF Din Text Cond Pro Light" w:cs="PF Din Text Cond Pro Light"/>
          <w:sz w:val="28"/>
        </w:rPr>
        <w:t>ЗП</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средневзвешенная заработная плата за месяц на одного специалиста, участвующего в применении ТИМ, определяемая в соответствии с </w:t>
      </w:r>
      <w:hyperlink w:anchor="P1014">
        <w:r>
          <w:rPr>
            <w:rFonts w:ascii="PF Din Text Cond Pro Light" w:hAnsi="PF Din Text Cond Pro Light" w:cs="PF Din Text Cond Pro Light"/>
            <w:color w:val="0000FF"/>
            <w:sz w:val="28"/>
          </w:rPr>
          <w:t>пунктом 211</w:t>
        </w:r>
      </w:hyperlink>
      <w:r>
        <w:rPr>
          <w:rFonts w:ascii="PF Din Text Cond Pro Light" w:hAnsi="PF Din Text Cond Pro Light" w:cs="PF Din Text Cond Pro Light"/>
          <w:sz w:val="28"/>
        </w:rPr>
        <w:t xml:space="preserve"> Методики, рублей/месяц;</w:t>
      </w:r>
    </w:p>
    <w:p w:rsidR="00D20F66" w:rsidRDefault="00D20F66">
      <w:pPr>
        <w:spacing w:before="280" w:after="1" w:line="280" w:lineRule="auto"/>
        <w:ind w:firstLine="540"/>
        <w:jc w:val="both"/>
      </w:pPr>
      <w:r>
        <w:rPr>
          <w:rFonts w:ascii="PF Din Text Cond Pro Light" w:hAnsi="PF Din Text Cond Pro Light" w:cs="PF Din Text Cond Pro Light"/>
          <w:sz w:val="28"/>
        </w:rPr>
        <w:t>Ч</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w:t>
      </w:r>
      <w:r>
        <w:rPr>
          <w:rFonts w:ascii="PF Din Text Cond Pro Light" w:hAnsi="PF Din Text Cond Pro Light" w:cs="PF Din Text Cond Pro Light"/>
          <w:sz w:val="28"/>
        </w:rPr>
        <w:lastRenderedPageBreak/>
        <w:t xml:space="preserve">участвующих в применении ТИМ, приведенного в </w:t>
      </w:r>
      <w:hyperlink w:anchor="P985">
        <w:r>
          <w:rPr>
            <w:rFonts w:ascii="PF Din Text Cond Pro Light" w:hAnsi="PF Din Text Cond Pro Light" w:cs="PF Din Text Cond Pro Light"/>
            <w:color w:val="0000FF"/>
            <w:sz w:val="28"/>
          </w:rPr>
          <w:t>графе 3 таблицы 3</w:t>
        </w:r>
      </w:hyperlink>
      <w:r>
        <w:rPr>
          <w:rFonts w:ascii="PF Din Text Cond Pro Light" w:hAnsi="PF Din Text Cond Pro Light" w:cs="PF Din Text Cond Pro Light"/>
          <w:sz w:val="28"/>
        </w:rPr>
        <w:t xml:space="preserve"> настоящего пункта Методики, и принимаемая равной:</w:t>
      </w:r>
    </w:p>
    <w:p w:rsidR="00D20F66" w:rsidRDefault="00D20F66">
      <w:pPr>
        <w:spacing w:before="280" w:after="1" w:line="280" w:lineRule="auto"/>
        <w:ind w:firstLine="540"/>
        <w:jc w:val="both"/>
      </w:pPr>
      <w:r>
        <w:rPr>
          <w:rFonts w:ascii="PF Din Text Cond Pro Light" w:hAnsi="PF Din Text Cond Pro Light" w:cs="PF Din Text Cond Pro Light"/>
          <w:sz w:val="28"/>
        </w:rP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r>
        <w:rPr>
          <w:rFonts w:ascii="PF Din Text Cond Pro Light" w:hAnsi="PF Din Text Cond Pro Light" w:cs="PF Din Text Cond Pro Light"/>
          <w:sz w:val="28"/>
        </w:rP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НР -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определяемые в соответствии с </w:t>
      </w:r>
      <w:hyperlink w:anchor="P1032">
        <w:r>
          <w:rPr>
            <w:rFonts w:ascii="PF Din Text Cond Pro Light" w:hAnsi="PF Din Text Cond Pro Light" w:cs="PF Din Text Cond Pro Light"/>
            <w:color w:val="0000FF"/>
            <w:sz w:val="28"/>
          </w:rPr>
          <w:t>пунктом 212</w:t>
        </w:r>
      </w:hyperlink>
      <w:r>
        <w:rPr>
          <w:rFonts w:ascii="PF Din Text Cond Pro Light" w:hAnsi="PF Din Text Cond Pro Light" w:cs="PF Din Text Cond Pro Light"/>
          <w:sz w:val="28"/>
        </w:rPr>
        <w:t xml:space="preserve"> Методики, рублей.</w:t>
      </w:r>
    </w:p>
    <w:p w:rsidR="00D20F66" w:rsidRDefault="00D20F66">
      <w:pPr>
        <w:spacing w:after="1" w:line="280" w:lineRule="auto"/>
        <w:jc w:val="both"/>
      </w:pPr>
    </w:p>
    <w:p w:rsidR="00D20F66" w:rsidRDefault="00D20F66">
      <w:pPr>
        <w:spacing w:after="1" w:line="280" w:lineRule="auto"/>
        <w:jc w:val="center"/>
      </w:pPr>
      <w:r>
        <w:rPr>
          <w:rFonts w:ascii="PF Din Text Cond Pro Light" w:hAnsi="PF Din Text Cond Pro Light" w:cs="PF Din Text Cond Pro Light"/>
          <w:sz w:val="28"/>
        </w:rPr>
        <w:t>Численность и индексы квалификации специалистов, участвующих</w:t>
      </w:r>
    </w:p>
    <w:p w:rsidR="00D20F66" w:rsidRDefault="00D20F66">
      <w:pPr>
        <w:spacing w:after="1" w:line="280" w:lineRule="auto"/>
        <w:jc w:val="center"/>
      </w:pPr>
      <w:r>
        <w:rPr>
          <w:rFonts w:ascii="PF Din Text Cond Pro Light" w:hAnsi="PF Din Text Cond Pro Light" w:cs="PF Din Text Cond Pro Light"/>
          <w:sz w:val="28"/>
        </w:rPr>
        <w:t>в применении ТИМ</w:t>
      </w:r>
    </w:p>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Таблица 3</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3515"/>
        <w:gridCol w:w="3231"/>
        <w:gridCol w:w="1871"/>
      </w:tblGrid>
      <w:tr w:rsidR="00D20F66">
        <w:tc>
          <w:tcPr>
            <w:tcW w:w="427" w:type="dxa"/>
          </w:tcPr>
          <w:p w:rsidR="00D20F66" w:rsidRDefault="00D20F66">
            <w:pPr>
              <w:spacing w:after="1" w:line="280" w:lineRule="auto"/>
              <w:jc w:val="center"/>
            </w:pPr>
            <w:r>
              <w:rPr>
                <w:rFonts w:ascii="PF Din Text Cond Pro Light" w:hAnsi="PF Din Text Cond Pro Light" w:cs="PF Din Text Cond Pro Light"/>
                <w:sz w:val="28"/>
              </w:rPr>
              <w:t>N</w:t>
            </w:r>
          </w:p>
        </w:tc>
        <w:tc>
          <w:tcPr>
            <w:tcW w:w="3515" w:type="dxa"/>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231" w:type="dxa"/>
          </w:tcPr>
          <w:p w:rsidR="00D20F66" w:rsidRDefault="00D20F66">
            <w:pPr>
              <w:spacing w:after="1" w:line="280" w:lineRule="auto"/>
              <w:jc w:val="center"/>
            </w:pPr>
            <w:r>
              <w:rPr>
                <w:rFonts w:ascii="PF Din Text Cond Pro Light" w:hAnsi="PF Din Text Cond Pro Light" w:cs="PF Din Text Cond Pro Light"/>
                <w:sz w:val="28"/>
              </w:rPr>
              <w:t>Количество специалистов, участвующих в применении ТИМ,</w:t>
            </w:r>
          </w:p>
          <w:p w:rsidR="00D20F66" w:rsidRDefault="00D20F66">
            <w:pPr>
              <w:spacing w:after="1" w:line="280" w:lineRule="auto"/>
              <w:jc w:val="center"/>
            </w:pPr>
            <w:r>
              <w:rPr>
                <w:rFonts w:ascii="PF Din Text Cond Pro Light" w:hAnsi="PF Din Text Cond Pro Light" w:cs="PF Din Text Cond Pro Light"/>
                <w:sz w:val="28"/>
              </w:rPr>
              <w:t>человек</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Индекс квалификации специалистов, участвующих в применении ТИМ</w:t>
            </w:r>
          </w:p>
        </w:tc>
      </w:tr>
      <w:tr w:rsidR="00D20F66">
        <w:tc>
          <w:tcPr>
            <w:tcW w:w="427"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3515"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3231" w:type="dxa"/>
          </w:tcPr>
          <w:p w:rsidR="00D20F66" w:rsidRDefault="00D20F66">
            <w:pPr>
              <w:spacing w:after="1" w:line="280" w:lineRule="auto"/>
              <w:jc w:val="center"/>
            </w:pPr>
            <w:bookmarkStart w:id="89" w:name="P985"/>
            <w:bookmarkEnd w:id="89"/>
            <w:r>
              <w:rPr>
                <w:rFonts w:ascii="PF Din Text Cond Pro Light" w:hAnsi="PF Din Text Cond Pro Light" w:cs="PF Din Text Cond Pro Light"/>
                <w:sz w:val="28"/>
              </w:rPr>
              <w:t>3</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4</w:t>
            </w:r>
          </w:p>
        </w:tc>
      </w:tr>
      <w:tr w:rsidR="00D20F66">
        <w:tc>
          <w:tcPr>
            <w:tcW w:w="427" w:type="dxa"/>
          </w:tcPr>
          <w:p w:rsidR="00D20F66" w:rsidRDefault="00D20F66">
            <w:pPr>
              <w:spacing w:after="1" w:line="280" w:lineRule="auto"/>
            </w:pPr>
            <w:bookmarkStart w:id="90" w:name="P987"/>
            <w:bookmarkEnd w:id="90"/>
            <w:r>
              <w:rPr>
                <w:rFonts w:ascii="PF Din Text Cond Pro Light" w:hAnsi="PF Din Text Cond Pro Light" w:cs="PF Din Text Cond Pro Light"/>
                <w:sz w:val="28"/>
              </w:rPr>
              <w:t>1</w:t>
            </w:r>
          </w:p>
        </w:tc>
        <w:tc>
          <w:tcPr>
            <w:tcW w:w="3515" w:type="dxa"/>
            <w:vAlign w:val="bottom"/>
          </w:tcPr>
          <w:p w:rsidR="00D20F66" w:rsidRDefault="00D20F66">
            <w:pPr>
              <w:spacing w:after="1" w:line="280" w:lineRule="auto"/>
            </w:pPr>
            <w:r>
              <w:rPr>
                <w:rFonts w:ascii="PF Din Text Cond Pro Light" w:hAnsi="PF Din Text Cond Pro Light" w:cs="PF Din Text Cond Pro Light"/>
                <w:sz w:val="28"/>
              </w:rPr>
              <w:t>Руководитель отдела ТИМ</w:t>
            </w:r>
          </w:p>
          <w:p w:rsidR="00D20F66" w:rsidRDefault="00D20F66">
            <w:pPr>
              <w:spacing w:after="1" w:line="280" w:lineRule="auto"/>
            </w:pPr>
            <w:r>
              <w:rPr>
                <w:rFonts w:ascii="PF Din Text Cond Pro Light" w:hAnsi="PF Din Text Cond Pro Light" w:cs="PF Din Text Cond Pro Light"/>
                <w:sz w:val="28"/>
              </w:rPr>
              <w:t>(ТИМ-эксперт, руководитель департамента развития ТИМ, ТИМ-менеджер организации, ТИМ-директор, ТИМ-консультант)</w:t>
            </w:r>
          </w:p>
        </w:tc>
        <w:tc>
          <w:tcPr>
            <w:tcW w:w="3231" w:type="dxa"/>
            <w:vAlign w:val="center"/>
          </w:tcPr>
          <w:p w:rsidR="00D20F66" w:rsidRDefault="00D20F66">
            <w:pPr>
              <w:spacing w:after="1" w:line="280" w:lineRule="auto"/>
              <w:jc w:val="center"/>
            </w:pPr>
            <w:r>
              <w:rPr>
                <w:rFonts w:ascii="PF Din Text Cond Pro Light" w:hAnsi="PF Din Text Cond Pro Light" w:cs="PF Din Text Cond Pro Light"/>
                <w:sz w:val="28"/>
              </w:rPr>
              <w:t>1</w:t>
            </w:r>
          </w:p>
        </w:tc>
        <w:tc>
          <w:tcPr>
            <w:tcW w:w="1871" w:type="dxa"/>
            <w:vAlign w:val="center"/>
          </w:tcPr>
          <w:p w:rsidR="00D20F66" w:rsidRDefault="00D20F66">
            <w:pPr>
              <w:spacing w:after="1" w:line="280" w:lineRule="auto"/>
              <w:jc w:val="center"/>
            </w:pPr>
            <w:r>
              <w:rPr>
                <w:rFonts w:ascii="PF Din Text Cond Pro Light" w:hAnsi="PF Din Text Cond Pro Light" w:cs="PF Din Text Cond Pro Light"/>
                <w:sz w:val="28"/>
              </w:rPr>
              <w:t>2,5</w:t>
            </w:r>
          </w:p>
        </w:tc>
      </w:tr>
      <w:tr w:rsidR="00D20F66">
        <w:tc>
          <w:tcPr>
            <w:tcW w:w="427" w:type="dxa"/>
          </w:tcPr>
          <w:p w:rsidR="00D20F66" w:rsidRDefault="00D20F66">
            <w:pPr>
              <w:spacing w:after="1" w:line="280" w:lineRule="auto"/>
            </w:pPr>
            <w:bookmarkStart w:id="91" w:name="P992"/>
            <w:bookmarkEnd w:id="91"/>
            <w:r>
              <w:rPr>
                <w:rFonts w:ascii="PF Din Text Cond Pro Light" w:hAnsi="PF Din Text Cond Pro Light" w:cs="PF Din Text Cond Pro Light"/>
                <w:sz w:val="28"/>
              </w:rPr>
              <w:lastRenderedPageBreak/>
              <w:t>2</w:t>
            </w:r>
          </w:p>
        </w:tc>
        <w:tc>
          <w:tcPr>
            <w:tcW w:w="3515" w:type="dxa"/>
          </w:tcPr>
          <w:p w:rsidR="00D20F66" w:rsidRDefault="00D20F66">
            <w:pPr>
              <w:spacing w:after="1" w:line="280" w:lineRule="auto"/>
            </w:pPr>
            <w:r>
              <w:rPr>
                <w:rFonts w:ascii="PF Din Text Cond Pro Light" w:hAnsi="PF Din Text Cond Pro Light" w:cs="PF Din Text Cond Pro Light"/>
                <w:sz w:val="28"/>
              </w:rPr>
              <w:t>ТИМ-исполнитель</w:t>
            </w:r>
          </w:p>
          <w:p w:rsidR="00D20F66" w:rsidRDefault="00D20F66">
            <w:pPr>
              <w:spacing w:after="1" w:line="280" w:lineRule="auto"/>
            </w:pPr>
            <w:r>
              <w:rPr>
                <w:rFonts w:ascii="PF Din Text Cond Pro Light" w:hAnsi="PF Din Text Cond Pro Light" w:cs="PF Din Text Cond Pro Light"/>
                <w:sz w:val="28"/>
              </w:rPr>
              <w:t>(разработчик информационной модели, оператор информационной модели, специалист отдела ТИМ, ТИМ-проектировщик)</w:t>
            </w:r>
          </w:p>
        </w:tc>
        <w:tc>
          <w:tcPr>
            <w:tcW w:w="3231" w:type="dxa"/>
            <w:vAlign w:val="bottom"/>
          </w:tcPr>
          <w:p w:rsidR="00D20F66" w:rsidRDefault="00D20F66">
            <w:pPr>
              <w:spacing w:after="1" w:line="280" w:lineRule="auto"/>
              <w:jc w:val="center"/>
            </w:pPr>
            <w:r>
              <w:rPr>
                <w:rFonts w:ascii="PF Din Text Cond Pro Light" w:hAnsi="PF Din Text Cond Pro Light" w:cs="PF Din Text Cond Pro Light"/>
                <w:sz w:val="28"/>
              </w:rPr>
              <w:t>4 - для объектов капитального строительства, за исключением особо опасных, технически сложных и уникальных объектов, в том числе линейных объектов, относящихся к особо опасным, технически сложным и уникальным объектам</w:t>
            </w:r>
          </w:p>
          <w:p w:rsidR="00D20F66" w:rsidRDefault="00D20F66">
            <w:pPr>
              <w:spacing w:after="1" w:line="280" w:lineRule="auto"/>
              <w:jc w:val="center"/>
            </w:pPr>
            <w:r>
              <w:rPr>
                <w:rFonts w:ascii="PF Din Text Cond Pro Light" w:hAnsi="PF Din Text Cond Pro Light" w:cs="PF Din Text Cond Pro Light"/>
                <w:sz w:val="28"/>
              </w:rPr>
              <w:t>6 -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tc>
        <w:tc>
          <w:tcPr>
            <w:tcW w:w="1871" w:type="dxa"/>
            <w:vAlign w:val="center"/>
          </w:tcPr>
          <w:p w:rsidR="00D20F66" w:rsidRDefault="00D20F66">
            <w:pPr>
              <w:spacing w:after="1" w:line="280" w:lineRule="auto"/>
              <w:jc w:val="center"/>
            </w:pPr>
            <w:r>
              <w:rPr>
                <w:rFonts w:ascii="PF Din Text Cond Pro Light" w:hAnsi="PF Din Text Cond Pro Light" w:cs="PF Din Text Cond Pro Light"/>
                <w:sz w:val="28"/>
              </w:rPr>
              <w:t>1,75</w:t>
            </w:r>
          </w:p>
        </w:tc>
      </w:tr>
    </w:tbl>
    <w:p w:rsidR="00D20F66" w:rsidRDefault="00D20F66">
      <w:pPr>
        <w:spacing w:after="1" w:line="280" w:lineRule="auto"/>
        <w:jc w:val="both"/>
      </w:pPr>
    </w:p>
    <w:p w:rsidR="00D20F66" w:rsidRDefault="00D20F66">
      <w:pPr>
        <w:spacing w:after="1" w:line="280" w:lineRule="auto"/>
        <w:ind w:firstLine="540"/>
        <w:jc w:val="both"/>
      </w:pPr>
      <w:bookmarkStart w:id="92" w:name="P999"/>
      <w:bookmarkEnd w:id="92"/>
      <w:r>
        <w:rPr>
          <w:rFonts w:ascii="PF Din Text Cond Pro Light" w:hAnsi="PF Din Text Cond Pro Light" w:cs="PF Din Text Cond Pro Light"/>
          <w:sz w:val="28"/>
        </w:rPr>
        <w:t>210.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рассчитываются по формуле (9):</w:t>
      </w:r>
    </w:p>
    <w:p w:rsidR="00D20F66" w:rsidRDefault="00D20F66">
      <w:pPr>
        <w:spacing w:after="1" w:line="280" w:lineRule="auto"/>
        <w:jc w:val="both"/>
      </w:pPr>
    </w:p>
    <w:p w:rsidR="00D20F66" w:rsidRDefault="00D20F66">
      <w:pPr>
        <w:spacing w:after="1" w:line="280" w:lineRule="auto"/>
        <w:jc w:val="center"/>
      </w:pPr>
      <w:r>
        <w:rPr>
          <w:noProof/>
          <w:position w:val="-47"/>
        </w:rPr>
        <w:drawing>
          <wp:inline distT="0" distB="0" distL="0" distR="0">
            <wp:extent cx="3413760" cy="78676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3413760" cy="786765"/>
                    </a:xfrm>
                    <a:prstGeom prst="rect">
                      <a:avLst/>
                    </a:prstGeom>
                    <a:noFill/>
                    <a:ln>
                      <a:noFill/>
                    </a:ln>
                  </pic:spPr>
                </pic:pic>
              </a:graphicData>
            </a:graphic>
          </wp:inline>
        </w:drawing>
      </w:r>
      <w:r>
        <w:rPr>
          <w:rFonts w:ascii="PF Din Text Cond Pro Light" w:hAnsi="PF Din Text Cond Pro Light" w:cs="PF Din Text Cond Pro Light"/>
          <w:sz w:val="28"/>
        </w:rPr>
        <w:t xml:space="preserve"> (9),</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аТИМ</w:t>
      </w:r>
      <w:r>
        <w:rPr>
          <w:rFonts w:ascii="PF Din Text Cond Pro Light" w:hAnsi="PF Din Text Cond Pro Light" w:cs="PF Din Text Cond Pro Light"/>
          <w:sz w:val="28"/>
        </w:rPr>
        <w:t xml:space="preserve"> -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рублей/месяц;</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p</w:t>
      </w:r>
      <w:r>
        <w:rPr>
          <w:rFonts w:ascii="PF Din Text Cond Pro Light" w:hAnsi="PF Din Text Cond Pro Light" w:cs="PF Din Text Cond Pro Light"/>
          <w:sz w:val="28"/>
        </w:rPr>
        <w:t xml:space="preserve"> - количество специалистов, участвующих в применении ТИМ, принимаемое в соответствии с графой 3 </w:t>
      </w:r>
      <w:hyperlink w:anchor="P987">
        <w:r>
          <w:rPr>
            <w:rFonts w:ascii="PF Din Text Cond Pro Light" w:hAnsi="PF Din Text Cond Pro Light" w:cs="PF Din Text Cond Pro Light"/>
            <w:color w:val="0000FF"/>
            <w:sz w:val="28"/>
          </w:rPr>
          <w:t>строки 1</w:t>
        </w:r>
      </w:hyperlink>
      <w:r>
        <w:rPr>
          <w:rFonts w:ascii="PF Din Text Cond Pro Light" w:hAnsi="PF Din Text Cond Pro Light" w:cs="PF Din Text Cond Pro Light"/>
          <w:sz w:val="28"/>
        </w:rPr>
        <w:t xml:space="preserve"> таблицы 3 пункта 209 Методики, человек;</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r</w:t>
      </w:r>
      <w:r>
        <w:rPr>
          <w:rFonts w:ascii="PF Din Text Cond Pro Light" w:hAnsi="PF Din Text Cond Pro Light" w:cs="PF Din Text Cond Pro Light"/>
          <w:sz w:val="28"/>
        </w:rPr>
        <w:t xml:space="preserve"> - количество специалистов, участвующих в применении ТИМ, принимаемое по </w:t>
      </w:r>
      <w:hyperlink w:anchor="P992">
        <w:r>
          <w:rPr>
            <w:rFonts w:ascii="PF Din Text Cond Pro Light" w:hAnsi="PF Din Text Cond Pro Light" w:cs="PF Din Text Cond Pro Light"/>
            <w:color w:val="0000FF"/>
            <w:sz w:val="28"/>
          </w:rPr>
          <w:t>строке 2</w:t>
        </w:r>
      </w:hyperlink>
      <w:r>
        <w:rPr>
          <w:rFonts w:ascii="PF Din Text Cond Pro Light" w:hAnsi="PF Din Text Cond Pro Light" w:cs="PF Din Text Cond Pro Light"/>
          <w:sz w:val="28"/>
        </w:rPr>
        <w:t xml:space="preserve"> таблицы 3 пункта 209 Методики, человек;</w:t>
      </w:r>
    </w:p>
    <w:p w:rsidR="00D20F66" w:rsidRDefault="00D20F66">
      <w:pPr>
        <w:spacing w:before="280" w:after="1" w:line="280" w:lineRule="auto"/>
        <w:ind w:firstLine="540"/>
        <w:jc w:val="both"/>
      </w:pPr>
      <w:r>
        <w:rPr>
          <w:noProof/>
          <w:position w:val="-3"/>
        </w:rPr>
        <w:drawing>
          <wp:inline distT="0" distB="0" distL="0" distR="0">
            <wp:extent cx="760095" cy="22669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760095"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R - количество специалистов, участвующих в применении ТИМ, принимаемое в соответствии с графой 3 </w:t>
      </w:r>
      <w:hyperlink w:anchor="P992">
        <w:r>
          <w:rPr>
            <w:rFonts w:ascii="PF Din Text Cond Pro Light" w:hAnsi="PF Din Text Cond Pro Light" w:cs="PF Din Text Cond Pro Light"/>
            <w:color w:val="0000FF"/>
            <w:sz w:val="28"/>
          </w:rPr>
          <w:t>строки 2</w:t>
        </w:r>
      </w:hyperlink>
      <w:r>
        <w:rPr>
          <w:rFonts w:ascii="PF Din Text Cond Pro Light" w:hAnsi="PF Din Text Cond Pro Light" w:cs="PF Din Text Cond Pro Light"/>
          <w:sz w:val="28"/>
        </w:rPr>
        <w:t xml:space="preserve"> таблицы 3 пункта 209 Методики, человек;</w:t>
      </w:r>
    </w:p>
    <w:p w:rsidR="00D20F66" w:rsidRDefault="00D20F66">
      <w:pPr>
        <w:spacing w:before="280" w:after="1" w:line="280" w:lineRule="auto"/>
        <w:ind w:firstLine="540"/>
        <w:jc w:val="both"/>
      </w:pPr>
      <w:r>
        <w:rPr>
          <w:rFonts w:ascii="PF Din Text Cond Pro Light" w:hAnsi="PF Din Text Cond Pro Light" w:cs="PF Din Text Cond Pro Light"/>
          <w:sz w:val="28"/>
        </w:rPr>
        <w:t>0,4 - коэффициент, учитывающий степень участия специалистов, связанных с применением ТИМ, в течение периода строительства, реконструкции объекта капитального строительства. В случае нахождения отдельных специалистов, участвующих в применении ТИМ, непосредственно на объекте капитального строительства в необжитых, отдаленных районах или районах с особыми природными условиями Российской Федерации коэффициент 0,4 не применяется;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а</w:t>
      </w:r>
      <w:r>
        <w:rPr>
          <w:rFonts w:ascii="PF Din Text Cond Pro Light" w:hAnsi="PF Din Text Cond Pro Light" w:cs="PF Din Text Cond Pro Light"/>
          <w:sz w:val="28"/>
        </w:rPr>
        <w:t xml:space="preserve"> - затраты на амортизацию вычислительных машин и периферийного оборудования определяются в соответствии со </w:t>
      </w:r>
      <w:hyperlink r:id="rId286">
        <w:r>
          <w:rPr>
            <w:rFonts w:ascii="PF Din Text Cond Pro Light" w:hAnsi="PF Din Text Cond Pro Light" w:cs="PF Din Text Cond Pro Light"/>
            <w:color w:val="0000FF"/>
            <w:sz w:val="28"/>
          </w:rPr>
          <w:t>статьями 257</w:t>
        </w:r>
      </w:hyperlink>
      <w:r>
        <w:rPr>
          <w:rFonts w:ascii="PF Din Text Cond Pro Light" w:hAnsi="PF Din Text Cond Pro Light" w:cs="PF Din Text Cond Pro Light"/>
          <w:sz w:val="28"/>
        </w:rPr>
        <w:t xml:space="preserve"> и </w:t>
      </w:r>
      <w:hyperlink r:id="rId287">
        <w:r>
          <w:rPr>
            <w:rFonts w:ascii="PF Din Text Cond Pro Light" w:hAnsi="PF Din Text Cond Pro Light" w:cs="PF Din Text Cond Pro Light"/>
            <w:color w:val="0000FF"/>
            <w:sz w:val="28"/>
          </w:rPr>
          <w:t>259</w:t>
        </w:r>
      </w:hyperlink>
      <w:r>
        <w:rPr>
          <w:rFonts w:ascii="PF Din Text Cond Pro Light" w:hAnsi="PF Din Text Cond Pro Light" w:cs="PF Din Text Cond Pro Light"/>
          <w:sz w:val="28"/>
        </w:rPr>
        <w:t xml:space="preserve"> Налогового кодекса Российской Федерации, </w:t>
      </w:r>
      <w:hyperlink r:id="rId288">
        <w:r>
          <w:rPr>
            <w:rFonts w:ascii="PF Din Text Cond Pro Light" w:hAnsi="PF Din Text Cond Pro Light" w:cs="PF Din Text Cond Pro Light"/>
            <w:color w:val="0000FF"/>
            <w:sz w:val="28"/>
          </w:rPr>
          <w:t>постановлением</w:t>
        </w:r>
      </w:hyperlink>
      <w:r>
        <w:rPr>
          <w:rFonts w:ascii="PF Din Text Cond Pro Light" w:hAnsi="PF Din Text Cond Pro Light" w:cs="PF Din Text Cond Pro Light"/>
          <w:sz w:val="28"/>
        </w:rPr>
        <w:t xml:space="preserve"> Правительства Российской Федерации от 1 января 2002 г. N 1 "О Классификации основных средств, включаемых в амортизационные группы" на 1 специалиста, участвующего в применении ТИМ, рублей/месяц;</w:t>
      </w:r>
    </w:p>
    <w:p w:rsidR="00D20F66" w:rsidRDefault="00D20F66">
      <w:pPr>
        <w:spacing w:before="280" w:after="1" w:line="280" w:lineRule="auto"/>
        <w:ind w:firstLine="540"/>
        <w:jc w:val="both"/>
      </w:pPr>
      <w:r>
        <w:rPr>
          <w:rFonts w:ascii="PF Din Text Cond Pro Light" w:hAnsi="PF Din Text Cond Pro Light" w:cs="PF Din Text Cond Pro Light"/>
          <w:sz w:val="28"/>
        </w:rPr>
        <w:t>Ч</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w:t>
      </w:r>
      <w:hyperlink w:anchor="P985">
        <w:r>
          <w:rPr>
            <w:rFonts w:ascii="PF Din Text Cond Pro Light" w:hAnsi="PF Din Text Cond Pro Light" w:cs="PF Din Text Cond Pro Light"/>
            <w:color w:val="0000FF"/>
            <w:sz w:val="28"/>
          </w:rPr>
          <w:t>графе 3</w:t>
        </w:r>
      </w:hyperlink>
      <w:r>
        <w:rPr>
          <w:rFonts w:ascii="PF Din Text Cond Pro Light" w:hAnsi="PF Din Text Cond Pro Light" w:cs="PF Din Text Cond Pro Light"/>
          <w:sz w:val="28"/>
        </w:rPr>
        <w:t xml:space="preserve"> таблицы 3 пункта 209 Методики, и принимаемая равной:</w:t>
      </w:r>
    </w:p>
    <w:p w:rsidR="00D20F66" w:rsidRDefault="00D20F66">
      <w:pPr>
        <w:spacing w:before="280" w:after="1" w:line="280" w:lineRule="auto"/>
        <w:ind w:firstLine="540"/>
        <w:jc w:val="both"/>
      </w:pPr>
      <w:r>
        <w:rPr>
          <w:rFonts w:ascii="PF Din Text Cond Pro Light" w:hAnsi="PF Din Text Cond Pro Light" w:cs="PF Din Text Cond Pro Light"/>
          <w:sz w:val="28"/>
        </w:rP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r>
        <w:rPr>
          <w:rFonts w:ascii="PF Din Text Cond Pro Light" w:hAnsi="PF Din Text Cond Pro Light" w:cs="PF Din Text Cond Pro Light"/>
          <w:sz w:val="28"/>
        </w:rP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bookmarkStart w:id="93" w:name="P1014"/>
      <w:bookmarkEnd w:id="93"/>
      <w:r>
        <w:rPr>
          <w:rFonts w:ascii="PF Din Text Cond Pro Light" w:hAnsi="PF Din Text Cond Pro Light" w:cs="PF Din Text Cond Pro Light"/>
          <w:sz w:val="28"/>
        </w:rPr>
        <w:t>211. Средневзвешенная заработная плата за месяц на одного специалиста, участвующего в применении ТИМ, рассчитывается по формуле (10):</w:t>
      </w:r>
    </w:p>
    <w:p w:rsidR="00D20F66" w:rsidRDefault="00D20F66">
      <w:pPr>
        <w:spacing w:after="1" w:line="280" w:lineRule="auto"/>
        <w:jc w:val="both"/>
      </w:pPr>
    </w:p>
    <w:p w:rsidR="00D20F66" w:rsidRDefault="00D20F66">
      <w:pPr>
        <w:spacing w:after="1" w:line="280" w:lineRule="auto"/>
        <w:jc w:val="center"/>
      </w:pPr>
      <w:r>
        <w:rPr>
          <w:noProof/>
          <w:position w:val="-47"/>
        </w:rPr>
        <w:drawing>
          <wp:inline distT="0" distB="0" distL="0" distR="0">
            <wp:extent cx="5053965" cy="78676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5053965" cy="786765"/>
                    </a:xfrm>
                    <a:prstGeom prst="rect">
                      <a:avLst/>
                    </a:prstGeom>
                    <a:noFill/>
                    <a:ln>
                      <a:noFill/>
                    </a:ln>
                  </pic:spPr>
                </pic:pic>
              </a:graphicData>
            </a:graphic>
          </wp:inline>
        </w:drawing>
      </w:r>
      <w:r>
        <w:rPr>
          <w:rFonts w:ascii="PF Din Text Cond Pro Light" w:hAnsi="PF Din Text Cond Pro Light" w:cs="PF Din Text Cond Pro Light"/>
          <w:sz w:val="28"/>
        </w:rPr>
        <w:t xml:space="preserve"> (10),</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ЗП</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средневзвешенная заработная плата за месяц на одного специалиста, участвующего в применении ТИМ, рублей/месяц;</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p</w:t>
      </w:r>
      <w:r>
        <w:rPr>
          <w:rFonts w:ascii="PF Din Text Cond Pro Light" w:hAnsi="PF Din Text Cond Pro Light" w:cs="PF Din Text Cond Pro Light"/>
          <w:sz w:val="28"/>
        </w:rPr>
        <w:t xml:space="preserve"> - количество специалистов, участвующих в применении ТИМ, принимаемое в соответствии с графой 3 </w:t>
      </w:r>
      <w:hyperlink w:anchor="P987">
        <w:r>
          <w:rPr>
            <w:rFonts w:ascii="PF Din Text Cond Pro Light" w:hAnsi="PF Din Text Cond Pro Light" w:cs="PF Din Text Cond Pro Light"/>
            <w:color w:val="0000FF"/>
            <w:sz w:val="28"/>
          </w:rPr>
          <w:t>строки 1</w:t>
        </w:r>
      </w:hyperlink>
      <w:r>
        <w:rPr>
          <w:rFonts w:ascii="PF Din Text Cond Pro Light" w:hAnsi="PF Din Text Cond Pro Light" w:cs="PF Din Text Cond Pro Light"/>
          <w:sz w:val="28"/>
        </w:rPr>
        <w:t xml:space="preserve"> таблицы 3 пункта 209 Методики, человек;</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r</w:t>
      </w:r>
      <w:r>
        <w:rPr>
          <w:rFonts w:ascii="PF Din Text Cond Pro Light" w:hAnsi="PF Din Text Cond Pro Light" w:cs="PF Din Text Cond Pro Light"/>
          <w:sz w:val="28"/>
        </w:rPr>
        <w:t xml:space="preserve"> - количество специалистов, участвующих в применении ТИМ, принимаемое по </w:t>
      </w:r>
      <w:hyperlink w:anchor="P992">
        <w:r>
          <w:rPr>
            <w:rFonts w:ascii="PF Din Text Cond Pro Light" w:hAnsi="PF Din Text Cond Pro Light" w:cs="PF Din Text Cond Pro Light"/>
            <w:color w:val="0000FF"/>
            <w:sz w:val="28"/>
          </w:rPr>
          <w:t>строке 2</w:t>
        </w:r>
      </w:hyperlink>
      <w:r>
        <w:rPr>
          <w:rFonts w:ascii="PF Din Text Cond Pro Light" w:hAnsi="PF Din Text Cond Pro Light" w:cs="PF Din Text Cond Pro Light"/>
          <w:sz w:val="28"/>
        </w:rPr>
        <w:t xml:space="preserve"> таблицы 3 пункта 209 Методики, человек;</w:t>
      </w:r>
    </w:p>
    <w:p w:rsidR="00D20F66" w:rsidRDefault="00D20F66">
      <w:pPr>
        <w:spacing w:before="280" w:after="1" w:line="280" w:lineRule="auto"/>
        <w:ind w:firstLine="540"/>
        <w:jc w:val="both"/>
      </w:pPr>
      <w:r>
        <w:rPr>
          <w:noProof/>
          <w:position w:val="-3"/>
        </w:rPr>
        <w:drawing>
          <wp:inline distT="0" distB="0" distL="0" distR="0">
            <wp:extent cx="760095" cy="22669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760095" cy="226695"/>
                    </a:xfrm>
                    <a:prstGeom prst="rect">
                      <a:avLst/>
                    </a:prstGeom>
                    <a:noFill/>
                    <a:ln>
                      <a:noFill/>
                    </a:ln>
                  </pic:spPr>
                </pic:pic>
              </a:graphicData>
            </a:graphic>
          </wp:inline>
        </w:drawing>
      </w:r>
      <w:r>
        <w:rPr>
          <w:rFonts w:ascii="PF Din Text Cond Pro Light" w:hAnsi="PF Din Text Cond Pro Light" w:cs="PF Din Text Cond Pro Light"/>
          <w:sz w:val="28"/>
        </w:rPr>
        <w:t>, где: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R - количество специалистов, участвующих в применении ТИМ, принимаемое в соответствии с графой 3 </w:t>
      </w:r>
      <w:hyperlink w:anchor="P992">
        <w:r>
          <w:rPr>
            <w:rFonts w:ascii="PF Din Text Cond Pro Light" w:hAnsi="PF Din Text Cond Pro Light" w:cs="PF Din Text Cond Pro Light"/>
            <w:color w:val="0000FF"/>
            <w:sz w:val="28"/>
          </w:rPr>
          <w:t>строки 2</w:t>
        </w:r>
      </w:hyperlink>
      <w:r>
        <w:rPr>
          <w:rFonts w:ascii="PF Din Text Cond Pro Light" w:hAnsi="PF Din Text Cond Pro Light" w:cs="PF Din Text Cond Pro Light"/>
          <w:sz w:val="28"/>
        </w:rPr>
        <w:t xml:space="preserve"> таблицы 3 пункта 209 Методики, человек;</w:t>
      </w:r>
    </w:p>
    <w:p w:rsidR="00D20F66" w:rsidRDefault="00D20F66">
      <w:pPr>
        <w:spacing w:before="280" w:after="1" w:line="280" w:lineRule="auto"/>
        <w:ind w:firstLine="540"/>
        <w:jc w:val="both"/>
      </w:pPr>
      <w:r>
        <w:rPr>
          <w:rFonts w:ascii="PF Din Text Cond Pro Light" w:hAnsi="PF Din Text Cond Pro Light" w:cs="PF Din Text Cond Pro Light"/>
          <w:sz w:val="28"/>
        </w:rPr>
        <w:t>И</w:t>
      </w:r>
      <w:r>
        <w:rPr>
          <w:rFonts w:ascii="PF Din Text Cond Pro Light" w:hAnsi="PF Din Text Cond Pro Light" w:cs="PF Din Text Cond Pro Light"/>
          <w:sz w:val="28"/>
          <w:vertAlign w:val="subscript"/>
        </w:rPr>
        <w:t>p</w:t>
      </w:r>
      <w:r>
        <w:rPr>
          <w:rFonts w:ascii="PF Din Text Cond Pro Light" w:hAnsi="PF Din Text Cond Pro Light" w:cs="PF Din Text Cond Pro Light"/>
          <w:sz w:val="28"/>
        </w:rPr>
        <w:t xml:space="preserve"> - индекс квалификации специалистов, участвующих в применении ТИМ, принимаемый в соответствии с графой 4 </w:t>
      </w:r>
      <w:hyperlink w:anchor="P987">
        <w:r>
          <w:rPr>
            <w:rFonts w:ascii="PF Din Text Cond Pro Light" w:hAnsi="PF Din Text Cond Pro Light" w:cs="PF Din Text Cond Pro Light"/>
            <w:color w:val="0000FF"/>
            <w:sz w:val="28"/>
          </w:rPr>
          <w:t>строки 1</w:t>
        </w:r>
      </w:hyperlink>
      <w:r>
        <w:rPr>
          <w:rFonts w:ascii="PF Din Text Cond Pro Light" w:hAnsi="PF Din Text Cond Pro Light" w:cs="PF Din Text Cond Pro Light"/>
          <w:sz w:val="28"/>
        </w:rPr>
        <w:t xml:space="preserve"> таблицы 3 пункта 209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И</w:t>
      </w:r>
      <w:r>
        <w:rPr>
          <w:rFonts w:ascii="PF Din Text Cond Pro Light" w:hAnsi="PF Din Text Cond Pro Light" w:cs="PF Din Text Cond Pro Light"/>
          <w:sz w:val="28"/>
          <w:vertAlign w:val="subscript"/>
        </w:rPr>
        <w:t>r</w:t>
      </w:r>
      <w:r>
        <w:rPr>
          <w:rFonts w:ascii="PF Din Text Cond Pro Light" w:hAnsi="PF Din Text Cond Pro Light" w:cs="PF Din Text Cond Pro Light"/>
          <w:sz w:val="28"/>
        </w:rPr>
        <w:t xml:space="preserve"> - индекс квалификации специалистов, участвующих в применении ТИМ, принимаемый в соответствии с графой 4 </w:t>
      </w:r>
      <w:hyperlink w:anchor="P992">
        <w:r>
          <w:rPr>
            <w:rFonts w:ascii="PF Din Text Cond Pro Light" w:hAnsi="PF Din Text Cond Pro Light" w:cs="PF Din Text Cond Pro Light"/>
            <w:color w:val="0000FF"/>
            <w:sz w:val="28"/>
          </w:rPr>
          <w:t>строки 2</w:t>
        </w:r>
      </w:hyperlink>
      <w:r>
        <w:rPr>
          <w:rFonts w:ascii="PF Din Text Cond Pro Light" w:hAnsi="PF Din Text Cond Pro Light" w:cs="PF Din Text Cond Pro Light"/>
          <w:sz w:val="28"/>
        </w:rPr>
        <w:t xml:space="preserve"> таблицы 3 пункта 209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0,4 - коэффициент, учитывающий степень участия специалистов, связанных с применением ТИМ, в течение периода строительства, реконструкции объекта капитального строительства. В случае нахождения отдельных специалистов, участвующих в применении ТИМ, непосредственно на объекте капитального строительства в необжитых, отдаленных районах или районах с особыми природными условиями Российской Федерации коэффициент 0,4 не применяется;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ЗП - среднемесячная заработная плата одного специалиста, участвующего в применении ТИМ, принимаемая по данным о среднемесячной номинальной начисленной заработной плате на одного работника по полному кругу организаций за последний опубликованный год по Российской Федерации для деятельности по обработке данных, предоставлению услуг по размещению информации и связанной с этим деятельностью (ОКВЭД </w:t>
      </w:r>
      <w:hyperlink r:id="rId291">
        <w:r>
          <w:rPr>
            <w:rFonts w:ascii="PF Din Text Cond Pro Light" w:hAnsi="PF Din Text Cond Pro Light" w:cs="PF Din Text Cond Pro Light"/>
            <w:color w:val="0000FF"/>
            <w:sz w:val="28"/>
          </w:rPr>
          <w:t>63.11</w:t>
        </w:r>
      </w:hyperlink>
      <w:r>
        <w:rPr>
          <w:rFonts w:ascii="PF Din Text Cond Pro Light" w:hAnsi="PF Din Text Cond Pro Light" w:cs="PF Din Text Cond Pro Light"/>
          <w:sz w:val="28"/>
        </w:rPr>
        <w:t xml:space="preserve">), определенным Росстатом в соответствии с </w:t>
      </w:r>
      <w:hyperlink r:id="rId292">
        <w:r>
          <w:rPr>
            <w:rFonts w:ascii="PF Din Text Cond Pro Light" w:hAnsi="PF Din Text Cond Pro Light" w:cs="PF Din Text Cond Pro Light"/>
            <w:color w:val="0000FF"/>
            <w:sz w:val="28"/>
          </w:rPr>
          <w:t>подпунктом 5.1 пункта 5</w:t>
        </w:r>
      </w:hyperlink>
      <w:r>
        <w:rPr>
          <w:rFonts w:ascii="PF Din Text Cond Pro Light" w:hAnsi="PF Din Text Cond Pro Light" w:cs="PF Din Text Cond Pro Light"/>
          <w:sz w:val="28"/>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рублей/месяц;</w:t>
      </w:r>
    </w:p>
    <w:p w:rsidR="00D20F66" w:rsidRDefault="00D20F66">
      <w:pPr>
        <w:spacing w:before="280" w:after="1" w:line="280" w:lineRule="auto"/>
        <w:ind w:firstLine="540"/>
        <w:jc w:val="both"/>
      </w:pPr>
      <w:r>
        <w:rPr>
          <w:rFonts w:ascii="PF Din Text Cond Pro Light" w:hAnsi="PF Din Text Cond Pro Light" w:cs="PF Din Text Cond Pro Light"/>
          <w:sz w:val="28"/>
        </w:rPr>
        <w:t>К</w:t>
      </w:r>
      <w:r>
        <w:rPr>
          <w:rFonts w:ascii="PF Din Text Cond Pro Light" w:hAnsi="PF Din Text Cond Pro Light" w:cs="PF Din Text Cond Pro Light"/>
          <w:sz w:val="28"/>
          <w:vertAlign w:val="subscript"/>
        </w:rPr>
        <w:t>инфЗП</w:t>
      </w:r>
      <w:r>
        <w:rPr>
          <w:rFonts w:ascii="PF Din Text Cond Pro Light" w:hAnsi="PF Din Text Cond Pro Light" w:cs="PF Din Text Cond Pro Light"/>
          <w:sz w:val="28"/>
        </w:rPr>
        <w:t xml:space="preserve"> - коэффициент инфляции к показателю "ЗП", принимаемый по строке "Индекс потребительских цен в среднем за год" (базовый вариант) прогноза социально-экономического развития Российской Федерации, действующий на дату составления сметной документации строительства, определяемый поквартально путем извлечения корня четвертой степени из величины годового показателя инфляции на соответствующий год, рассчитываемый от уровня цен показателя "ЗП" к уровню цен составления сметной документации;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Ч</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w:t>
      </w:r>
      <w:hyperlink w:anchor="P985">
        <w:r>
          <w:rPr>
            <w:rFonts w:ascii="PF Din Text Cond Pro Light" w:hAnsi="PF Din Text Cond Pro Light" w:cs="PF Din Text Cond Pro Light"/>
            <w:color w:val="0000FF"/>
            <w:sz w:val="28"/>
          </w:rPr>
          <w:t>графе 3</w:t>
        </w:r>
      </w:hyperlink>
      <w:r>
        <w:rPr>
          <w:rFonts w:ascii="PF Din Text Cond Pro Light" w:hAnsi="PF Din Text Cond Pro Light" w:cs="PF Din Text Cond Pro Light"/>
          <w:sz w:val="28"/>
        </w:rPr>
        <w:t xml:space="preserve"> таблицы 3 пункта 209 Методики, и принимаемая равной:</w:t>
      </w:r>
    </w:p>
    <w:p w:rsidR="00D20F66" w:rsidRDefault="00D20F66">
      <w:pPr>
        <w:spacing w:before="280" w:after="1" w:line="280" w:lineRule="auto"/>
        <w:ind w:firstLine="540"/>
        <w:jc w:val="both"/>
      </w:pPr>
      <w:r>
        <w:rPr>
          <w:rFonts w:ascii="PF Din Text Cond Pro Light" w:hAnsi="PF Din Text Cond Pro Light" w:cs="PF Din Text Cond Pro Light"/>
          <w:sz w:val="28"/>
        </w:rP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r>
        <w:rPr>
          <w:rFonts w:ascii="PF Din Text Cond Pro Light" w:hAnsi="PF Din Text Cond Pro Light" w:cs="PF Din Text Cond Pro Light"/>
          <w:sz w:val="28"/>
        </w:rP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bookmarkStart w:id="94" w:name="P1032"/>
      <w:bookmarkEnd w:id="94"/>
      <w:r>
        <w:rPr>
          <w:rFonts w:ascii="PF Din Text Cond Pro Light" w:hAnsi="PF Din Text Cond Pro Light" w:cs="PF Din Text Cond Pro Light"/>
          <w:sz w:val="28"/>
        </w:rPr>
        <w:t>212.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рассчитываемые по формуле (11):</w:t>
      </w:r>
    </w:p>
    <w:p w:rsidR="00D20F66" w:rsidRDefault="00D20F66">
      <w:pPr>
        <w:spacing w:after="1" w:line="280" w:lineRule="auto"/>
        <w:jc w:val="both"/>
      </w:pPr>
    </w:p>
    <w:p w:rsidR="00D20F66" w:rsidRDefault="00D20F66">
      <w:pPr>
        <w:spacing w:after="1" w:line="280" w:lineRule="auto"/>
        <w:jc w:val="center"/>
      </w:pPr>
      <w:r>
        <w:rPr>
          <w:noProof/>
          <w:position w:val="-29"/>
        </w:rPr>
        <w:drawing>
          <wp:inline distT="0" distB="0" distL="0" distR="0">
            <wp:extent cx="2493645" cy="54673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493645" cy="546735"/>
                    </a:xfrm>
                    <a:prstGeom prst="rect">
                      <a:avLst/>
                    </a:prstGeom>
                    <a:noFill/>
                    <a:ln>
                      <a:noFill/>
                    </a:ln>
                  </pic:spPr>
                </pic:pic>
              </a:graphicData>
            </a:graphic>
          </wp:inline>
        </w:drawing>
      </w:r>
      <w:r>
        <w:rPr>
          <w:rFonts w:ascii="PF Din Text Cond Pro Light" w:hAnsi="PF Din Text Cond Pro Light" w:cs="PF Din Text Cond Pro Light"/>
          <w:sz w:val="28"/>
        </w:rPr>
        <w:t xml:space="preserve"> (11),</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НР -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рублей;</w:t>
      </w:r>
    </w:p>
    <w:p w:rsidR="00D20F66" w:rsidRDefault="00D20F66">
      <w:pPr>
        <w:spacing w:before="280" w:after="1" w:line="280" w:lineRule="auto"/>
        <w:ind w:firstLine="540"/>
        <w:jc w:val="both"/>
      </w:pPr>
      <w:r>
        <w:rPr>
          <w:rFonts w:ascii="PF Din Text Cond Pro Light" w:hAnsi="PF Din Text Cond Pro Light" w:cs="PF Din Text Cond Pro Light"/>
          <w:sz w:val="28"/>
        </w:rPr>
        <w:t>Ч</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w:t>
      </w:r>
      <w:hyperlink w:anchor="P985">
        <w:r>
          <w:rPr>
            <w:rFonts w:ascii="PF Din Text Cond Pro Light" w:hAnsi="PF Din Text Cond Pro Light" w:cs="PF Din Text Cond Pro Light"/>
            <w:color w:val="0000FF"/>
            <w:sz w:val="28"/>
          </w:rPr>
          <w:t>графе 3</w:t>
        </w:r>
      </w:hyperlink>
      <w:r>
        <w:rPr>
          <w:rFonts w:ascii="PF Din Text Cond Pro Light" w:hAnsi="PF Din Text Cond Pro Light" w:cs="PF Din Text Cond Pro Light"/>
          <w:sz w:val="28"/>
        </w:rPr>
        <w:t xml:space="preserve"> таблицы 3 пункта 209 Методики, и принимаемая равной:</w:t>
      </w:r>
    </w:p>
    <w:p w:rsidR="00D20F66" w:rsidRDefault="00D20F66">
      <w:pPr>
        <w:spacing w:before="280" w:after="1" w:line="280" w:lineRule="auto"/>
        <w:ind w:firstLine="540"/>
        <w:jc w:val="both"/>
      </w:pPr>
      <w:r>
        <w:rPr>
          <w:rFonts w:ascii="PF Din Text Cond Pro Light" w:hAnsi="PF Din Text Cond Pro Light" w:cs="PF Din Text Cond Pro Light"/>
          <w:sz w:val="28"/>
        </w:rPr>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r>
        <w:rPr>
          <w:rFonts w:ascii="PF Din Text Cond Pro Light" w:hAnsi="PF Din Text Cond Pro Light" w:cs="PF Din Text Cond Pro Light"/>
          <w:sz w:val="28"/>
        </w:rPr>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D20F66" w:rsidRDefault="00D20F66">
      <w:pPr>
        <w:spacing w:before="280" w:after="1" w:line="280" w:lineRule="auto"/>
        <w:ind w:firstLine="540"/>
        <w:jc w:val="both"/>
      </w:pPr>
      <w:r>
        <w:rPr>
          <w:rFonts w:ascii="PF Din Text Cond Pro Light" w:hAnsi="PF Din Text Cond Pro Light" w:cs="PF Din Text Cond Pro Light"/>
          <w:sz w:val="28"/>
        </w:rPr>
        <w:t>ЗП</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средневзвешенная заработная плата за месяц на одного специалиста, участвующего в применении ТИМ, определяемая в соответствии с </w:t>
      </w:r>
      <w:hyperlink w:anchor="P1014">
        <w:r>
          <w:rPr>
            <w:rFonts w:ascii="PF Din Text Cond Pro Light" w:hAnsi="PF Din Text Cond Pro Light" w:cs="PF Din Text Cond Pro Light"/>
            <w:color w:val="0000FF"/>
            <w:sz w:val="28"/>
          </w:rPr>
          <w:t>пунктом 211</w:t>
        </w:r>
      </w:hyperlink>
      <w:r>
        <w:rPr>
          <w:rFonts w:ascii="PF Din Text Cond Pro Light" w:hAnsi="PF Din Text Cond Pro Light" w:cs="PF Din Text Cond Pro Light"/>
          <w:sz w:val="28"/>
        </w:rPr>
        <w:t xml:space="preserve"> Методики, рублей/месяц;</w:t>
      </w:r>
    </w:p>
    <w:p w:rsidR="00D20F66" w:rsidRDefault="00D20F66">
      <w:pPr>
        <w:spacing w:before="280" w:after="1" w:line="280" w:lineRule="auto"/>
        <w:ind w:firstLine="540"/>
        <w:jc w:val="both"/>
      </w:pPr>
      <w:r>
        <w:rPr>
          <w:rFonts w:ascii="PF Din Text Cond Pro Light" w:hAnsi="PF Din Text Cond Pro Light" w:cs="PF Din Text Cond Pro Light"/>
          <w:sz w:val="28"/>
        </w:rPr>
        <w:t>П - продолжительность строительства, реконструкции объекта капитального строительства в соответствии с проектом организации строительства, месяцев;</w:t>
      </w:r>
    </w:p>
    <w:p w:rsidR="00D20F66" w:rsidRDefault="00D20F66">
      <w:pPr>
        <w:spacing w:before="280" w:after="1" w:line="280" w:lineRule="auto"/>
        <w:ind w:firstLine="540"/>
        <w:jc w:val="both"/>
      </w:pPr>
      <w:r>
        <w:rPr>
          <w:rFonts w:ascii="PF Din Text Cond Pro Light" w:hAnsi="PF Din Text Cond Pro Light" w:cs="PF Din Text Cond Pro Light"/>
          <w:sz w:val="28"/>
        </w:rPr>
        <w:t>94 - норматив накладных расходов.</w:t>
      </w:r>
    </w:p>
    <w:p w:rsidR="00D20F66" w:rsidRDefault="00D20F66">
      <w:pPr>
        <w:spacing w:before="280" w:after="1" w:line="280" w:lineRule="auto"/>
        <w:ind w:firstLine="540"/>
        <w:jc w:val="both"/>
      </w:pPr>
      <w:bookmarkStart w:id="95" w:name="P1044"/>
      <w:bookmarkEnd w:id="95"/>
      <w:r>
        <w:rPr>
          <w:rFonts w:ascii="PF Din Text Cond Pro Light" w:hAnsi="PF Din Text Cond Pro Light" w:cs="PF Din Text Cond Pro Light"/>
          <w:sz w:val="28"/>
        </w:rPr>
        <w:t>213. Сметная прибыль (СП), рублей, определяется по формуле (12):</w:t>
      </w:r>
    </w:p>
    <w:p w:rsidR="00D20F66" w:rsidRDefault="00D20F66">
      <w:pPr>
        <w:spacing w:after="1" w:line="280" w:lineRule="auto"/>
        <w:jc w:val="both"/>
      </w:pPr>
    </w:p>
    <w:p w:rsidR="00D20F66" w:rsidRDefault="00D20F66">
      <w:pPr>
        <w:spacing w:after="1" w:line="280" w:lineRule="auto"/>
        <w:jc w:val="center"/>
      </w:pPr>
      <w:r>
        <w:rPr>
          <w:noProof/>
          <w:position w:val="-29"/>
        </w:rPr>
        <w:drawing>
          <wp:inline distT="0" distB="0" distL="0" distR="0">
            <wp:extent cx="1386840" cy="54673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386840" cy="546735"/>
                    </a:xfrm>
                    <a:prstGeom prst="rect">
                      <a:avLst/>
                    </a:prstGeom>
                    <a:noFill/>
                    <a:ln>
                      <a:noFill/>
                    </a:ln>
                  </pic:spPr>
                </pic:pic>
              </a:graphicData>
            </a:graphic>
          </wp:inline>
        </w:drawing>
      </w:r>
      <w:r>
        <w:rPr>
          <w:rFonts w:ascii="PF Din Text Cond Pro Light" w:hAnsi="PF Din Text Cond Pro Light" w:cs="PF Din Text Cond Pro Light"/>
          <w:sz w:val="28"/>
        </w:rPr>
        <w:t xml:space="preserve"> (12),</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где:</w:t>
      </w:r>
    </w:p>
    <w:p w:rsidR="00D20F66" w:rsidRDefault="00D20F66">
      <w:pPr>
        <w:spacing w:before="280" w:after="1" w:line="280" w:lineRule="auto"/>
        <w:ind w:firstLine="540"/>
        <w:jc w:val="both"/>
      </w:pPr>
      <w:r>
        <w:rPr>
          <w:rFonts w:ascii="PF Din Text Cond Pro Light" w:hAnsi="PF Din Text Cond Pro Light" w:cs="PF Din Text Cond Pro Light"/>
          <w:sz w:val="28"/>
        </w:rPr>
        <w:t>СП - сметная прибыль, рублей;</w:t>
      </w:r>
    </w:p>
    <w:p w:rsidR="00D20F66" w:rsidRDefault="00D20F66">
      <w:pPr>
        <w:spacing w:before="280" w:after="1" w:line="280" w:lineRule="auto"/>
        <w:ind w:firstLine="540"/>
        <w:jc w:val="both"/>
      </w:pPr>
      <w:r>
        <w:rPr>
          <w:rFonts w:ascii="PF Din Text Cond Pro Light" w:hAnsi="PF Din Text Cond Pro Light" w:cs="PF Din Text Cond Pro Light"/>
          <w:sz w:val="28"/>
        </w:rPr>
        <w:t>З</w:t>
      </w:r>
      <w:r>
        <w:rPr>
          <w:rFonts w:ascii="PF Din Text Cond Pro Light" w:hAnsi="PF Din Text Cond Pro Light" w:cs="PF Din Text Cond Pro Light"/>
          <w:sz w:val="28"/>
          <w:vertAlign w:val="subscript"/>
        </w:rPr>
        <w:t>ТИМ</w:t>
      </w:r>
      <w:r>
        <w:rPr>
          <w:rFonts w:ascii="PF Din Text Cond Pro Light" w:hAnsi="PF Din Text Cond Pro Light" w:cs="PF Din Text Cond Pro Light"/>
          <w:sz w:val="28"/>
        </w:rPr>
        <w:t xml:space="preserve"> - затраты, связанные с применением ТИМ, без учета сметной прибыли, определяемые в соответствии с </w:t>
      </w:r>
      <w:hyperlink w:anchor="P950">
        <w:r>
          <w:rPr>
            <w:rFonts w:ascii="PF Din Text Cond Pro Light" w:hAnsi="PF Din Text Cond Pro Light" w:cs="PF Din Text Cond Pro Light"/>
            <w:color w:val="0000FF"/>
            <w:sz w:val="28"/>
          </w:rPr>
          <w:t>пунктом 208</w:t>
        </w:r>
      </w:hyperlink>
      <w:r>
        <w:rPr>
          <w:rFonts w:ascii="PF Din Text Cond Pro Light" w:hAnsi="PF Din Text Cond Pro Light" w:cs="PF Din Text Cond Pro Light"/>
          <w:sz w:val="28"/>
        </w:rPr>
        <w:t xml:space="preserve"> Методики, рублей;</w:t>
      </w:r>
    </w:p>
    <w:p w:rsidR="00D20F66" w:rsidRDefault="00D20F66">
      <w:pPr>
        <w:spacing w:before="280" w:after="1" w:line="280" w:lineRule="auto"/>
        <w:ind w:firstLine="540"/>
        <w:jc w:val="both"/>
      </w:pPr>
      <w:r>
        <w:rPr>
          <w:rFonts w:ascii="PF Din Text Cond Pro Light" w:hAnsi="PF Din Text Cond Pro Light" w:cs="PF Din Text Cond Pro Light"/>
          <w:sz w:val="28"/>
        </w:rPr>
        <w:t>10 - норматив сметной прибыли.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214. В случае строительства, реконструкции объектов капитального строительства в необжитых, отдаленных районах или районах с особыми природными условиями Российской Федерации для организации каналов спутниковой сети связи (доступ в информационно-телекоммуникационную сеть "Интернет") дополнительно учитываются затраты на использование спутниковой сети связи в текущем уровне цен по результатам конъюнктурного анализа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на весь период строительства, реконструкции объекта капитального строительства.</w:t>
      </w: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1</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29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pPr>
            <w:bookmarkStart w:id="96" w:name="P1077"/>
            <w:bookmarkEnd w:id="96"/>
            <w:r>
              <w:rPr>
                <w:rFonts w:ascii="PF Din Text Cond Pro Light" w:hAnsi="PF Din Text Cond Pro Light" w:cs="PF Din Text Cond Pro Light"/>
                <w:sz w:val="28"/>
              </w:rPr>
              <w:t>Сводная таблица результатов конъюнктурного анализа</w:t>
            </w:r>
          </w:p>
        </w:tc>
      </w:tr>
      <w:tr w:rsidR="00D20F66">
        <w:tc>
          <w:tcPr>
            <w:tcW w:w="9071" w:type="dxa"/>
            <w:tcBorders>
              <w:top w:val="nil"/>
              <w:left w:val="nil"/>
              <w:bottom w:val="single" w:sz="4" w:space="0" w:color="auto"/>
              <w:right w:val="nil"/>
            </w:tcBorders>
          </w:tcPr>
          <w:p w:rsidR="00D20F66" w:rsidRDefault="00D20F66">
            <w:pPr>
              <w:spacing w:after="1" w:line="280" w:lineRule="auto"/>
            </w:pPr>
          </w:p>
        </w:tc>
      </w:tr>
      <w:tr w:rsidR="00D20F66">
        <w:tblPrEx>
          <w:tblBorders>
            <w:insideH w:val="single" w:sz="4" w:space="0" w:color="auto"/>
          </w:tblBorders>
        </w:tblPrEx>
        <w:tc>
          <w:tcPr>
            <w:tcW w:w="907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bl>
    <w:p w:rsidR="00D20F66" w:rsidRDefault="00D20F66">
      <w:pPr>
        <w:spacing w:after="1" w:line="280" w:lineRule="auto"/>
        <w:jc w:val="both"/>
      </w:pPr>
    </w:p>
    <w:p w:rsidR="00D20F66" w:rsidRDefault="00D20F66">
      <w:pPr>
        <w:sectPr w:rsidR="00D20F66" w:rsidSect="005B70F8">
          <w:pgSz w:w="11905" w:h="16838"/>
          <w:pgMar w:top="1134" w:right="850" w:bottom="1134" w:left="1701" w:header="0" w:footer="0" w:gutter="0"/>
          <w:cols w:space="720"/>
          <w:noEndnote/>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8"/>
        <w:gridCol w:w="510"/>
        <w:gridCol w:w="510"/>
        <w:gridCol w:w="964"/>
        <w:gridCol w:w="567"/>
        <w:gridCol w:w="794"/>
        <w:gridCol w:w="1077"/>
        <w:gridCol w:w="1077"/>
        <w:gridCol w:w="1020"/>
        <w:gridCol w:w="454"/>
        <w:gridCol w:w="907"/>
        <w:gridCol w:w="454"/>
        <w:gridCol w:w="624"/>
        <w:gridCol w:w="581"/>
        <w:gridCol w:w="480"/>
        <w:gridCol w:w="567"/>
        <w:gridCol w:w="680"/>
        <w:gridCol w:w="510"/>
        <w:gridCol w:w="442"/>
        <w:gridCol w:w="1077"/>
        <w:gridCol w:w="964"/>
        <w:gridCol w:w="510"/>
        <w:gridCol w:w="510"/>
        <w:gridCol w:w="737"/>
        <w:gridCol w:w="794"/>
        <w:gridCol w:w="680"/>
      </w:tblGrid>
      <w:tr w:rsidR="00D20F66">
        <w:tc>
          <w:tcPr>
            <w:tcW w:w="538"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510" w:type="dxa"/>
            <w:vMerge w:val="restart"/>
          </w:tcPr>
          <w:p w:rsidR="00D20F66" w:rsidRDefault="00D20F66">
            <w:pPr>
              <w:spacing w:after="1" w:line="280" w:lineRule="auto"/>
              <w:jc w:val="center"/>
            </w:pPr>
            <w:r>
              <w:rPr>
                <w:rFonts w:ascii="PF Din Text Cond Pro Light" w:hAnsi="PF Din Text Cond Pro Light" w:cs="PF Din Text Cond Pro Light"/>
                <w:sz w:val="28"/>
              </w:rPr>
              <w:t xml:space="preserve">Код ресурса, затрат </w:t>
            </w:r>
            <w:hyperlink w:anchor="P1253">
              <w:r>
                <w:rPr>
                  <w:rFonts w:ascii="PF Din Text Cond Pro Light" w:hAnsi="PF Din Text Cond Pro Light" w:cs="PF Din Text Cond Pro Light"/>
                  <w:color w:val="0000FF"/>
                  <w:sz w:val="28"/>
                </w:rPr>
                <w:t>&lt;1&gt;</w:t>
              </w:r>
            </w:hyperlink>
          </w:p>
        </w:tc>
        <w:tc>
          <w:tcPr>
            <w:tcW w:w="510"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ресурса, затрат</w:t>
            </w:r>
          </w:p>
        </w:tc>
        <w:tc>
          <w:tcPr>
            <w:tcW w:w="964" w:type="dxa"/>
            <w:vMerge w:val="restart"/>
          </w:tcPr>
          <w:p w:rsidR="00D20F66" w:rsidRDefault="00D20F66">
            <w:pPr>
              <w:spacing w:after="1" w:line="280" w:lineRule="auto"/>
              <w:jc w:val="center"/>
            </w:pPr>
            <w:r>
              <w:rPr>
                <w:rFonts w:ascii="PF Din Text Cond Pro Light" w:hAnsi="PF Din Text Cond Pro Light" w:cs="PF Din Text Cond Pro Light"/>
                <w:sz w:val="28"/>
              </w:rPr>
              <w:t>Полное наименование ресурса, затрат в обосновывающем документе</w:t>
            </w:r>
          </w:p>
        </w:tc>
        <w:tc>
          <w:tcPr>
            <w:tcW w:w="567" w:type="dxa"/>
            <w:vMerge w:val="restart"/>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 затрат</w:t>
            </w:r>
          </w:p>
        </w:tc>
        <w:tc>
          <w:tcPr>
            <w:tcW w:w="794" w:type="dxa"/>
            <w:vMerge w:val="restart"/>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 затрат в обосновывающем документе</w:t>
            </w:r>
          </w:p>
        </w:tc>
        <w:tc>
          <w:tcPr>
            <w:tcW w:w="1077" w:type="dxa"/>
            <w:vMerge w:val="restart"/>
          </w:tcPr>
          <w:p w:rsidR="00D20F66" w:rsidRDefault="00D20F66">
            <w:pPr>
              <w:spacing w:after="1" w:line="280" w:lineRule="auto"/>
              <w:jc w:val="center"/>
            </w:pPr>
            <w:r>
              <w:rPr>
                <w:rFonts w:ascii="PF Din Text Cond Pro Light" w:hAnsi="PF Din Text Cond Pro Light" w:cs="PF Din Text Cond Pro Light"/>
                <w:sz w:val="28"/>
              </w:rPr>
              <w:t xml:space="preserve">Текущая отпускная цена за единицу измерения в обосновывающем документе с НДС </w:t>
            </w:r>
            <w:hyperlink w:anchor="P1254">
              <w:r>
                <w:rPr>
                  <w:rFonts w:ascii="PF Din Text Cond Pro Light" w:hAnsi="PF Din Text Cond Pro Light" w:cs="PF Din Text Cond Pro Light"/>
                  <w:color w:val="0000FF"/>
                  <w:sz w:val="28"/>
                </w:rPr>
                <w:t>&lt;2&gt;</w:t>
              </w:r>
            </w:hyperlink>
            <w:r>
              <w:rPr>
                <w:rFonts w:ascii="PF Din Text Cond Pro Light" w:hAnsi="PF Din Text Cond Pro Light" w:cs="PF Din Text Cond Pro Light"/>
                <w:sz w:val="28"/>
              </w:rPr>
              <w:t>, руб.</w:t>
            </w:r>
          </w:p>
        </w:tc>
        <w:tc>
          <w:tcPr>
            <w:tcW w:w="1077" w:type="dxa"/>
            <w:vMerge w:val="restart"/>
          </w:tcPr>
          <w:p w:rsidR="00D20F66" w:rsidRDefault="00D20F66">
            <w:pPr>
              <w:spacing w:after="1" w:line="280" w:lineRule="auto"/>
              <w:jc w:val="center"/>
            </w:pPr>
            <w:r>
              <w:rPr>
                <w:rFonts w:ascii="PF Din Text Cond Pro Light" w:hAnsi="PF Din Text Cond Pro Light" w:cs="PF Din Text Cond Pro Light"/>
                <w:sz w:val="28"/>
              </w:rPr>
              <w:t xml:space="preserve">Текущая отпускная цена за единицу измерения в обосновывающем документе без НДС </w:t>
            </w:r>
            <w:hyperlink w:anchor="P1254">
              <w:r>
                <w:rPr>
                  <w:rFonts w:ascii="PF Din Text Cond Pro Light" w:hAnsi="PF Din Text Cond Pro Light" w:cs="PF Din Text Cond Pro Light"/>
                  <w:color w:val="0000FF"/>
                  <w:sz w:val="28"/>
                </w:rPr>
                <w:t>&lt;2&gt;</w:t>
              </w:r>
            </w:hyperlink>
            <w:r>
              <w:rPr>
                <w:rFonts w:ascii="PF Din Text Cond Pro Light" w:hAnsi="PF Din Text Cond Pro Light" w:cs="PF Din Text Cond Pro Light"/>
                <w:sz w:val="28"/>
              </w:rPr>
              <w:t>, руб.</w:t>
            </w:r>
          </w:p>
        </w:tc>
        <w:tc>
          <w:tcPr>
            <w:tcW w:w="1020" w:type="dxa"/>
            <w:vMerge w:val="restart"/>
          </w:tcPr>
          <w:p w:rsidR="00D20F66" w:rsidRDefault="00D20F66">
            <w:pPr>
              <w:spacing w:after="1" w:line="280" w:lineRule="auto"/>
              <w:jc w:val="center"/>
            </w:pPr>
            <w:r>
              <w:rPr>
                <w:rFonts w:ascii="PF Din Text Cond Pro Light" w:hAnsi="PF Din Text Cond Pro Light" w:cs="PF Din Text Cond Pro Light"/>
                <w:sz w:val="28"/>
              </w:rPr>
              <w:t xml:space="preserve">Текущая отпускная цена за единицу измерения без НДС </w:t>
            </w:r>
            <w:hyperlink w:anchor="P1254">
              <w:r>
                <w:rPr>
                  <w:rFonts w:ascii="PF Din Text Cond Pro Light" w:hAnsi="PF Din Text Cond Pro Light" w:cs="PF Din Text Cond Pro Light"/>
                  <w:color w:val="0000FF"/>
                  <w:sz w:val="28"/>
                </w:rPr>
                <w:t>&lt;2&gt;</w:t>
              </w:r>
            </w:hyperlink>
            <w:r>
              <w:rPr>
                <w:rFonts w:ascii="PF Din Text Cond Pro Light" w:hAnsi="PF Din Text Cond Pro Light" w:cs="PF Din Text Cond Pro Light"/>
                <w:sz w:val="28"/>
              </w:rPr>
              <w:t>, руб. в соответствии с графой 5</w:t>
            </w:r>
          </w:p>
        </w:tc>
        <w:tc>
          <w:tcPr>
            <w:tcW w:w="1361" w:type="dxa"/>
            <w:gridSpan w:val="2"/>
          </w:tcPr>
          <w:p w:rsidR="00D20F66" w:rsidRDefault="00D20F66">
            <w:pPr>
              <w:spacing w:after="1" w:line="280" w:lineRule="auto"/>
              <w:jc w:val="center"/>
            </w:pPr>
            <w:r>
              <w:rPr>
                <w:rFonts w:ascii="PF Din Text Cond Pro Light" w:hAnsi="PF Din Text Cond Pro Light" w:cs="PF Din Text Cond Pro Light"/>
                <w:sz w:val="28"/>
              </w:rPr>
              <w:t>Затраты на перевозку</w:t>
            </w:r>
          </w:p>
        </w:tc>
        <w:tc>
          <w:tcPr>
            <w:tcW w:w="1078" w:type="dxa"/>
            <w:gridSpan w:val="2"/>
          </w:tcPr>
          <w:p w:rsidR="00D20F66" w:rsidRDefault="00D20F66">
            <w:pPr>
              <w:spacing w:after="1" w:line="280" w:lineRule="auto"/>
              <w:jc w:val="center"/>
            </w:pPr>
            <w:r>
              <w:rPr>
                <w:rFonts w:ascii="PF Din Text Cond Pro Light" w:hAnsi="PF Din Text Cond Pro Light" w:cs="PF Din Text Cond Pro Light"/>
                <w:sz w:val="28"/>
              </w:rPr>
              <w:t>Заготовительно-складские расходы</w:t>
            </w:r>
          </w:p>
        </w:tc>
        <w:tc>
          <w:tcPr>
            <w:tcW w:w="1628" w:type="dxa"/>
            <w:gridSpan w:val="3"/>
          </w:tcPr>
          <w:p w:rsidR="00D20F66" w:rsidRDefault="00D20F66">
            <w:pPr>
              <w:spacing w:after="1" w:line="280" w:lineRule="auto"/>
              <w:jc w:val="center"/>
            </w:pPr>
            <w:r>
              <w:rPr>
                <w:rFonts w:ascii="PF Din Text Cond Pro Light" w:hAnsi="PF Din Text Cond Pro Light" w:cs="PF Din Text Cond Pro Light"/>
                <w:sz w:val="28"/>
              </w:rPr>
              <w:t>Дополнительные затраты, предусмотренные пунктами 88, 117, 119 - 121 Методики</w:t>
            </w:r>
          </w:p>
        </w:tc>
        <w:tc>
          <w:tcPr>
            <w:tcW w:w="680" w:type="dxa"/>
            <w:vMerge w:val="restart"/>
          </w:tcPr>
          <w:p w:rsidR="00D20F66" w:rsidRDefault="00D20F66">
            <w:pPr>
              <w:spacing w:after="1" w:line="280" w:lineRule="auto"/>
              <w:jc w:val="center"/>
            </w:pPr>
            <w:r>
              <w:rPr>
                <w:rFonts w:ascii="PF Din Text Cond Pro Light" w:hAnsi="PF Din Text Cond Pro Light" w:cs="PF Din Text Cond Pro Light"/>
                <w:sz w:val="28"/>
              </w:rPr>
              <w:t xml:space="preserve">Сметная цена без НДС </w:t>
            </w:r>
            <w:hyperlink w:anchor="P1254">
              <w:r>
                <w:rPr>
                  <w:rFonts w:ascii="PF Din Text Cond Pro Light" w:hAnsi="PF Din Text Cond Pro Light" w:cs="PF Din Text Cond Pro Light"/>
                  <w:color w:val="0000FF"/>
                  <w:sz w:val="28"/>
                </w:rPr>
                <w:t>&lt;2&gt;</w:t>
              </w:r>
            </w:hyperlink>
            <w:r>
              <w:rPr>
                <w:rFonts w:ascii="PF Din Text Cond Pro Light" w:hAnsi="PF Din Text Cond Pro Light" w:cs="PF Din Text Cond Pro Light"/>
                <w:sz w:val="28"/>
              </w:rPr>
              <w:t>, руб. за единицу измерения</w:t>
            </w:r>
          </w:p>
        </w:tc>
        <w:tc>
          <w:tcPr>
            <w:tcW w:w="510" w:type="dxa"/>
            <w:vMerge w:val="restart"/>
          </w:tcPr>
          <w:p w:rsidR="00D20F66" w:rsidRDefault="00D20F66">
            <w:pPr>
              <w:spacing w:after="1" w:line="280" w:lineRule="auto"/>
              <w:jc w:val="center"/>
            </w:pPr>
            <w:r>
              <w:rPr>
                <w:rFonts w:ascii="PF Din Text Cond Pro Light" w:hAnsi="PF Din Text Cond Pro Light" w:cs="PF Din Text Cond Pro Light"/>
                <w:sz w:val="28"/>
              </w:rPr>
              <w:t>Год</w:t>
            </w:r>
          </w:p>
        </w:tc>
        <w:tc>
          <w:tcPr>
            <w:tcW w:w="442" w:type="dxa"/>
            <w:vMerge w:val="restart"/>
          </w:tcPr>
          <w:p w:rsidR="00D20F66" w:rsidRDefault="00D20F66">
            <w:pPr>
              <w:spacing w:after="1" w:line="280" w:lineRule="auto"/>
              <w:jc w:val="center"/>
            </w:pPr>
            <w:r>
              <w:rPr>
                <w:rFonts w:ascii="PF Din Text Cond Pro Light" w:hAnsi="PF Din Text Cond Pro Light" w:cs="PF Din Text Cond Pro Light"/>
                <w:sz w:val="28"/>
              </w:rPr>
              <w:t>Квартал</w:t>
            </w:r>
          </w:p>
        </w:tc>
        <w:tc>
          <w:tcPr>
            <w:tcW w:w="1077" w:type="dxa"/>
            <w:vMerge w:val="restart"/>
          </w:tcPr>
          <w:p w:rsidR="00D20F66" w:rsidRDefault="00D20F66">
            <w:pPr>
              <w:spacing w:after="1" w:line="280" w:lineRule="auto"/>
              <w:jc w:val="center"/>
            </w:pPr>
            <w:r>
              <w:rPr>
                <w:rFonts w:ascii="PF Din Text Cond Pro Light" w:hAnsi="PF Din Text Cond Pro Light" w:cs="PF Din Text Cond Pro Light"/>
                <w:sz w:val="28"/>
              </w:rPr>
              <w:t>Полное и (или) сокращенное (при наличии) наименования производителя/поставщика</w:t>
            </w:r>
          </w:p>
        </w:tc>
        <w:tc>
          <w:tcPr>
            <w:tcW w:w="964" w:type="dxa"/>
            <w:vMerge w:val="restart"/>
          </w:tcPr>
          <w:p w:rsidR="00D20F66" w:rsidRDefault="00D20F66">
            <w:pPr>
              <w:spacing w:after="1" w:line="280" w:lineRule="auto"/>
              <w:jc w:val="center"/>
            </w:pPr>
            <w:r>
              <w:rPr>
                <w:rFonts w:ascii="PF Din Text Cond Pro Light" w:hAnsi="PF Din Text Cond Pro Light" w:cs="PF Din Text Cond Pro Light"/>
                <w:sz w:val="28"/>
              </w:rPr>
              <w:t>Страна производителя оборудования, производственного и хозяйственного инвентаря</w:t>
            </w:r>
          </w:p>
        </w:tc>
        <w:tc>
          <w:tcPr>
            <w:tcW w:w="510" w:type="dxa"/>
            <w:vMerge w:val="restart"/>
          </w:tcPr>
          <w:p w:rsidR="00D20F66" w:rsidRDefault="00D20F66">
            <w:pPr>
              <w:spacing w:after="1" w:line="280" w:lineRule="auto"/>
              <w:jc w:val="center"/>
            </w:pPr>
            <w:r>
              <w:rPr>
                <w:rFonts w:ascii="PF Din Text Cond Pro Light" w:hAnsi="PF Din Text Cond Pro Light" w:cs="PF Din Text Cond Pro Light"/>
                <w:sz w:val="28"/>
              </w:rPr>
              <w:t xml:space="preserve">КПП </w:t>
            </w:r>
            <w:hyperlink w:anchor="P1255">
              <w:r>
                <w:rPr>
                  <w:rFonts w:ascii="PF Din Text Cond Pro Light" w:hAnsi="PF Din Text Cond Pro Light" w:cs="PF Din Text Cond Pro Light"/>
                  <w:color w:val="0000FF"/>
                  <w:sz w:val="28"/>
                </w:rPr>
                <w:t>&lt;3&gt;</w:t>
              </w:r>
            </w:hyperlink>
            <w:r>
              <w:rPr>
                <w:rFonts w:ascii="PF Din Text Cond Pro Light" w:hAnsi="PF Din Text Cond Pro Light" w:cs="PF Din Text Cond Pro Light"/>
                <w:sz w:val="28"/>
              </w:rPr>
              <w:t xml:space="preserve"> организации</w:t>
            </w:r>
          </w:p>
        </w:tc>
        <w:tc>
          <w:tcPr>
            <w:tcW w:w="510" w:type="dxa"/>
            <w:vMerge w:val="restart"/>
          </w:tcPr>
          <w:p w:rsidR="00D20F66" w:rsidRDefault="00D20F66">
            <w:pPr>
              <w:spacing w:after="1" w:line="280" w:lineRule="auto"/>
              <w:jc w:val="center"/>
            </w:pPr>
            <w:r>
              <w:rPr>
                <w:rFonts w:ascii="PF Din Text Cond Pro Light" w:hAnsi="PF Din Text Cond Pro Light" w:cs="PF Din Text Cond Pro Light"/>
                <w:sz w:val="28"/>
              </w:rPr>
              <w:t xml:space="preserve">ИНН </w:t>
            </w:r>
            <w:hyperlink w:anchor="P1256">
              <w:r>
                <w:rPr>
                  <w:rFonts w:ascii="PF Din Text Cond Pro Light" w:hAnsi="PF Din Text Cond Pro Light" w:cs="PF Din Text Cond Pro Light"/>
                  <w:color w:val="0000FF"/>
                  <w:sz w:val="28"/>
                </w:rPr>
                <w:t>&lt;4&gt;</w:t>
              </w:r>
            </w:hyperlink>
            <w:r>
              <w:rPr>
                <w:rFonts w:ascii="PF Din Text Cond Pro Light" w:hAnsi="PF Din Text Cond Pro Light" w:cs="PF Din Text Cond Pro Light"/>
                <w:sz w:val="28"/>
              </w:rPr>
              <w:t xml:space="preserve"> организации</w:t>
            </w:r>
          </w:p>
        </w:tc>
        <w:tc>
          <w:tcPr>
            <w:tcW w:w="737" w:type="dxa"/>
            <w:vMerge w:val="restart"/>
          </w:tcPr>
          <w:p w:rsidR="00D20F66" w:rsidRDefault="00D20F66">
            <w:pPr>
              <w:spacing w:after="1" w:line="280" w:lineRule="auto"/>
              <w:jc w:val="center"/>
            </w:pPr>
            <w:r>
              <w:rPr>
                <w:rFonts w:ascii="PF Din Text Cond Pro Light" w:hAnsi="PF Din Text Cond Pro Light" w:cs="PF Din Text Cond Pro Light"/>
                <w:sz w:val="28"/>
              </w:rPr>
              <w:t>Гиперссылка на веб-сайт производителя/поставщика</w:t>
            </w:r>
          </w:p>
        </w:tc>
        <w:tc>
          <w:tcPr>
            <w:tcW w:w="794" w:type="dxa"/>
            <w:vMerge w:val="restart"/>
          </w:tcPr>
          <w:p w:rsidR="00D20F66" w:rsidRDefault="00D20F66">
            <w:pPr>
              <w:spacing w:after="1" w:line="280" w:lineRule="auto"/>
              <w:jc w:val="center"/>
            </w:pPr>
            <w:r>
              <w:rPr>
                <w:rFonts w:ascii="PF Din Text Cond Pro Light" w:hAnsi="PF Din Text Cond Pro Light" w:cs="PF Din Text Cond Pro Light"/>
                <w:sz w:val="28"/>
              </w:rPr>
              <w:t>Населенный пункт расположения склада производителя/поставщика</w:t>
            </w:r>
          </w:p>
        </w:tc>
        <w:tc>
          <w:tcPr>
            <w:tcW w:w="680" w:type="dxa"/>
            <w:vMerge w:val="restart"/>
          </w:tcPr>
          <w:p w:rsidR="00D20F66" w:rsidRDefault="00D20F66">
            <w:pPr>
              <w:spacing w:after="1" w:line="280" w:lineRule="auto"/>
              <w:jc w:val="center"/>
            </w:pPr>
            <w:r>
              <w:rPr>
                <w:rFonts w:ascii="PF Din Text Cond Pro Light" w:hAnsi="PF Din Text Cond Pro Light" w:cs="PF Din Text Cond Pro Light"/>
                <w:sz w:val="28"/>
              </w:rPr>
              <w:t>Статус организации - производитель (1)/поставщик (2)</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454"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 xml:space="preserve">руб. за единицу измерения без НДС </w:t>
            </w:r>
            <w:hyperlink w:anchor="P1254">
              <w:r>
                <w:rPr>
                  <w:rFonts w:ascii="PF Din Text Cond Pro Light" w:hAnsi="PF Din Text Cond Pro Light" w:cs="PF Din Text Cond Pro Light"/>
                  <w:color w:val="0000FF"/>
                  <w:sz w:val="28"/>
                </w:rPr>
                <w:t>&lt;2&gt;</w:t>
              </w:r>
            </w:hyperlink>
          </w:p>
        </w:tc>
        <w:tc>
          <w:tcPr>
            <w:tcW w:w="454"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624" w:type="dxa"/>
          </w:tcPr>
          <w:p w:rsidR="00D20F66" w:rsidRDefault="00D20F66">
            <w:pPr>
              <w:spacing w:after="1" w:line="280" w:lineRule="auto"/>
              <w:jc w:val="center"/>
            </w:pPr>
            <w:r>
              <w:rPr>
                <w:rFonts w:ascii="PF Din Text Cond Pro Light" w:hAnsi="PF Din Text Cond Pro Light" w:cs="PF Din Text Cond Pro Light"/>
                <w:sz w:val="28"/>
              </w:rPr>
              <w:t>руб.</w:t>
            </w:r>
          </w:p>
        </w:tc>
        <w:tc>
          <w:tcPr>
            <w:tcW w:w="581" w:type="dxa"/>
          </w:tcPr>
          <w:p w:rsidR="00D20F66" w:rsidRDefault="00D20F66">
            <w:pPr>
              <w:spacing w:after="1" w:line="280" w:lineRule="auto"/>
              <w:jc w:val="center"/>
            </w:pPr>
            <w:r>
              <w:rPr>
                <w:rFonts w:ascii="PF Din Text Cond Pro Light" w:hAnsi="PF Din Text Cond Pro Light" w:cs="PF Din Text Cond Pro Light"/>
                <w:sz w:val="28"/>
              </w:rPr>
              <w:t>Наименование затрат</w:t>
            </w:r>
          </w:p>
        </w:tc>
        <w:tc>
          <w:tcPr>
            <w:tcW w:w="480"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567" w:type="dxa"/>
          </w:tcPr>
          <w:p w:rsidR="00D20F66" w:rsidRDefault="00D20F66">
            <w:pPr>
              <w:spacing w:after="1" w:line="280" w:lineRule="auto"/>
              <w:jc w:val="center"/>
            </w:pPr>
            <w:r>
              <w:rPr>
                <w:rFonts w:ascii="PF Din Text Cond Pro Light" w:hAnsi="PF Din Text Cond Pro Light" w:cs="PF Din Text Cond Pro Light"/>
                <w:sz w:val="28"/>
              </w:rPr>
              <w:t>руб.</w:t>
            </w:r>
          </w:p>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r>
      <w:tr w:rsidR="00D20F66">
        <w:tc>
          <w:tcPr>
            <w:tcW w:w="538"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510"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510"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567"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794"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1077" w:type="dxa"/>
          </w:tcPr>
          <w:p w:rsidR="00D20F66" w:rsidRDefault="00D20F66">
            <w:pPr>
              <w:spacing w:after="1" w:line="280" w:lineRule="auto"/>
              <w:jc w:val="center"/>
            </w:pPr>
            <w:r>
              <w:rPr>
                <w:rFonts w:ascii="PF Din Text Cond Pro Light" w:hAnsi="PF Din Text Cond Pro Light" w:cs="PF Din Text Cond Pro Light"/>
                <w:sz w:val="28"/>
              </w:rPr>
              <w:t>7</w:t>
            </w:r>
          </w:p>
        </w:tc>
        <w:tc>
          <w:tcPr>
            <w:tcW w:w="1077" w:type="dxa"/>
          </w:tcPr>
          <w:p w:rsidR="00D20F66" w:rsidRDefault="00D20F66">
            <w:pPr>
              <w:spacing w:after="1" w:line="280" w:lineRule="auto"/>
              <w:jc w:val="center"/>
            </w:pPr>
            <w:r>
              <w:rPr>
                <w:rFonts w:ascii="PF Din Text Cond Pro Light" w:hAnsi="PF Din Text Cond Pro Light" w:cs="PF Din Text Cond Pro Light"/>
                <w:sz w:val="28"/>
              </w:rPr>
              <w:t>8</w:t>
            </w:r>
          </w:p>
        </w:tc>
        <w:tc>
          <w:tcPr>
            <w:tcW w:w="1020" w:type="dxa"/>
          </w:tcPr>
          <w:p w:rsidR="00D20F66" w:rsidRDefault="00D20F66">
            <w:pPr>
              <w:spacing w:after="1" w:line="280" w:lineRule="auto"/>
              <w:jc w:val="center"/>
            </w:pPr>
            <w:r>
              <w:rPr>
                <w:rFonts w:ascii="PF Din Text Cond Pro Light" w:hAnsi="PF Din Text Cond Pro Light" w:cs="PF Din Text Cond Pro Light"/>
                <w:sz w:val="28"/>
              </w:rPr>
              <w:t>9</w:t>
            </w:r>
          </w:p>
        </w:tc>
        <w:tc>
          <w:tcPr>
            <w:tcW w:w="454" w:type="dxa"/>
          </w:tcPr>
          <w:p w:rsidR="00D20F66" w:rsidRDefault="00D20F66">
            <w:pPr>
              <w:spacing w:after="1" w:line="280" w:lineRule="auto"/>
              <w:jc w:val="center"/>
            </w:pPr>
            <w:r>
              <w:rPr>
                <w:rFonts w:ascii="PF Din Text Cond Pro Light" w:hAnsi="PF Din Text Cond Pro Light" w:cs="PF Din Text Cond Pro Light"/>
                <w:sz w:val="28"/>
              </w:rPr>
              <w:t>10</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454"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624" w:type="dxa"/>
          </w:tcPr>
          <w:p w:rsidR="00D20F66" w:rsidRDefault="00D20F66">
            <w:pPr>
              <w:spacing w:after="1" w:line="280" w:lineRule="auto"/>
              <w:jc w:val="center"/>
            </w:pPr>
            <w:r>
              <w:rPr>
                <w:rFonts w:ascii="PF Din Text Cond Pro Light" w:hAnsi="PF Din Text Cond Pro Light" w:cs="PF Din Text Cond Pro Light"/>
                <w:sz w:val="28"/>
              </w:rPr>
              <w:t>13</w:t>
            </w:r>
          </w:p>
        </w:tc>
        <w:tc>
          <w:tcPr>
            <w:tcW w:w="581" w:type="dxa"/>
          </w:tcPr>
          <w:p w:rsidR="00D20F66" w:rsidRDefault="00D20F66">
            <w:pPr>
              <w:spacing w:after="1" w:line="280" w:lineRule="auto"/>
              <w:jc w:val="center"/>
            </w:pPr>
            <w:r>
              <w:rPr>
                <w:rFonts w:ascii="PF Din Text Cond Pro Light" w:hAnsi="PF Din Text Cond Pro Light" w:cs="PF Din Text Cond Pro Light"/>
                <w:sz w:val="28"/>
              </w:rPr>
              <w:t>14</w:t>
            </w:r>
          </w:p>
        </w:tc>
        <w:tc>
          <w:tcPr>
            <w:tcW w:w="480" w:type="dxa"/>
          </w:tcPr>
          <w:p w:rsidR="00D20F66" w:rsidRDefault="00D20F66">
            <w:pPr>
              <w:spacing w:after="1" w:line="280" w:lineRule="auto"/>
              <w:jc w:val="center"/>
            </w:pPr>
            <w:r>
              <w:rPr>
                <w:rFonts w:ascii="PF Din Text Cond Pro Light" w:hAnsi="PF Din Text Cond Pro Light" w:cs="PF Din Text Cond Pro Light"/>
                <w:sz w:val="28"/>
              </w:rPr>
              <w:t>15</w:t>
            </w:r>
          </w:p>
        </w:tc>
        <w:tc>
          <w:tcPr>
            <w:tcW w:w="567" w:type="dxa"/>
          </w:tcPr>
          <w:p w:rsidR="00D20F66" w:rsidRDefault="00D20F66">
            <w:pPr>
              <w:spacing w:after="1" w:line="280" w:lineRule="auto"/>
              <w:jc w:val="center"/>
            </w:pPr>
            <w:r>
              <w:rPr>
                <w:rFonts w:ascii="PF Din Text Cond Pro Light" w:hAnsi="PF Din Text Cond Pro Light" w:cs="PF Din Text Cond Pro Light"/>
                <w:sz w:val="28"/>
              </w:rPr>
              <w:t>16</w:t>
            </w:r>
          </w:p>
        </w:tc>
        <w:tc>
          <w:tcPr>
            <w:tcW w:w="680" w:type="dxa"/>
          </w:tcPr>
          <w:p w:rsidR="00D20F66" w:rsidRDefault="00D20F66">
            <w:pPr>
              <w:spacing w:after="1" w:line="280" w:lineRule="auto"/>
              <w:jc w:val="center"/>
            </w:pPr>
            <w:r>
              <w:rPr>
                <w:rFonts w:ascii="PF Din Text Cond Pro Light" w:hAnsi="PF Din Text Cond Pro Light" w:cs="PF Din Text Cond Pro Light"/>
                <w:sz w:val="28"/>
              </w:rPr>
              <w:t>17</w:t>
            </w:r>
          </w:p>
        </w:tc>
        <w:tc>
          <w:tcPr>
            <w:tcW w:w="510" w:type="dxa"/>
          </w:tcPr>
          <w:p w:rsidR="00D20F66" w:rsidRDefault="00D20F66">
            <w:pPr>
              <w:spacing w:after="1" w:line="280" w:lineRule="auto"/>
              <w:jc w:val="center"/>
            </w:pPr>
            <w:r>
              <w:rPr>
                <w:rFonts w:ascii="PF Din Text Cond Pro Light" w:hAnsi="PF Din Text Cond Pro Light" w:cs="PF Din Text Cond Pro Light"/>
                <w:sz w:val="28"/>
              </w:rPr>
              <w:t>18</w:t>
            </w:r>
          </w:p>
        </w:tc>
        <w:tc>
          <w:tcPr>
            <w:tcW w:w="442" w:type="dxa"/>
          </w:tcPr>
          <w:p w:rsidR="00D20F66" w:rsidRDefault="00D20F66">
            <w:pPr>
              <w:spacing w:after="1" w:line="280" w:lineRule="auto"/>
              <w:jc w:val="center"/>
            </w:pPr>
            <w:r>
              <w:rPr>
                <w:rFonts w:ascii="PF Din Text Cond Pro Light" w:hAnsi="PF Din Text Cond Pro Light" w:cs="PF Din Text Cond Pro Light"/>
                <w:sz w:val="28"/>
              </w:rPr>
              <w:t>19</w:t>
            </w:r>
          </w:p>
        </w:tc>
        <w:tc>
          <w:tcPr>
            <w:tcW w:w="1077" w:type="dxa"/>
          </w:tcPr>
          <w:p w:rsidR="00D20F66" w:rsidRDefault="00D20F66">
            <w:pPr>
              <w:spacing w:after="1" w:line="280" w:lineRule="auto"/>
              <w:jc w:val="center"/>
            </w:pPr>
            <w:r>
              <w:rPr>
                <w:rFonts w:ascii="PF Din Text Cond Pro Light" w:hAnsi="PF Din Text Cond Pro Light" w:cs="PF Din Text Cond Pro Light"/>
                <w:sz w:val="28"/>
              </w:rPr>
              <w:t>20</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21</w:t>
            </w:r>
          </w:p>
        </w:tc>
        <w:tc>
          <w:tcPr>
            <w:tcW w:w="510" w:type="dxa"/>
          </w:tcPr>
          <w:p w:rsidR="00D20F66" w:rsidRDefault="00D20F66">
            <w:pPr>
              <w:spacing w:after="1" w:line="280" w:lineRule="auto"/>
              <w:jc w:val="center"/>
            </w:pPr>
            <w:r>
              <w:rPr>
                <w:rFonts w:ascii="PF Din Text Cond Pro Light" w:hAnsi="PF Din Text Cond Pro Light" w:cs="PF Din Text Cond Pro Light"/>
                <w:sz w:val="28"/>
              </w:rPr>
              <w:t>22</w:t>
            </w:r>
          </w:p>
        </w:tc>
        <w:tc>
          <w:tcPr>
            <w:tcW w:w="510" w:type="dxa"/>
          </w:tcPr>
          <w:p w:rsidR="00D20F66" w:rsidRDefault="00D20F66">
            <w:pPr>
              <w:spacing w:after="1" w:line="280" w:lineRule="auto"/>
              <w:jc w:val="center"/>
            </w:pPr>
            <w:r>
              <w:rPr>
                <w:rFonts w:ascii="PF Din Text Cond Pro Light" w:hAnsi="PF Din Text Cond Pro Light" w:cs="PF Din Text Cond Pro Light"/>
                <w:sz w:val="28"/>
              </w:rPr>
              <w:t>23</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24</w:t>
            </w:r>
          </w:p>
        </w:tc>
        <w:tc>
          <w:tcPr>
            <w:tcW w:w="794" w:type="dxa"/>
          </w:tcPr>
          <w:p w:rsidR="00D20F66" w:rsidRDefault="00D20F66">
            <w:pPr>
              <w:spacing w:after="1" w:line="280" w:lineRule="auto"/>
              <w:jc w:val="center"/>
            </w:pPr>
            <w:r>
              <w:rPr>
                <w:rFonts w:ascii="PF Din Text Cond Pro Light" w:hAnsi="PF Din Text Cond Pro Light" w:cs="PF Din Text Cond Pro Light"/>
                <w:sz w:val="28"/>
              </w:rPr>
              <w:t>25</w:t>
            </w:r>
          </w:p>
        </w:tc>
        <w:tc>
          <w:tcPr>
            <w:tcW w:w="680" w:type="dxa"/>
          </w:tcPr>
          <w:p w:rsidR="00D20F66" w:rsidRDefault="00D20F66">
            <w:pPr>
              <w:spacing w:after="1" w:line="280" w:lineRule="auto"/>
              <w:jc w:val="center"/>
            </w:pPr>
            <w:r>
              <w:rPr>
                <w:rFonts w:ascii="PF Din Text Cond Pro Light" w:hAnsi="PF Din Text Cond Pro Light" w:cs="PF Din Text Cond Pro Light"/>
                <w:sz w:val="28"/>
              </w:rPr>
              <w:t>26</w:t>
            </w:r>
          </w:p>
        </w:tc>
      </w:tr>
      <w:tr w:rsidR="00D20F66">
        <w:tc>
          <w:tcPr>
            <w:tcW w:w="538" w:type="dxa"/>
            <w:vAlign w:val="center"/>
          </w:tcPr>
          <w:p w:rsidR="00D20F66" w:rsidRDefault="00D20F66">
            <w:pPr>
              <w:spacing w:after="1" w:line="280" w:lineRule="auto"/>
              <w:jc w:val="center"/>
            </w:pPr>
            <w:r>
              <w:rPr>
                <w:rFonts w:ascii="PF Din Text Cond Pro Light" w:hAnsi="PF Din Text Cond Pro Light" w:cs="PF Din Text Cond Pro Light"/>
                <w:sz w:val="28"/>
              </w:rPr>
              <w:t>1.1</w:t>
            </w:r>
          </w:p>
        </w:tc>
        <w:tc>
          <w:tcPr>
            <w:tcW w:w="51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964" w:type="dxa"/>
            <w:vAlign w:val="center"/>
          </w:tcPr>
          <w:p w:rsidR="00D20F66" w:rsidRDefault="00D20F66">
            <w:pPr>
              <w:spacing w:after="1" w:line="280" w:lineRule="auto"/>
            </w:pPr>
          </w:p>
        </w:tc>
        <w:tc>
          <w:tcPr>
            <w:tcW w:w="567" w:type="dxa"/>
            <w:vAlign w:val="center"/>
          </w:tcPr>
          <w:p w:rsidR="00D20F66" w:rsidRDefault="00D20F66">
            <w:pPr>
              <w:spacing w:after="1" w:line="280" w:lineRule="auto"/>
            </w:pPr>
          </w:p>
        </w:tc>
        <w:tc>
          <w:tcPr>
            <w:tcW w:w="794" w:type="dxa"/>
            <w:vAlign w:val="center"/>
          </w:tcPr>
          <w:p w:rsidR="00D20F66" w:rsidRDefault="00D20F66">
            <w:pPr>
              <w:spacing w:after="1" w:line="280" w:lineRule="auto"/>
            </w:pPr>
          </w:p>
        </w:tc>
        <w:tc>
          <w:tcPr>
            <w:tcW w:w="1077" w:type="dxa"/>
            <w:vAlign w:val="center"/>
          </w:tcPr>
          <w:p w:rsidR="00D20F66" w:rsidRDefault="00D20F66">
            <w:pPr>
              <w:spacing w:after="1" w:line="280" w:lineRule="auto"/>
            </w:pPr>
          </w:p>
        </w:tc>
        <w:tc>
          <w:tcPr>
            <w:tcW w:w="1077" w:type="dxa"/>
            <w:vAlign w:val="center"/>
          </w:tcPr>
          <w:p w:rsidR="00D20F66" w:rsidRDefault="00D20F66">
            <w:pPr>
              <w:spacing w:after="1" w:line="280" w:lineRule="auto"/>
            </w:pPr>
          </w:p>
        </w:tc>
        <w:tc>
          <w:tcPr>
            <w:tcW w:w="1020" w:type="dxa"/>
            <w:vAlign w:val="center"/>
          </w:tcPr>
          <w:p w:rsidR="00D20F66" w:rsidRDefault="00D20F66">
            <w:pPr>
              <w:spacing w:after="1" w:line="280" w:lineRule="auto"/>
            </w:pPr>
          </w:p>
        </w:tc>
        <w:tc>
          <w:tcPr>
            <w:tcW w:w="454"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454" w:type="dxa"/>
            <w:vAlign w:val="center"/>
          </w:tcPr>
          <w:p w:rsidR="00D20F66" w:rsidRDefault="00D20F66">
            <w:pPr>
              <w:spacing w:after="1" w:line="280" w:lineRule="auto"/>
            </w:pPr>
          </w:p>
        </w:tc>
        <w:tc>
          <w:tcPr>
            <w:tcW w:w="624" w:type="dxa"/>
            <w:vAlign w:val="center"/>
          </w:tcPr>
          <w:p w:rsidR="00D20F66" w:rsidRDefault="00D20F66">
            <w:pPr>
              <w:spacing w:after="1" w:line="280" w:lineRule="auto"/>
            </w:pPr>
          </w:p>
        </w:tc>
        <w:tc>
          <w:tcPr>
            <w:tcW w:w="581" w:type="dxa"/>
            <w:vAlign w:val="center"/>
          </w:tcPr>
          <w:p w:rsidR="00D20F66" w:rsidRDefault="00D20F66">
            <w:pPr>
              <w:spacing w:after="1" w:line="280" w:lineRule="auto"/>
            </w:pPr>
          </w:p>
        </w:tc>
        <w:tc>
          <w:tcPr>
            <w:tcW w:w="480" w:type="dxa"/>
            <w:vAlign w:val="center"/>
          </w:tcPr>
          <w:p w:rsidR="00D20F66" w:rsidRDefault="00D20F66">
            <w:pPr>
              <w:spacing w:after="1" w:line="280" w:lineRule="auto"/>
            </w:pPr>
          </w:p>
        </w:tc>
        <w:tc>
          <w:tcPr>
            <w:tcW w:w="567" w:type="dxa"/>
            <w:vAlign w:val="center"/>
          </w:tcPr>
          <w:p w:rsidR="00D20F66" w:rsidRDefault="00D20F66">
            <w:pPr>
              <w:spacing w:after="1" w:line="280" w:lineRule="auto"/>
            </w:pPr>
          </w:p>
        </w:tc>
        <w:tc>
          <w:tcPr>
            <w:tcW w:w="68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442" w:type="dxa"/>
            <w:vAlign w:val="center"/>
          </w:tcPr>
          <w:p w:rsidR="00D20F66" w:rsidRDefault="00D20F66">
            <w:pPr>
              <w:spacing w:after="1" w:line="280" w:lineRule="auto"/>
            </w:pPr>
          </w:p>
        </w:tc>
        <w:tc>
          <w:tcPr>
            <w:tcW w:w="1077" w:type="dxa"/>
            <w:vAlign w:val="center"/>
          </w:tcPr>
          <w:p w:rsidR="00D20F66" w:rsidRDefault="00D20F66">
            <w:pPr>
              <w:spacing w:after="1" w:line="280" w:lineRule="auto"/>
              <w:jc w:val="center"/>
            </w:pPr>
            <w:r>
              <w:rPr>
                <w:rFonts w:ascii="PF Din Text Cond Pro Light" w:hAnsi="PF Din Text Cond Pro Light" w:cs="PF Din Text Cond Pro Light"/>
                <w:sz w:val="28"/>
              </w:rPr>
              <w:t>Поставщик 1</w:t>
            </w:r>
          </w:p>
        </w:tc>
        <w:tc>
          <w:tcPr>
            <w:tcW w:w="964"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737" w:type="dxa"/>
            <w:vAlign w:val="center"/>
          </w:tcPr>
          <w:p w:rsidR="00D20F66" w:rsidRDefault="00D20F66">
            <w:pPr>
              <w:spacing w:after="1" w:line="280" w:lineRule="auto"/>
            </w:pPr>
          </w:p>
        </w:tc>
        <w:tc>
          <w:tcPr>
            <w:tcW w:w="794" w:type="dxa"/>
            <w:vAlign w:val="center"/>
          </w:tcPr>
          <w:p w:rsidR="00D20F66" w:rsidRDefault="00D20F66">
            <w:pPr>
              <w:spacing w:after="1" w:line="280" w:lineRule="auto"/>
            </w:pPr>
          </w:p>
        </w:tc>
        <w:tc>
          <w:tcPr>
            <w:tcW w:w="680" w:type="dxa"/>
            <w:vAlign w:val="center"/>
          </w:tcPr>
          <w:p w:rsidR="00D20F66" w:rsidRDefault="00D20F66">
            <w:pPr>
              <w:spacing w:after="1" w:line="280" w:lineRule="auto"/>
            </w:pPr>
          </w:p>
        </w:tc>
      </w:tr>
      <w:tr w:rsidR="00D20F66">
        <w:tc>
          <w:tcPr>
            <w:tcW w:w="538" w:type="dxa"/>
            <w:vAlign w:val="center"/>
          </w:tcPr>
          <w:p w:rsidR="00D20F66" w:rsidRDefault="00D20F66">
            <w:pPr>
              <w:spacing w:after="1" w:line="280" w:lineRule="auto"/>
              <w:jc w:val="center"/>
            </w:pPr>
            <w:r>
              <w:rPr>
                <w:rFonts w:ascii="PF Din Text Cond Pro Light" w:hAnsi="PF Din Text Cond Pro Light" w:cs="PF Din Text Cond Pro Light"/>
                <w:sz w:val="28"/>
              </w:rPr>
              <w:t>1.2</w:t>
            </w:r>
          </w:p>
        </w:tc>
        <w:tc>
          <w:tcPr>
            <w:tcW w:w="51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964" w:type="dxa"/>
            <w:vAlign w:val="center"/>
          </w:tcPr>
          <w:p w:rsidR="00D20F66" w:rsidRDefault="00D20F66">
            <w:pPr>
              <w:spacing w:after="1" w:line="280" w:lineRule="auto"/>
            </w:pPr>
          </w:p>
        </w:tc>
        <w:tc>
          <w:tcPr>
            <w:tcW w:w="567" w:type="dxa"/>
            <w:vAlign w:val="center"/>
          </w:tcPr>
          <w:p w:rsidR="00D20F66" w:rsidRDefault="00D20F66">
            <w:pPr>
              <w:spacing w:after="1" w:line="280" w:lineRule="auto"/>
            </w:pPr>
          </w:p>
        </w:tc>
        <w:tc>
          <w:tcPr>
            <w:tcW w:w="794" w:type="dxa"/>
            <w:vAlign w:val="center"/>
          </w:tcPr>
          <w:p w:rsidR="00D20F66" w:rsidRDefault="00D20F66">
            <w:pPr>
              <w:spacing w:after="1" w:line="280" w:lineRule="auto"/>
            </w:pPr>
          </w:p>
        </w:tc>
        <w:tc>
          <w:tcPr>
            <w:tcW w:w="1077" w:type="dxa"/>
            <w:vAlign w:val="center"/>
          </w:tcPr>
          <w:p w:rsidR="00D20F66" w:rsidRDefault="00D20F66">
            <w:pPr>
              <w:spacing w:after="1" w:line="280" w:lineRule="auto"/>
            </w:pPr>
          </w:p>
        </w:tc>
        <w:tc>
          <w:tcPr>
            <w:tcW w:w="1077" w:type="dxa"/>
            <w:vAlign w:val="center"/>
          </w:tcPr>
          <w:p w:rsidR="00D20F66" w:rsidRDefault="00D20F66">
            <w:pPr>
              <w:spacing w:after="1" w:line="280" w:lineRule="auto"/>
            </w:pPr>
          </w:p>
        </w:tc>
        <w:tc>
          <w:tcPr>
            <w:tcW w:w="1020" w:type="dxa"/>
            <w:vAlign w:val="center"/>
          </w:tcPr>
          <w:p w:rsidR="00D20F66" w:rsidRDefault="00D20F66">
            <w:pPr>
              <w:spacing w:after="1" w:line="280" w:lineRule="auto"/>
            </w:pPr>
          </w:p>
        </w:tc>
        <w:tc>
          <w:tcPr>
            <w:tcW w:w="454"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454" w:type="dxa"/>
            <w:vAlign w:val="center"/>
          </w:tcPr>
          <w:p w:rsidR="00D20F66" w:rsidRDefault="00D20F66">
            <w:pPr>
              <w:spacing w:after="1" w:line="280" w:lineRule="auto"/>
            </w:pPr>
          </w:p>
        </w:tc>
        <w:tc>
          <w:tcPr>
            <w:tcW w:w="624" w:type="dxa"/>
            <w:vAlign w:val="center"/>
          </w:tcPr>
          <w:p w:rsidR="00D20F66" w:rsidRDefault="00D20F66">
            <w:pPr>
              <w:spacing w:after="1" w:line="280" w:lineRule="auto"/>
            </w:pPr>
          </w:p>
        </w:tc>
        <w:tc>
          <w:tcPr>
            <w:tcW w:w="581" w:type="dxa"/>
            <w:vAlign w:val="center"/>
          </w:tcPr>
          <w:p w:rsidR="00D20F66" w:rsidRDefault="00D20F66">
            <w:pPr>
              <w:spacing w:after="1" w:line="280" w:lineRule="auto"/>
            </w:pPr>
          </w:p>
        </w:tc>
        <w:tc>
          <w:tcPr>
            <w:tcW w:w="480" w:type="dxa"/>
            <w:vAlign w:val="center"/>
          </w:tcPr>
          <w:p w:rsidR="00D20F66" w:rsidRDefault="00D20F66">
            <w:pPr>
              <w:spacing w:after="1" w:line="280" w:lineRule="auto"/>
            </w:pPr>
          </w:p>
        </w:tc>
        <w:tc>
          <w:tcPr>
            <w:tcW w:w="567" w:type="dxa"/>
            <w:vAlign w:val="center"/>
          </w:tcPr>
          <w:p w:rsidR="00D20F66" w:rsidRDefault="00D20F66">
            <w:pPr>
              <w:spacing w:after="1" w:line="280" w:lineRule="auto"/>
            </w:pPr>
          </w:p>
        </w:tc>
        <w:tc>
          <w:tcPr>
            <w:tcW w:w="68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442" w:type="dxa"/>
            <w:vAlign w:val="center"/>
          </w:tcPr>
          <w:p w:rsidR="00D20F66" w:rsidRDefault="00D20F66">
            <w:pPr>
              <w:spacing w:after="1" w:line="280" w:lineRule="auto"/>
            </w:pPr>
          </w:p>
        </w:tc>
        <w:tc>
          <w:tcPr>
            <w:tcW w:w="1077" w:type="dxa"/>
            <w:vAlign w:val="center"/>
          </w:tcPr>
          <w:p w:rsidR="00D20F66" w:rsidRDefault="00D20F66">
            <w:pPr>
              <w:spacing w:after="1" w:line="280" w:lineRule="auto"/>
              <w:jc w:val="center"/>
            </w:pPr>
            <w:r>
              <w:rPr>
                <w:rFonts w:ascii="PF Din Text Cond Pro Light" w:hAnsi="PF Din Text Cond Pro Light" w:cs="PF Din Text Cond Pro Light"/>
                <w:sz w:val="28"/>
              </w:rPr>
              <w:t>Поставщик 2</w:t>
            </w:r>
          </w:p>
        </w:tc>
        <w:tc>
          <w:tcPr>
            <w:tcW w:w="964"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737" w:type="dxa"/>
            <w:vAlign w:val="center"/>
          </w:tcPr>
          <w:p w:rsidR="00D20F66" w:rsidRDefault="00D20F66">
            <w:pPr>
              <w:spacing w:after="1" w:line="280" w:lineRule="auto"/>
            </w:pPr>
          </w:p>
        </w:tc>
        <w:tc>
          <w:tcPr>
            <w:tcW w:w="794" w:type="dxa"/>
            <w:vAlign w:val="center"/>
          </w:tcPr>
          <w:p w:rsidR="00D20F66" w:rsidRDefault="00D20F66">
            <w:pPr>
              <w:spacing w:after="1" w:line="280" w:lineRule="auto"/>
            </w:pPr>
          </w:p>
        </w:tc>
        <w:tc>
          <w:tcPr>
            <w:tcW w:w="680" w:type="dxa"/>
            <w:vAlign w:val="center"/>
          </w:tcPr>
          <w:p w:rsidR="00D20F66" w:rsidRDefault="00D20F66">
            <w:pPr>
              <w:spacing w:after="1" w:line="280" w:lineRule="auto"/>
            </w:pPr>
          </w:p>
        </w:tc>
      </w:tr>
      <w:tr w:rsidR="00D20F66">
        <w:tc>
          <w:tcPr>
            <w:tcW w:w="538" w:type="dxa"/>
            <w:vAlign w:val="center"/>
          </w:tcPr>
          <w:p w:rsidR="00D20F66" w:rsidRDefault="00D20F66">
            <w:pPr>
              <w:spacing w:after="1" w:line="280" w:lineRule="auto"/>
              <w:jc w:val="center"/>
            </w:pPr>
            <w:r>
              <w:rPr>
                <w:rFonts w:ascii="PF Din Text Cond Pro Light" w:hAnsi="PF Din Text Cond Pro Light" w:cs="PF Din Text Cond Pro Light"/>
                <w:sz w:val="28"/>
              </w:rPr>
              <w:t>1.3</w:t>
            </w:r>
          </w:p>
        </w:tc>
        <w:tc>
          <w:tcPr>
            <w:tcW w:w="51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964" w:type="dxa"/>
            <w:vAlign w:val="center"/>
          </w:tcPr>
          <w:p w:rsidR="00D20F66" w:rsidRDefault="00D20F66">
            <w:pPr>
              <w:spacing w:after="1" w:line="280" w:lineRule="auto"/>
            </w:pPr>
          </w:p>
        </w:tc>
        <w:tc>
          <w:tcPr>
            <w:tcW w:w="567" w:type="dxa"/>
            <w:vAlign w:val="center"/>
          </w:tcPr>
          <w:p w:rsidR="00D20F66" w:rsidRDefault="00D20F66">
            <w:pPr>
              <w:spacing w:after="1" w:line="280" w:lineRule="auto"/>
            </w:pPr>
          </w:p>
        </w:tc>
        <w:tc>
          <w:tcPr>
            <w:tcW w:w="794" w:type="dxa"/>
            <w:vAlign w:val="center"/>
          </w:tcPr>
          <w:p w:rsidR="00D20F66" w:rsidRDefault="00D20F66">
            <w:pPr>
              <w:spacing w:after="1" w:line="280" w:lineRule="auto"/>
            </w:pPr>
          </w:p>
        </w:tc>
        <w:tc>
          <w:tcPr>
            <w:tcW w:w="1077" w:type="dxa"/>
            <w:vAlign w:val="center"/>
          </w:tcPr>
          <w:p w:rsidR="00D20F66" w:rsidRDefault="00D20F66">
            <w:pPr>
              <w:spacing w:after="1" w:line="280" w:lineRule="auto"/>
            </w:pPr>
          </w:p>
        </w:tc>
        <w:tc>
          <w:tcPr>
            <w:tcW w:w="1077" w:type="dxa"/>
            <w:vAlign w:val="center"/>
          </w:tcPr>
          <w:p w:rsidR="00D20F66" w:rsidRDefault="00D20F66">
            <w:pPr>
              <w:spacing w:after="1" w:line="280" w:lineRule="auto"/>
            </w:pPr>
          </w:p>
        </w:tc>
        <w:tc>
          <w:tcPr>
            <w:tcW w:w="1020" w:type="dxa"/>
            <w:vAlign w:val="center"/>
          </w:tcPr>
          <w:p w:rsidR="00D20F66" w:rsidRDefault="00D20F66">
            <w:pPr>
              <w:spacing w:after="1" w:line="280" w:lineRule="auto"/>
            </w:pPr>
          </w:p>
        </w:tc>
        <w:tc>
          <w:tcPr>
            <w:tcW w:w="454"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454" w:type="dxa"/>
            <w:vAlign w:val="center"/>
          </w:tcPr>
          <w:p w:rsidR="00D20F66" w:rsidRDefault="00D20F66">
            <w:pPr>
              <w:spacing w:after="1" w:line="280" w:lineRule="auto"/>
            </w:pPr>
          </w:p>
        </w:tc>
        <w:tc>
          <w:tcPr>
            <w:tcW w:w="624" w:type="dxa"/>
            <w:vAlign w:val="center"/>
          </w:tcPr>
          <w:p w:rsidR="00D20F66" w:rsidRDefault="00D20F66">
            <w:pPr>
              <w:spacing w:after="1" w:line="280" w:lineRule="auto"/>
            </w:pPr>
          </w:p>
        </w:tc>
        <w:tc>
          <w:tcPr>
            <w:tcW w:w="581" w:type="dxa"/>
            <w:vAlign w:val="center"/>
          </w:tcPr>
          <w:p w:rsidR="00D20F66" w:rsidRDefault="00D20F66">
            <w:pPr>
              <w:spacing w:after="1" w:line="280" w:lineRule="auto"/>
            </w:pPr>
          </w:p>
        </w:tc>
        <w:tc>
          <w:tcPr>
            <w:tcW w:w="480" w:type="dxa"/>
            <w:vAlign w:val="center"/>
          </w:tcPr>
          <w:p w:rsidR="00D20F66" w:rsidRDefault="00D20F66">
            <w:pPr>
              <w:spacing w:after="1" w:line="280" w:lineRule="auto"/>
            </w:pPr>
          </w:p>
        </w:tc>
        <w:tc>
          <w:tcPr>
            <w:tcW w:w="567" w:type="dxa"/>
            <w:vAlign w:val="center"/>
          </w:tcPr>
          <w:p w:rsidR="00D20F66" w:rsidRDefault="00D20F66">
            <w:pPr>
              <w:spacing w:after="1" w:line="280" w:lineRule="auto"/>
            </w:pPr>
          </w:p>
        </w:tc>
        <w:tc>
          <w:tcPr>
            <w:tcW w:w="68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442" w:type="dxa"/>
            <w:vAlign w:val="center"/>
          </w:tcPr>
          <w:p w:rsidR="00D20F66" w:rsidRDefault="00D20F66">
            <w:pPr>
              <w:spacing w:after="1" w:line="280" w:lineRule="auto"/>
            </w:pPr>
          </w:p>
        </w:tc>
        <w:tc>
          <w:tcPr>
            <w:tcW w:w="1077" w:type="dxa"/>
            <w:vAlign w:val="center"/>
          </w:tcPr>
          <w:p w:rsidR="00D20F66" w:rsidRDefault="00D20F66">
            <w:pPr>
              <w:spacing w:after="1" w:line="280" w:lineRule="auto"/>
              <w:jc w:val="center"/>
            </w:pPr>
            <w:r>
              <w:rPr>
                <w:rFonts w:ascii="PF Din Text Cond Pro Light" w:hAnsi="PF Din Text Cond Pro Light" w:cs="PF Din Text Cond Pro Light"/>
                <w:sz w:val="28"/>
              </w:rPr>
              <w:t>Поставщик 3</w:t>
            </w:r>
          </w:p>
        </w:tc>
        <w:tc>
          <w:tcPr>
            <w:tcW w:w="964"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510" w:type="dxa"/>
            <w:vAlign w:val="center"/>
          </w:tcPr>
          <w:p w:rsidR="00D20F66" w:rsidRDefault="00D20F66">
            <w:pPr>
              <w:spacing w:after="1" w:line="280" w:lineRule="auto"/>
            </w:pPr>
          </w:p>
        </w:tc>
        <w:tc>
          <w:tcPr>
            <w:tcW w:w="737" w:type="dxa"/>
            <w:vAlign w:val="center"/>
          </w:tcPr>
          <w:p w:rsidR="00D20F66" w:rsidRDefault="00D20F66">
            <w:pPr>
              <w:spacing w:after="1" w:line="280" w:lineRule="auto"/>
            </w:pPr>
          </w:p>
        </w:tc>
        <w:tc>
          <w:tcPr>
            <w:tcW w:w="794" w:type="dxa"/>
            <w:vAlign w:val="center"/>
          </w:tcPr>
          <w:p w:rsidR="00D20F66" w:rsidRDefault="00D20F66">
            <w:pPr>
              <w:spacing w:after="1" w:line="280" w:lineRule="auto"/>
            </w:pPr>
          </w:p>
        </w:tc>
        <w:tc>
          <w:tcPr>
            <w:tcW w:w="680" w:type="dxa"/>
            <w:vAlign w:val="center"/>
          </w:tcPr>
          <w:p w:rsidR="00D20F66" w:rsidRDefault="00D20F66">
            <w:pPr>
              <w:spacing w:after="1" w:line="280" w:lineRule="auto"/>
            </w:pPr>
          </w:p>
        </w:tc>
      </w:tr>
    </w:tbl>
    <w:p w:rsidR="00D20F66" w:rsidRDefault="00D20F66">
      <w:pPr>
        <w:sectPr w:rsidR="00D20F66">
          <w:pgSz w:w="16838" w:h="11905" w:orient="landscape"/>
          <w:pgMar w:top="1701" w:right="397" w:bottom="850" w:left="397" w:header="0" w:footer="0" w:gutter="0"/>
          <w:cols w:space="720"/>
          <w:titlePg/>
        </w:sectPr>
      </w:pP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268"/>
        <w:gridCol w:w="340"/>
        <w:gridCol w:w="1474"/>
        <w:gridCol w:w="340"/>
        <w:gridCol w:w="2948"/>
      </w:tblGrid>
      <w:tr w:rsidR="00D20F66">
        <w:tc>
          <w:tcPr>
            <w:tcW w:w="170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Составил</w:t>
            </w:r>
          </w:p>
        </w:tc>
        <w:tc>
          <w:tcPr>
            <w:tcW w:w="2268"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474"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948" w:type="dxa"/>
            <w:tcBorders>
              <w:top w:val="nil"/>
              <w:left w:val="nil"/>
              <w:bottom w:val="single" w:sz="4" w:space="0" w:color="auto"/>
              <w:right w:val="nil"/>
            </w:tcBorders>
          </w:tcPr>
          <w:p w:rsidR="00D20F66" w:rsidRDefault="00D20F66">
            <w:pPr>
              <w:spacing w:after="1" w:line="280" w:lineRule="auto"/>
            </w:pPr>
          </w:p>
        </w:tc>
      </w:tr>
      <w:tr w:rsidR="00D20F66">
        <w:tc>
          <w:tcPr>
            <w:tcW w:w="1701" w:type="dxa"/>
            <w:tcBorders>
              <w:top w:val="nil"/>
              <w:left w:val="nil"/>
              <w:bottom w:val="nil"/>
              <w:right w:val="nil"/>
            </w:tcBorders>
          </w:tcPr>
          <w:p w:rsidR="00D20F66" w:rsidRDefault="00D20F66">
            <w:pPr>
              <w:spacing w:after="1" w:line="280" w:lineRule="auto"/>
            </w:pPr>
          </w:p>
        </w:tc>
        <w:tc>
          <w:tcPr>
            <w:tcW w:w="226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47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94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 (при наличии)</w:t>
            </w:r>
          </w:p>
        </w:tc>
      </w:tr>
      <w:tr w:rsidR="00D20F66">
        <w:tc>
          <w:tcPr>
            <w:tcW w:w="170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Проверил</w:t>
            </w:r>
          </w:p>
        </w:tc>
        <w:tc>
          <w:tcPr>
            <w:tcW w:w="2268"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474"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948" w:type="dxa"/>
            <w:tcBorders>
              <w:top w:val="nil"/>
              <w:left w:val="nil"/>
              <w:bottom w:val="single" w:sz="4" w:space="0" w:color="auto"/>
              <w:right w:val="nil"/>
            </w:tcBorders>
          </w:tcPr>
          <w:p w:rsidR="00D20F66" w:rsidRDefault="00D20F66">
            <w:pPr>
              <w:spacing w:after="1" w:line="280" w:lineRule="auto"/>
            </w:pPr>
          </w:p>
        </w:tc>
      </w:tr>
      <w:tr w:rsidR="00D20F66">
        <w:tc>
          <w:tcPr>
            <w:tcW w:w="1701" w:type="dxa"/>
            <w:tcBorders>
              <w:top w:val="nil"/>
              <w:left w:val="nil"/>
              <w:bottom w:val="nil"/>
              <w:right w:val="nil"/>
            </w:tcBorders>
          </w:tcPr>
          <w:p w:rsidR="00D20F66" w:rsidRDefault="00D20F66">
            <w:pPr>
              <w:spacing w:after="1" w:line="280" w:lineRule="auto"/>
            </w:pPr>
          </w:p>
        </w:tc>
        <w:tc>
          <w:tcPr>
            <w:tcW w:w="226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47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94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 (при наличии)</w:t>
            </w:r>
          </w:p>
        </w:tc>
      </w:tr>
      <w:tr w:rsidR="00D20F66">
        <w:tc>
          <w:tcPr>
            <w:tcW w:w="170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Застройщик (технический заказчик)</w:t>
            </w:r>
          </w:p>
        </w:tc>
        <w:tc>
          <w:tcPr>
            <w:tcW w:w="2268"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474"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948" w:type="dxa"/>
            <w:tcBorders>
              <w:top w:val="nil"/>
              <w:left w:val="nil"/>
              <w:bottom w:val="single" w:sz="4" w:space="0" w:color="auto"/>
              <w:right w:val="nil"/>
            </w:tcBorders>
          </w:tcPr>
          <w:p w:rsidR="00D20F66" w:rsidRDefault="00D20F66">
            <w:pPr>
              <w:spacing w:after="1" w:line="280" w:lineRule="auto"/>
            </w:pPr>
          </w:p>
        </w:tc>
      </w:tr>
      <w:tr w:rsidR="00D20F66">
        <w:tc>
          <w:tcPr>
            <w:tcW w:w="1701" w:type="dxa"/>
            <w:tcBorders>
              <w:top w:val="nil"/>
              <w:left w:val="nil"/>
              <w:bottom w:val="nil"/>
              <w:right w:val="nil"/>
            </w:tcBorders>
          </w:tcPr>
          <w:p w:rsidR="00D20F66" w:rsidRDefault="00D20F66">
            <w:pPr>
              <w:spacing w:after="1" w:line="280" w:lineRule="auto"/>
            </w:pPr>
          </w:p>
        </w:tc>
        <w:tc>
          <w:tcPr>
            <w:tcW w:w="226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47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94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 (при наличии)</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97" w:name="P1253"/>
      <w:bookmarkEnd w:id="97"/>
      <w:r>
        <w:rPr>
          <w:rFonts w:ascii="PF Din Text Cond Pro Light" w:hAnsi="PF Din Text Cond Pro Light" w:cs="PF Din Text Cond Pro Light"/>
          <w:sz w:val="28"/>
        </w:rPr>
        <w:t>&lt;1&gt; Код материального ресурса, оборудования (далее - ресурс) или затрат на работы и услуги, определение сметной стоимости которых выполняется в соответствии с пунктом 13 Методики.</w:t>
      </w:r>
    </w:p>
    <w:p w:rsidR="00D20F66" w:rsidRDefault="00D20F66">
      <w:pPr>
        <w:spacing w:before="280" w:after="1" w:line="280" w:lineRule="auto"/>
        <w:ind w:firstLine="540"/>
        <w:jc w:val="both"/>
      </w:pPr>
      <w:bookmarkStart w:id="98" w:name="P1254"/>
      <w:bookmarkEnd w:id="98"/>
      <w:r>
        <w:rPr>
          <w:rFonts w:ascii="PF Din Text Cond Pro Light" w:hAnsi="PF Din Text Cond Pro Light" w:cs="PF Din Text Cond Pro Light"/>
          <w:sz w:val="28"/>
        </w:rPr>
        <w:t>&lt;2&gt; Налог на добавленную стоимость.</w:t>
      </w:r>
    </w:p>
    <w:p w:rsidR="00D20F66" w:rsidRDefault="00D20F66">
      <w:pPr>
        <w:spacing w:before="280" w:after="1" w:line="280" w:lineRule="auto"/>
        <w:ind w:firstLine="540"/>
        <w:jc w:val="both"/>
      </w:pPr>
      <w:bookmarkStart w:id="99" w:name="P1255"/>
      <w:bookmarkEnd w:id="99"/>
      <w:r>
        <w:rPr>
          <w:rFonts w:ascii="PF Din Text Cond Pro Light" w:hAnsi="PF Din Text Cond Pro Light" w:cs="PF Din Text Cond Pro Light"/>
          <w:sz w:val="28"/>
        </w:rPr>
        <w:t>&lt;3&gt; Код причины постановки на учет.</w:t>
      </w:r>
    </w:p>
    <w:p w:rsidR="00D20F66" w:rsidRDefault="00D20F66">
      <w:pPr>
        <w:spacing w:before="280" w:after="1" w:line="280" w:lineRule="auto"/>
        <w:ind w:firstLine="540"/>
        <w:jc w:val="both"/>
      </w:pPr>
      <w:bookmarkStart w:id="100" w:name="P1256"/>
      <w:bookmarkEnd w:id="100"/>
      <w:r>
        <w:rPr>
          <w:rFonts w:ascii="PF Din Text Cond Pro Light" w:hAnsi="PF Din Text Cond Pro Light" w:cs="PF Din Text Cond Pro Light"/>
          <w:sz w:val="28"/>
        </w:rPr>
        <w:t>&lt;4&gt; Идентификационный номер налогоплательщика.</w:t>
      </w:r>
    </w:p>
    <w:p w:rsidR="00D20F66" w:rsidRDefault="00D20F66">
      <w:pPr>
        <w:spacing w:after="1" w:line="280" w:lineRule="auto"/>
        <w:ind w:firstLine="540"/>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2</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Приказов Минстроя России от 07.07.2022 </w:t>
            </w:r>
            <w:hyperlink r:id="rId296">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color w:val="392C69"/>
                <w:sz w:val="28"/>
              </w:rPr>
              <w:t>,</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от 30.01.2024 </w:t>
            </w:r>
            <w:hyperlink r:id="rId297">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p w:rsidR="00D20F66" w:rsidRDefault="00D20F66">
      <w:pPr>
        <w:spacing w:after="1" w:line="280" w:lineRule="auto"/>
        <w:jc w:val="center"/>
      </w:pPr>
      <w:bookmarkStart w:id="101" w:name="P1282"/>
      <w:bookmarkEnd w:id="101"/>
      <w:r>
        <w:rPr>
          <w:rFonts w:ascii="PF Din Text Cond Pro Light" w:hAnsi="PF Din Text Cond Pro Light" w:cs="PF Din Text Cond Pro Light"/>
          <w:sz w:val="28"/>
        </w:rPr>
        <w:t>ФОРМЫ</w:t>
      </w:r>
    </w:p>
    <w:p w:rsidR="00D20F66" w:rsidRDefault="00D20F66">
      <w:pPr>
        <w:spacing w:after="1" w:line="280" w:lineRule="auto"/>
        <w:jc w:val="center"/>
      </w:pPr>
      <w:r>
        <w:rPr>
          <w:rFonts w:ascii="PF Din Text Cond Pro Light" w:hAnsi="PF Din Text Cond Pro Light" w:cs="PF Din Text Cond Pro Light"/>
          <w:sz w:val="28"/>
        </w:rPr>
        <w:t>ЛОКАЛЬНОГО СМЕТНОГО РАСЧЕТА (СМЕТЫ) ДЛЯ БАЗИСНО-ИНДЕКСНОГО</w:t>
      </w:r>
    </w:p>
    <w:p w:rsidR="00D20F66" w:rsidRDefault="00D20F66">
      <w:pPr>
        <w:spacing w:after="1" w:line="280" w:lineRule="auto"/>
        <w:jc w:val="center"/>
      </w:pPr>
      <w:r>
        <w:rPr>
          <w:rFonts w:ascii="PF Din Text Cond Pro Light" w:hAnsi="PF Din Text Cond Pro Light" w:cs="PF Din Text Cond Pro Light"/>
          <w:sz w:val="28"/>
        </w:rPr>
        <w:t>МЕТОДА ПРИ ОПРЕДЕЛЕНИИ СМЕТНОЙ СТОИМОСТИ СТРОИТЕЛЬСТВА</w:t>
      </w:r>
    </w:p>
    <w:p w:rsidR="00D20F66" w:rsidRDefault="00D20F66">
      <w:pPr>
        <w:spacing w:after="1" w:line="280" w:lineRule="auto"/>
        <w:jc w:val="center"/>
      </w:pPr>
      <w:r>
        <w:rPr>
          <w:rFonts w:ascii="PF Din Text Cond Pro Light" w:hAnsi="PF Din Text Cond Pro Light" w:cs="PF Din Text Cond Pro Light"/>
          <w:sz w:val="28"/>
        </w:rPr>
        <w:t>ЗА ИСКЛЮЧЕНИЕМ РАБОТ ПО СОХРАНЕНИЮ ОБЪЕКТОВ КУЛЬТУРНОГО</w:t>
      </w:r>
    </w:p>
    <w:p w:rsidR="00D20F66" w:rsidRDefault="00D20F66">
      <w:pPr>
        <w:spacing w:after="1" w:line="280" w:lineRule="auto"/>
        <w:jc w:val="center"/>
      </w:pPr>
      <w:r>
        <w:rPr>
          <w:rFonts w:ascii="PF Din Text Cond Pro Light" w:hAnsi="PF Din Text Cond Pro Light" w:cs="PF Din Text Cond Pro Light"/>
          <w:sz w:val="28"/>
        </w:rPr>
        <w:t>НАСЛЕДИЯ (ПАМЯТНИКОВ ИСТОРИИ И КУЛЬТУРЫ) НАРОДОВ</w:t>
      </w:r>
    </w:p>
    <w:p w:rsidR="00D20F66" w:rsidRDefault="00D20F66">
      <w:pPr>
        <w:spacing w:after="1" w:line="280" w:lineRule="auto"/>
        <w:jc w:val="center"/>
      </w:pPr>
      <w:r>
        <w:rPr>
          <w:rFonts w:ascii="PF Din Text Cond Pro Light" w:hAnsi="PF Din Text Cond Pro Light" w:cs="PF Din Text Cond Pro Light"/>
          <w:sz w:val="28"/>
        </w:rPr>
        <w:t>РОССИЙСКОЙ ФЕДЕРАЦИИ НА ТЕРРИТОРИИ РОССИЙСКОЙ ФЕДЕРАЦИИ</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29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vAlign w:val="bottom"/>
          </w:tcPr>
          <w:p w:rsidR="00D20F66" w:rsidRDefault="00D20F66">
            <w:pPr>
              <w:spacing w:after="1" w:line="280" w:lineRule="auto"/>
              <w:jc w:val="center"/>
              <w:outlineLvl w:val="2"/>
            </w:pPr>
            <w:r>
              <w:rPr>
                <w:rFonts w:ascii="PF Din Text Cond Pro Light" w:hAnsi="PF Din Text Cond Pro Light" w:cs="PF Din Text Cond Pro Light"/>
                <w:sz w:val="28"/>
              </w:rPr>
              <w:t>Форма N 1 локального сметного расчета (сметы) для базисно-индексного метода с применением индекса к СМР</w:t>
            </w:r>
          </w:p>
        </w:tc>
      </w:tr>
    </w:tbl>
    <w:p w:rsidR="00D20F66" w:rsidRDefault="00D20F66">
      <w:pPr>
        <w:spacing w:after="1" w:line="280" w:lineRule="auto"/>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D20F66">
        <w:tc>
          <w:tcPr>
            <w:tcW w:w="519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Наименование программного продукта</w:t>
            </w:r>
          </w:p>
        </w:tc>
        <w:tc>
          <w:tcPr>
            <w:tcW w:w="3874" w:type="dxa"/>
            <w:tcBorders>
              <w:top w:val="nil"/>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редакции сметных нормативов</w:t>
            </w:r>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Реквизиты приказов об утверждении дополнений и изменений к сметным нормативам</w:t>
            </w:r>
          </w:p>
        </w:tc>
        <w:tc>
          <w:tcPr>
            <w:tcW w:w="3874" w:type="dxa"/>
            <w:tcBorders>
              <w:left w:val="nil"/>
              <w:right w:val="nil"/>
            </w:tcBorders>
          </w:tcPr>
          <w:p w:rsidR="00D20F66" w:rsidRDefault="00D20F66">
            <w:pPr>
              <w:spacing w:after="1" w:line="280" w:lineRule="auto"/>
            </w:pPr>
          </w:p>
        </w:tc>
      </w:tr>
      <w:tr w:rsidR="00D20F66">
        <w:tblPrEx>
          <w:tblBorders>
            <w:insideH w:val="single" w:sz="4" w:space="0" w:color="auto"/>
          </w:tblBorders>
        </w:tblPrEx>
        <w:tc>
          <w:tcPr>
            <w:tcW w:w="5197" w:type="dxa"/>
            <w:vMerge w:val="restart"/>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299">
              <w:r>
                <w:rPr>
                  <w:rFonts w:ascii="PF Din Text Cond Pro Light" w:hAnsi="PF Din Text Cond Pro Light" w:cs="PF Din Text Cond Pro Light"/>
                  <w:color w:val="0000FF"/>
                  <w:sz w:val="28"/>
                </w:rPr>
                <w:t>пунктом 85</w:t>
              </w:r>
            </w:hyperlink>
            <w:r>
              <w:rPr>
                <w:rFonts w:ascii="PF Din Text Cond Pro Light" w:hAnsi="PF Din Text Cond Pro Light" w:cs="PF Din Text Cond Pro Light"/>
                <w:sz w:val="28"/>
              </w:rP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w:t>
            </w:r>
            <w:hyperlink w:anchor="P2612">
              <w:r>
                <w:rPr>
                  <w:rFonts w:ascii="PF Din Text Cond Pro Light" w:hAnsi="PF Din Text Cond Pro Light" w:cs="PF Din Text Cond Pro Light"/>
                  <w:color w:val="0000FF"/>
                  <w:sz w:val="28"/>
                </w:rPr>
                <w:t>&lt;1&gt;</w:t>
              </w:r>
            </w:hyperlink>
          </w:p>
        </w:tc>
        <w:tc>
          <w:tcPr>
            <w:tcW w:w="3874" w:type="dxa"/>
            <w:tcBorders>
              <w:left w:val="nil"/>
              <w:right w:val="nil"/>
            </w:tcBorders>
          </w:tcPr>
          <w:p w:rsidR="00D20F66" w:rsidRDefault="00D20F66">
            <w:pPr>
              <w:spacing w:after="1" w:line="280" w:lineRule="auto"/>
            </w:pPr>
          </w:p>
        </w:tc>
      </w:tr>
      <w:tr w:rsidR="00D20F66">
        <w:tblPrEx>
          <w:tblBorders>
            <w:insideH w:val="single" w:sz="4" w:space="0" w:color="auto"/>
          </w:tblBorders>
        </w:tblPrEx>
        <w:tc>
          <w:tcPr>
            <w:tcW w:w="0" w:type="auto"/>
            <w:vMerge/>
            <w:tcBorders>
              <w:top w:val="nil"/>
              <w:left w:val="nil"/>
              <w:bottom w:val="nil"/>
              <w:right w:val="nil"/>
            </w:tcBorders>
          </w:tcPr>
          <w:p w:rsidR="00D20F66" w:rsidRDefault="00D20F66"/>
        </w:tc>
        <w:tc>
          <w:tcPr>
            <w:tcW w:w="3874" w:type="dxa"/>
            <w:tcBorders>
              <w:left w:val="nil"/>
              <w:right w:val="nil"/>
            </w:tcBorders>
          </w:tcPr>
          <w:p w:rsidR="00D20F66" w:rsidRDefault="00D20F66">
            <w:pPr>
              <w:spacing w:after="1" w:line="280" w:lineRule="auto"/>
            </w:pPr>
          </w:p>
        </w:tc>
      </w:tr>
      <w:tr w:rsidR="00D20F66">
        <w:tblPrEx>
          <w:tblBorders>
            <w:insideH w:val="single" w:sz="4" w:space="0" w:color="auto"/>
          </w:tblBorders>
        </w:tblPrEx>
        <w:tc>
          <w:tcPr>
            <w:tcW w:w="0" w:type="auto"/>
            <w:vMerge/>
            <w:tcBorders>
              <w:top w:val="nil"/>
              <w:left w:val="nil"/>
              <w:bottom w:val="nil"/>
              <w:right w:val="nil"/>
            </w:tcBorders>
          </w:tcPr>
          <w:p w:rsidR="00D20F66" w:rsidRDefault="00D20F66"/>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Нормативный правовой акт об утверждении оплаты труда, утверждаемый в соответствии с </w:t>
            </w:r>
            <w:hyperlink r:id="rId300">
              <w:r>
                <w:rPr>
                  <w:rFonts w:ascii="PF Din Text Cond Pro Light" w:hAnsi="PF Din Text Cond Pro Light" w:cs="PF Din Text Cond Pro Light"/>
                  <w:color w:val="0000FF"/>
                  <w:sz w:val="28"/>
                </w:rPr>
                <w:t>пунктом 22(1)</w:t>
              </w:r>
            </w:hyperlink>
            <w:r>
              <w:rPr>
                <w:rFonts w:ascii="PF Din Text Cond Pro Light" w:hAnsi="PF Din Text Cond Pro Light" w:cs="PF Din Text Cond Pro Light"/>
                <w:sz w:val="28"/>
              </w:rP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субъекта Российской Федерации</w:t>
            </w:r>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зоны субъекта Российской Федерации</w:t>
            </w:r>
          </w:p>
        </w:tc>
        <w:tc>
          <w:tcPr>
            <w:tcW w:w="3874" w:type="dxa"/>
            <w:tcBorders>
              <w:left w:val="nil"/>
              <w:right w:val="nil"/>
            </w:tcBorders>
          </w:tcPr>
          <w:p w:rsidR="00D20F66" w:rsidRDefault="00D20F66">
            <w:pPr>
              <w:spacing w:after="1" w:line="280" w:lineRule="auto"/>
            </w:pPr>
          </w:p>
        </w:tc>
      </w:tr>
      <w:tr w:rsidR="00D20F66">
        <w:tc>
          <w:tcPr>
            <w:tcW w:w="9071" w:type="dxa"/>
            <w:gridSpan w:val="2"/>
            <w:tcBorders>
              <w:top w:val="nil"/>
              <w:left w:val="nil"/>
              <w:right w:val="nil"/>
            </w:tcBorders>
          </w:tcPr>
          <w:p w:rsidR="00D20F66" w:rsidRDefault="00D20F66">
            <w:pPr>
              <w:spacing w:after="1" w:line="280" w:lineRule="auto"/>
            </w:pPr>
          </w:p>
        </w:tc>
      </w:tr>
      <w:tr w:rsidR="00D20F66">
        <w:tc>
          <w:tcPr>
            <w:tcW w:w="9071" w:type="dxa"/>
            <w:gridSpan w:val="2"/>
            <w:tcBorders>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(наименование стройки)</w:t>
            </w:r>
          </w:p>
        </w:tc>
      </w:tr>
      <w:tr w:rsidR="00D20F66">
        <w:tc>
          <w:tcPr>
            <w:tcW w:w="9071" w:type="dxa"/>
            <w:gridSpan w:val="2"/>
            <w:tcBorders>
              <w:top w:val="nil"/>
              <w:left w:val="nil"/>
              <w:right w:val="nil"/>
            </w:tcBorders>
          </w:tcPr>
          <w:p w:rsidR="00D20F66" w:rsidRDefault="00D20F66">
            <w:pPr>
              <w:spacing w:after="1" w:line="280" w:lineRule="auto"/>
            </w:pPr>
          </w:p>
        </w:tc>
      </w:tr>
      <w:tr w:rsidR="00D20F66">
        <w:tblPrEx>
          <w:tblBorders>
            <w:insideH w:val="single" w:sz="4" w:space="0" w:color="auto"/>
          </w:tblBorders>
        </w:tblPrEx>
        <w:tc>
          <w:tcPr>
            <w:tcW w:w="9071" w:type="dxa"/>
            <w:gridSpan w:val="2"/>
            <w:tcBorders>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ЛОКАЛЬНЫЙ СМЕТНЫЙ РАСЧЕТ (СМЕТА) N __________</w:t>
            </w:r>
          </w:p>
        </w:tc>
      </w:tr>
      <w:tr w:rsidR="00D20F66">
        <w:tc>
          <w:tcPr>
            <w:tcW w:w="9071" w:type="dxa"/>
            <w:tcBorders>
              <w:top w:val="nil"/>
              <w:left w:val="nil"/>
              <w:bottom w:val="single" w:sz="4" w:space="0" w:color="auto"/>
              <w:right w:val="nil"/>
            </w:tcBorders>
          </w:tcPr>
          <w:p w:rsidR="00D20F66" w:rsidRDefault="00D20F66">
            <w:pPr>
              <w:spacing w:after="1" w:line="280" w:lineRule="auto"/>
            </w:pPr>
          </w:p>
        </w:tc>
      </w:tr>
      <w:tr w:rsidR="00D20F66">
        <w:tblPrEx>
          <w:tblBorders>
            <w:insideH w:val="single" w:sz="4" w:space="0" w:color="auto"/>
          </w:tblBorders>
        </w:tblPrEx>
        <w:tc>
          <w:tcPr>
            <w:tcW w:w="907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Составлен</w:t>
            </w:r>
          </w:p>
        </w:tc>
        <w:tc>
          <w:tcPr>
            <w:tcW w:w="5083"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базисно-индексным</w:t>
            </w:r>
          </w:p>
        </w:tc>
        <w:tc>
          <w:tcPr>
            <w:tcW w:w="26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методом</w:t>
            </w:r>
          </w:p>
        </w:tc>
      </w:tr>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Основание</w:t>
            </w:r>
          </w:p>
        </w:tc>
        <w:tc>
          <w:tcPr>
            <w:tcW w:w="7701" w:type="dxa"/>
            <w:gridSpan w:val="2"/>
            <w:tcBorders>
              <w:top w:val="nil"/>
              <w:left w:val="nil"/>
              <w:bottom w:val="single" w:sz="4" w:space="0" w:color="auto"/>
              <w:right w:val="nil"/>
            </w:tcBorders>
          </w:tcPr>
          <w:p w:rsidR="00D20F66" w:rsidRDefault="00D20F66">
            <w:pPr>
              <w:spacing w:after="1" w:line="280" w:lineRule="auto"/>
            </w:pPr>
          </w:p>
        </w:tc>
      </w:tr>
      <w:tr w:rsidR="00D20F66">
        <w:tc>
          <w:tcPr>
            <w:tcW w:w="1378" w:type="dxa"/>
            <w:tcBorders>
              <w:top w:val="nil"/>
              <w:left w:val="nil"/>
              <w:bottom w:val="nil"/>
              <w:right w:val="nil"/>
            </w:tcBorders>
          </w:tcPr>
          <w:p w:rsidR="00D20F66" w:rsidRDefault="00D20F66">
            <w:pPr>
              <w:spacing w:after="1" w:line="280" w:lineRule="auto"/>
            </w:pPr>
          </w:p>
        </w:tc>
        <w:tc>
          <w:tcPr>
            <w:tcW w:w="770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(проектная и (или) иная техническая документация)</w:t>
            </w:r>
          </w:p>
        </w:tc>
      </w:tr>
    </w:tbl>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1"/>
        <w:gridCol w:w="340"/>
        <w:gridCol w:w="340"/>
        <w:gridCol w:w="1984"/>
        <w:gridCol w:w="1162"/>
        <w:gridCol w:w="737"/>
        <w:gridCol w:w="4082"/>
        <w:gridCol w:w="340"/>
        <w:gridCol w:w="794"/>
        <w:gridCol w:w="340"/>
        <w:gridCol w:w="1077"/>
      </w:tblGrid>
      <w:tr w:rsidR="00D20F66">
        <w:tc>
          <w:tcPr>
            <w:tcW w:w="3041" w:type="dxa"/>
            <w:gridSpan w:val="3"/>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Составлен(а) в текущем (базисном) уровне цен</w:t>
            </w:r>
          </w:p>
        </w:tc>
        <w:tc>
          <w:tcPr>
            <w:tcW w:w="198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_________ (___)</w:t>
            </w:r>
          </w:p>
        </w:tc>
        <w:tc>
          <w:tcPr>
            <w:tcW w:w="1162" w:type="dxa"/>
            <w:tcBorders>
              <w:top w:val="nil"/>
              <w:left w:val="nil"/>
              <w:bottom w:val="nil"/>
              <w:right w:val="nil"/>
            </w:tcBorders>
            <w:vAlign w:val="bottom"/>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794"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236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Сметная стоимость</w:t>
            </w:r>
          </w:p>
        </w:tc>
        <w:tc>
          <w:tcPr>
            <w:tcW w:w="2664" w:type="dxa"/>
            <w:gridSpan w:val="3"/>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 (________)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Средства на оплату труда рабочих</w:t>
            </w:r>
          </w:p>
        </w:tc>
        <w:tc>
          <w:tcPr>
            <w:tcW w:w="1474" w:type="dxa"/>
            <w:gridSpan w:val="3"/>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______ (___)</w:t>
            </w: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тыс. руб.</w:t>
            </w:r>
          </w:p>
        </w:tc>
      </w:tr>
      <w:tr w:rsidR="00D20F66">
        <w:tc>
          <w:tcPr>
            <w:tcW w:w="5025" w:type="dxa"/>
            <w:gridSpan w:val="4"/>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162" w:type="dxa"/>
            <w:tcBorders>
              <w:top w:val="nil"/>
              <w:left w:val="nil"/>
              <w:bottom w:val="nil"/>
              <w:right w:val="nil"/>
            </w:tcBorders>
            <w:vAlign w:val="bottom"/>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tcPr>
          <w:p w:rsidR="00D20F66" w:rsidRDefault="00D20F66">
            <w:pPr>
              <w:spacing w:after="1" w:line="280" w:lineRule="auto"/>
            </w:pPr>
          </w:p>
        </w:tc>
        <w:tc>
          <w:tcPr>
            <w:tcW w:w="1474" w:type="dxa"/>
            <w:gridSpan w:val="3"/>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2701" w:type="dxa"/>
            <w:gridSpan w:val="2"/>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строительных работ</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Нормативные затраты труда рабочих</w:t>
            </w:r>
          </w:p>
        </w:tc>
        <w:tc>
          <w:tcPr>
            <w:tcW w:w="1134" w:type="dxa"/>
            <w:gridSpan w:val="2"/>
            <w:tcBorders>
              <w:top w:val="nil"/>
              <w:left w:val="nil"/>
              <w:bottom w:val="single" w:sz="4" w:space="0" w:color="auto"/>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2701" w:type="dxa"/>
            <w:gridSpan w:val="2"/>
            <w:tcBorders>
              <w:top w:val="nil"/>
              <w:left w:val="nil"/>
              <w:bottom w:val="nil"/>
              <w:right w:val="nil"/>
            </w:tcBorders>
          </w:tcPr>
          <w:p w:rsidR="00D20F66" w:rsidRDefault="00D20F66">
            <w:pPr>
              <w:spacing w:after="1" w:line="280" w:lineRule="auto"/>
            </w:pPr>
          </w:p>
        </w:tc>
        <w:tc>
          <w:tcPr>
            <w:tcW w:w="2324" w:type="dxa"/>
            <w:gridSpan w:val="2"/>
            <w:tcBorders>
              <w:top w:val="nil"/>
              <w:left w:val="nil"/>
              <w:bottom w:val="nil"/>
              <w:right w:val="nil"/>
            </w:tcBorders>
          </w:tcPr>
          <w:p w:rsidR="00D20F66" w:rsidRDefault="00D20F66">
            <w:pPr>
              <w:spacing w:after="1" w:line="280" w:lineRule="auto"/>
            </w:pPr>
          </w:p>
        </w:tc>
        <w:tc>
          <w:tcPr>
            <w:tcW w:w="1162"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4082" w:type="dxa"/>
            <w:vMerge w:val="restart"/>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Нормативные затраты труда</w:t>
            </w:r>
          </w:p>
          <w:p w:rsidR="00D20F66" w:rsidRDefault="00D20F66">
            <w:pPr>
              <w:spacing w:after="1" w:line="280" w:lineRule="auto"/>
            </w:pPr>
            <w:r>
              <w:rPr>
                <w:rFonts w:ascii="PF Din Text Cond Pro Light" w:hAnsi="PF Din Text Cond Pro Light" w:cs="PF Din Text Cond Pro Light"/>
                <w:sz w:val="28"/>
              </w:rPr>
              <w:t>машинистов</w:t>
            </w:r>
          </w:p>
        </w:tc>
        <w:tc>
          <w:tcPr>
            <w:tcW w:w="1134" w:type="dxa"/>
            <w:gridSpan w:val="2"/>
            <w:vMerge w:val="restart"/>
            <w:tcBorders>
              <w:top w:val="single" w:sz="4" w:space="0" w:color="auto"/>
              <w:left w:val="nil"/>
              <w:bottom w:val="single" w:sz="4" w:space="0" w:color="auto"/>
              <w:right w:val="nil"/>
            </w:tcBorders>
          </w:tcPr>
          <w:p w:rsidR="00D20F66" w:rsidRDefault="00D20F66">
            <w:pPr>
              <w:spacing w:after="1" w:line="280" w:lineRule="auto"/>
            </w:pPr>
          </w:p>
        </w:tc>
        <w:tc>
          <w:tcPr>
            <w:tcW w:w="340" w:type="dxa"/>
            <w:vMerge w:val="restart"/>
            <w:tcBorders>
              <w:top w:val="nil"/>
              <w:left w:val="nil"/>
              <w:bottom w:val="nil"/>
              <w:right w:val="nil"/>
            </w:tcBorders>
          </w:tcPr>
          <w:p w:rsidR="00D20F66" w:rsidRDefault="00D20F66">
            <w:pPr>
              <w:spacing w:after="1" w:line="280" w:lineRule="auto"/>
            </w:pPr>
          </w:p>
        </w:tc>
        <w:tc>
          <w:tcPr>
            <w:tcW w:w="1077" w:type="dxa"/>
            <w:vMerge w:val="restart"/>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2701" w:type="dxa"/>
            <w:gridSpan w:val="2"/>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монтажных работ</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vAlign w:val="bottom"/>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0" w:type="auto"/>
            <w:vMerge/>
            <w:tcBorders>
              <w:top w:val="nil"/>
              <w:left w:val="nil"/>
              <w:bottom w:val="nil"/>
              <w:right w:val="nil"/>
            </w:tcBorders>
          </w:tcPr>
          <w:p w:rsidR="00D20F66" w:rsidRDefault="00D20F66"/>
        </w:tc>
        <w:tc>
          <w:tcPr>
            <w:tcW w:w="0" w:type="auto"/>
            <w:gridSpan w:val="2"/>
            <w:vMerge/>
            <w:tcBorders>
              <w:top w:val="single" w:sz="4" w:space="0" w:color="auto"/>
              <w:left w:val="nil"/>
              <w:bottom w:val="single" w:sz="4" w:space="0" w:color="auto"/>
              <w:right w:val="nil"/>
            </w:tcBorders>
          </w:tcPr>
          <w:p w:rsidR="00D20F66" w:rsidRDefault="00D20F66"/>
        </w:tc>
        <w:tc>
          <w:tcPr>
            <w:tcW w:w="0" w:type="auto"/>
            <w:vMerge/>
            <w:tcBorders>
              <w:top w:val="nil"/>
              <w:left w:val="nil"/>
              <w:bottom w:val="nil"/>
              <w:right w:val="nil"/>
            </w:tcBorders>
          </w:tcPr>
          <w:p w:rsidR="00D20F66" w:rsidRDefault="00D20F66"/>
        </w:tc>
        <w:tc>
          <w:tcPr>
            <w:tcW w:w="0" w:type="auto"/>
            <w:vMerge/>
            <w:tcBorders>
              <w:top w:val="nil"/>
              <w:left w:val="nil"/>
              <w:bottom w:val="nil"/>
              <w:right w:val="nil"/>
            </w:tcBorders>
          </w:tcPr>
          <w:p w:rsidR="00D20F66" w:rsidRDefault="00D20F66"/>
        </w:tc>
      </w:tr>
      <w:tr w:rsidR="00D20F66">
        <w:tc>
          <w:tcPr>
            <w:tcW w:w="2701" w:type="dxa"/>
            <w:gridSpan w:val="2"/>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оборудования</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vMerge w:val="restart"/>
            <w:tcBorders>
              <w:top w:val="nil"/>
              <w:left w:val="nil"/>
              <w:bottom w:val="nil"/>
              <w:right w:val="nil"/>
            </w:tcBorders>
          </w:tcPr>
          <w:p w:rsidR="00D20F66" w:rsidRDefault="00D20F66">
            <w:pPr>
              <w:spacing w:after="1" w:line="280" w:lineRule="auto"/>
            </w:pPr>
          </w:p>
        </w:tc>
        <w:tc>
          <w:tcPr>
            <w:tcW w:w="4082" w:type="dxa"/>
            <w:vMerge w:val="restart"/>
            <w:tcBorders>
              <w:top w:val="nil"/>
              <w:left w:val="nil"/>
              <w:bottom w:val="nil"/>
              <w:right w:val="nil"/>
            </w:tcBorders>
            <w:vAlign w:val="bottom"/>
          </w:tcPr>
          <w:p w:rsidR="00D20F66" w:rsidRDefault="00D20F66">
            <w:pPr>
              <w:spacing w:after="1" w:line="280" w:lineRule="auto"/>
            </w:pPr>
          </w:p>
        </w:tc>
        <w:tc>
          <w:tcPr>
            <w:tcW w:w="2551" w:type="dxa"/>
            <w:gridSpan w:val="4"/>
            <w:vMerge w:val="restart"/>
            <w:tcBorders>
              <w:top w:val="nil"/>
              <w:left w:val="nil"/>
              <w:bottom w:val="nil"/>
              <w:right w:val="nil"/>
            </w:tcBorders>
            <w:vAlign w:val="bottom"/>
          </w:tcPr>
          <w:p w:rsidR="00D20F66" w:rsidRDefault="00D20F66">
            <w:pPr>
              <w:spacing w:after="1" w:line="280" w:lineRule="auto"/>
            </w:pPr>
          </w:p>
        </w:tc>
      </w:tr>
      <w:tr w:rsidR="00D20F66">
        <w:tc>
          <w:tcPr>
            <w:tcW w:w="2701" w:type="dxa"/>
            <w:gridSpan w:val="2"/>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прочих затрат</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0" w:type="auto"/>
            <w:vMerge/>
            <w:tcBorders>
              <w:top w:val="nil"/>
              <w:left w:val="nil"/>
              <w:bottom w:val="nil"/>
              <w:right w:val="nil"/>
            </w:tcBorders>
          </w:tcPr>
          <w:p w:rsidR="00D20F66" w:rsidRDefault="00D20F66"/>
        </w:tc>
        <w:tc>
          <w:tcPr>
            <w:tcW w:w="0" w:type="auto"/>
            <w:vMerge/>
            <w:tcBorders>
              <w:top w:val="nil"/>
              <w:left w:val="nil"/>
              <w:bottom w:val="nil"/>
              <w:right w:val="nil"/>
            </w:tcBorders>
          </w:tcPr>
          <w:p w:rsidR="00D20F66" w:rsidRDefault="00D20F66"/>
        </w:tc>
        <w:tc>
          <w:tcPr>
            <w:tcW w:w="0" w:type="auto"/>
            <w:gridSpan w:val="4"/>
            <w:vMerge/>
            <w:tcBorders>
              <w:top w:val="nil"/>
              <w:left w:val="nil"/>
              <w:bottom w:val="nil"/>
              <w:right w:val="nil"/>
            </w:tcBorders>
          </w:tcPr>
          <w:p w:rsidR="00D20F66" w:rsidRDefault="00D20F66"/>
        </w:tc>
      </w:tr>
    </w:tbl>
    <w:p w:rsidR="00D20F66" w:rsidRDefault="00D20F66">
      <w:pPr>
        <w:spacing w:after="1" w:line="280" w:lineRule="auto"/>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121"/>
        <w:gridCol w:w="340"/>
        <w:gridCol w:w="3118"/>
        <w:gridCol w:w="1247"/>
        <w:gridCol w:w="680"/>
        <w:gridCol w:w="1247"/>
        <w:gridCol w:w="994"/>
        <w:gridCol w:w="680"/>
        <w:gridCol w:w="1128"/>
        <w:gridCol w:w="680"/>
        <w:gridCol w:w="821"/>
        <w:gridCol w:w="964"/>
      </w:tblGrid>
      <w:tr w:rsidR="00D20F66">
        <w:tc>
          <w:tcPr>
            <w:tcW w:w="1020"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N п/п</w:t>
            </w:r>
          </w:p>
        </w:tc>
        <w:tc>
          <w:tcPr>
            <w:tcW w:w="1461" w:type="dxa"/>
            <w:gridSpan w:val="2"/>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118"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c>
          <w:tcPr>
            <w:tcW w:w="124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w:t>
            </w:r>
          </w:p>
        </w:tc>
        <w:tc>
          <w:tcPr>
            <w:tcW w:w="2921"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Количество</w:t>
            </w:r>
          </w:p>
        </w:tc>
        <w:tc>
          <w:tcPr>
            <w:tcW w:w="2488"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 xml:space="preserve">Сметная стоимость в базисном уровне цен (в текущем уровне цен </w:t>
            </w:r>
            <w:hyperlink w:anchor="P1400">
              <w:r>
                <w:rPr>
                  <w:rFonts w:ascii="PF Din Text Cond Pro Light" w:hAnsi="PF Din Text Cond Pro Light" w:cs="PF Din Text Cond Pro Light"/>
                  <w:color w:val="0000FF"/>
                  <w:sz w:val="28"/>
                </w:rPr>
                <w:t>(гр. 8)</w:t>
              </w:r>
            </w:hyperlink>
            <w:r>
              <w:rPr>
                <w:rFonts w:ascii="PF Din Text Cond Pro Light" w:hAnsi="PF Din Text Cond Pro Light" w:cs="PF Din Text Cond Pro Light"/>
                <w:sz w:val="28"/>
              </w:rPr>
              <w:t xml:space="preserve"> для ресурсов, отсутствующих в ФРСН), руб.</w:t>
            </w:r>
          </w:p>
        </w:tc>
        <w:tc>
          <w:tcPr>
            <w:tcW w:w="821"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Индексы</w:t>
            </w:r>
          </w:p>
        </w:tc>
        <w:tc>
          <w:tcPr>
            <w:tcW w:w="964"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текущем уровне цен, руб.</w:t>
            </w:r>
          </w:p>
        </w:tc>
      </w:tr>
      <w:tr w:rsidR="00D20F66">
        <w:tc>
          <w:tcPr>
            <w:tcW w:w="0" w:type="auto"/>
            <w:vMerge/>
            <w:tcBorders>
              <w:top w:val="single" w:sz="4" w:space="0" w:color="auto"/>
              <w:bottom w:val="single" w:sz="4" w:space="0" w:color="auto"/>
            </w:tcBorders>
          </w:tcPr>
          <w:p w:rsidR="00D20F66" w:rsidRDefault="00D20F66"/>
        </w:tc>
        <w:tc>
          <w:tcPr>
            <w:tcW w:w="0" w:type="auto"/>
            <w:gridSpan w:val="2"/>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24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9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 с учетом коэффициентов</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128"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w:t>
            </w:r>
          </w:p>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r>
      <w:tr w:rsidR="00D20F66">
        <w:tc>
          <w:tcPr>
            <w:tcW w:w="102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w:t>
            </w:r>
          </w:p>
        </w:tc>
        <w:tc>
          <w:tcPr>
            <w:tcW w:w="1461" w:type="dxa"/>
            <w:gridSpan w:val="2"/>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2</w:t>
            </w:r>
          </w:p>
        </w:tc>
        <w:tc>
          <w:tcPr>
            <w:tcW w:w="3118"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3</w:t>
            </w:r>
          </w:p>
        </w:tc>
        <w:tc>
          <w:tcPr>
            <w:tcW w:w="124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4</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5</w:t>
            </w:r>
          </w:p>
        </w:tc>
        <w:tc>
          <w:tcPr>
            <w:tcW w:w="124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6</w:t>
            </w:r>
          </w:p>
        </w:tc>
        <w:tc>
          <w:tcPr>
            <w:tcW w:w="9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7</w:t>
            </w:r>
          </w:p>
        </w:tc>
        <w:tc>
          <w:tcPr>
            <w:tcW w:w="680" w:type="dxa"/>
            <w:tcBorders>
              <w:top w:val="single" w:sz="4" w:space="0" w:color="auto"/>
              <w:bottom w:val="single" w:sz="4" w:space="0" w:color="auto"/>
            </w:tcBorders>
          </w:tcPr>
          <w:p w:rsidR="00D20F66" w:rsidRDefault="00D20F66">
            <w:pPr>
              <w:spacing w:after="1" w:line="280" w:lineRule="auto"/>
              <w:jc w:val="center"/>
            </w:pPr>
            <w:bookmarkStart w:id="102" w:name="P1400"/>
            <w:bookmarkEnd w:id="102"/>
            <w:r>
              <w:rPr>
                <w:rFonts w:ascii="PF Din Text Cond Pro Light" w:hAnsi="PF Din Text Cond Pro Light" w:cs="PF Din Text Cond Pro Light"/>
                <w:sz w:val="28"/>
              </w:rPr>
              <w:t>8</w:t>
            </w:r>
          </w:p>
        </w:tc>
        <w:tc>
          <w:tcPr>
            <w:tcW w:w="1128"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9</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10</w:t>
            </w:r>
          </w:p>
        </w:tc>
        <w:tc>
          <w:tcPr>
            <w:tcW w:w="821"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11</w:t>
            </w:r>
          </w:p>
        </w:tc>
        <w:tc>
          <w:tcPr>
            <w:tcW w:w="96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12</w:t>
            </w:r>
          </w:p>
        </w:tc>
      </w:tr>
      <w:tr w:rsidR="00D20F66">
        <w:tblPrEx>
          <w:tblBorders>
            <w:insideV w:val="none" w:sz="0" w:space="0" w:color="auto"/>
          </w:tblBorders>
        </w:tblPrEx>
        <w:tc>
          <w:tcPr>
            <w:tcW w:w="14040" w:type="dxa"/>
            <w:gridSpan w:val="13"/>
            <w:tcBorders>
              <w:top w:val="single" w:sz="4" w:space="0" w:color="auto"/>
              <w:left w:val="single" w:sz="4" w:space="0" w:color="auto"/>
              <w:bottom w:val="single" w:sz="4" w:space="0" w:color="auto"/>
              <w:right w:val="single" w:sz="4" w:space="0" w:color="auto"/>
            </w:tcBorders>
          </w:tcPr>
          <w:p w:rsidR="00D20F66" w:rsidRDefault="00D20F66">
            <w:pPr>
              <w:spacing w:after="1" w:line="280" w:lineRule="auto"/>
            </w:pPr>
            <w:r>
              <w:rPr>
                <w:rFonts w:ascii="PF Din Text Cond Pro Light" w:hAnsi="PF Din Text Cond Pro Light" w:cs="PF Din Text Cond Pro Light"/>
                <w:sz w:val="28"/>
              </w:rPr>
              <w:t>Раздел X. &lt;Наименование раздела&gt;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6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&lt;шифр расценки&gt;</w:t>
            </w: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расценки&gt;</w:t>
            </w:r>
          </w:p>
        </w:tc>
        <w:tc>
          <w:tcPr>
            <w:tcW w:w="124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расценки&gt;</w:t>
            </w: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1</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121"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2</w:t>
            </w:r>
          </w:p>
        </w:tc>
        <w:tc>
          <w:tcPr>
            <w:tcW w:w="340"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3</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т.ч. ОТм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4</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группы неучтенного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ЗТ</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ЗТм</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pP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по расценке</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61" w:type="dxa"/>
            <w:gridSpan w:val="2"/>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&lt;код неучтенного ресурса_обоснование перевозки&gt;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61" w:type="dxa"/>
            <w:gridSpan w:val="2"/>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&lt;код неучтенного ресурса_обоснование перевозки&gt;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61" w:type="dxa"/>
            <w:gridSpan w:val="2"/>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&lt;код машины или механизма&gt;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т.ч. оплата труда машинистов</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руб.</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НР &lt;вид работ&gt;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НР&gt;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61" w:type="dxa"/>
            <w:gridSpan w:val="2"/>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СП &lt;вид работ&gt;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СП&gt;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61" w:type="dxa"/>
            <w:gridSpan w:val="2"/>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61" w:type="dxa"/>
            <w:gridSpan w:val="2"/>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&lt;код ресурса&gt;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61" w:type="dxa"/>
            <w:gridSpan w:val="2"/>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61" w:type="dxa"/>
            <w:gridSpan w:val="2"/>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 отсутствующего в ФРСН&gt;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61" w:type="dxa"/>
            <w:gridSpan w:val="2"/>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61" w:type="dxa"/>
            <w:gridSpan w:val="2"/>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&lt;Перевозка&gt;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pP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61" w:type="dxa"/>
            <w:gridSpan w:val="2"/>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61" w:type="dxa"/>
            <w:gridSpan w:val="2"/>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&lt;Прочие затраты&gt; </w:t>
            </w:r>
            <w:hyperlink w:anchor="P2613">
              <w:r>
                <w:rPr>
                  <w:rFonts w:ascii="PF Din Text Cond Pro Light" w:hAnsi="PF Din Text Cond Pro Light" w:cs="PF Din Text Cond Pro Light"/>
                  <w:color w:val="0000FF"/>
                  <w:sz w:val="28"/>
                </w:rPr>
                <w:t>&lt;2&gt;</w:t>
              </w:r>
            </w:hyperlink>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pP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61" w:type="dxa"/>
            <w:gridSpan w:val="2"/>
            <w:tcBorders>
              <w:top w:val="single" w:sz="4" w:space="0" w:color="auto"/>
              <w:left w:val="nil"/>
              <w:bottom w:val="nil"/>
              <w:right w:val="nil"/>
            </w:tcBorders>
          </w:tcPr>
          <w:p w:rsidR="00D20F66" w:rsidRDefault="00D20F66">
            <w:pPr>
              <w:spacing w:after="1" w:line="280" w:lineRule="auto"/>
            </w:pPr>
          </w:p>
        </w:tc>
        <w:tc>
          <w:tcPr>
            <w:tcW w:w="9094" w:type="dxa"/>
            <w:gridSpan w:val="7"/>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прямые затраты по Разделу X</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Итого ФОТ</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оборудование</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оборудование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оборудования</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Итого прочие затраты </w:t>
            </w:r>
            <w:hyperlink w:anchor="P2613">
              <w:r>
                <w:rPr>
                  <w:rFonts w:ascii="PF Din Text Cond Pro Light" w:hAnsi="PF Din Text Cond Pro Light" w:cs="PF Din Text Cond Pro Light"/>
                  <w:color w:val="0000FF"/>
                  <w:sz w:val="28"/>
                </w:rPr>
                <w:t>&lt;2&gt;</w:t>
              </w:r>
            </w:hyperlink>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по разделу Раздел X</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vAlign w:val="bottom"/>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отсутствующие в ФРСН</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61" w:type="dxa"/>
            <w:gridSpan w:val="2"/>
            <w:tcBorders>
              <w:top w:val="nil"/>
              <w:left w:val="nil"/>
              <w:bottom w:val="single" w:sz="4" w:space="0" w:color="auto"/>
              <w:right w:val="nil"/>
            </w:tcBorders>
          </w:tcPr>
          <w:p w:rsidR="00D20F66" w:rsidRDefault="00D20F66">
            <w:pPr>
              <w:spacing w:after="1" w:line="280" w:lineRule="auto"/>
            </w:pPr>
          </w:p>
        </w:tc>
        <w:tc>
          <w:tcPr>
            <w:tcW w:w="9094" w:type="dxa"/>
            <w:gridSpan w:val="7"/>
            <w:tcBorders>
              <w:top w:val="nil"/>
              <w:left w:val="nil"/>
              <w:bottom w:val="single" w:sz="4" w:space="0" w:color="auto"/>
              <w:right w:val="nil"/>
            </w:tcBorders>
          </w:tcPr>
          <w:p w:rsidR="00D20F66" w:rsidRDefault="00D20F66">
            <w:pPr>
              <w:spacing w:after="1" w:line="280" w:lineRule="auto"/>
              <w:ind w:left="283"/>
            </w:pPr>
            <w:r>
              <w:rPr>
                <w:rFonts w:ascii="PF Din Text Cond Pro Light" w:hAnsi="PF Din Text Cond Pro Light" w:cs="PF Din Text Cond Pro Light"/>
                <w:sz w:val="28"/>
              </w:rPr>
              <w:t>оборудование, отсутствующие в ФРСН</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61" w:type="dxa"/>
            <w:gridSpan w:val="2"/>
            <w:tcBorders>
              <w:top w:val="single" w:sz="4" w:space="0" w:color="auto"/>
              <w:left w:val="nil"/>
              <w:bottom w:val="nil"/>
              <w:right w:val="nil"/>
            </w:tcBorders>
          </w:tcPr>
          <w:p w:rsidR="00D20F66" w:rsidRDefault="00D20F66">
            <w:pPr>
              <w:spacing w:after="1" w:line="280" w:lineRule="auto"/>
            </w:pPr>
          </w:p>
        </w:tc>
        <w:tc>
          <w:tcPr>
            <w:tcW w:w="9094" w:type="dxa"/>
            <w:gridSpan w:val="7"/>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ИТОГИ ПО СМЕТЕ</w:t>
            </w: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строительные работы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строительные работы без учета перевозки, в том числе дополнительной</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монтажные работы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монтажные работы без учета перевозки, в том числе дополнительной</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оборудование</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оборудование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дополнительная перевозка оборудования</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прочие затраты</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прочие затраты </w:t>
            </w:r>
            <w:hyperlink w:anchor="P2613">
              <w:r>
                <w:rPr>
                  <w:rFonts w:ascii="PF Din Text Cond Pro Light" w:hAnsi="PF Din Text Cond Pro Light" w:cs="PF Din Text Cond Pro Light"/>
                  <w:color w:val="0000FF"/>
                  <w:sz w:val="28"/>
                </w:rPr>
                <w:t>&lt;2&gt;</w:t>
              </w:r>
            </w:hyperlink>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прочие работы </w:t>
            </w:r>
            <w:hyperlink w:anchor="P2614">
              <w:r>
                <w:rPr>
                  <w:rFonts w:ascii="PF Din Text Cond Pro Light" w:hAnsi="PF Din Text Cond Pro Light" w:cs="PF Din Text Cond Pro Light"/>
                  <w:color w:val="0000FF"/>
                  <w:sz w:val="28"/>
                </w:rPr>
                <w:t>&lt;3&gt;</w:t>
              </w:r>
            </w:hyperlink>
            <w:r>
              <w:rPr>
                <w:rFonts w:ascii="PF Din Text Cond Pro Light" w:hAnsi="PF Din Text Cond Pro Light" w:cs="PF Din Text Cond Pro Light"/>
                <w:sz w:val="28"/>
              </w:rPr>
              <w:t xml:space="preserve"> без учета перевозки, в том числе дополнительной</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849"/>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849"/>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849"/>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смете</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Всего прямые затраты</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оборудование</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Всего прочие затраты </w:t>
            </w:r>
            <w:hyperlink w:anchor="P2612">
              <w:r>
                <w:rPr>
                  <w:rFonts w:ascii="PF Din Text Cond Pro Light" w:hAnsi="PF Din Text Cond Pro Light" w:cs="PF Din Text Cond Pro Light"/>
                  <w:color w:val="0000FF"/>
                  <w:sz w:val="28"/>
                </w:rPr>
                <w:t>&lt;1&gt;</w:t>
              </w:r>
            </w:hyperlink>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Справочно</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отсутствующие в ФРСН</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оборудование, отсутствующие в ФРСН</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6292" w:type="dxa"/>
            <w:gridSpan w:val="4"/>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затраты труда рабочих</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808" w:type="dxa"/>
            <w:gridSpan w:val="2"/>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6292" w:type="dxa"/>
            <w:gridSpan w:val="4"/>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затраты труда машинистов</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808" w:type="dxa"/>
            <w:gridSpan w:val="2"/>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6292" w:type="dxa"/>
            <w:gridSpan w:val="4"/>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1808" w:type="dxa"/>
            <w:gridSpan w:val="2"/>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ПНР "вхолостую"</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vAlign w:val="bottom"/>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ПНР "под нагрузкой"</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vAlign w:val="center"/>
          </w:tcPr>
          <w:p w:rsidR="00D20F66" w:rsidRDefault="00D20F66">
            <w:pPr>
              <w:spacing w:after="1" w:line="280" w:lineRule="auto"/>
            </w:pPr>
          </w:p>
        </w:tc>
        <w:tc>
          <w:tcPr>
            <w:tcW w:w="311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vAlign w:val="center"/>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vAlign w:val="center"/>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vAlign w:val="center"/>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center"/>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6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bl>
    <w:p w:rsidR="00D20F66" w:rsidRDefault="00D20F66">
      <w:pPr>
        <w:sectPr w:rsidR="00D20F66">
          <w:pgSz w:w="16838" w:h="11905" w:orient="landscape"/>
          <w:pgMar w:top="1701" w:right="1134" w:bottom="850" w:left="1134" w:header="0" w:footer="0" w:gutter="0"/>
          <w:cols w:space="720"/>
          <w:titlePg/>
        </w:sectPr>
      </w:pP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D20F66">
        <w:tc>
          <w:tcPr>
            <w:tcW w:w="130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Составил</w:t>
            </w:r>
          </w:p>
        </w:tc>
        <w:tc>
          <w:tcPr>
            <w:tcW w:w="7767" w:type="dxa"/>
            <w:tcBorders>
              <w:top w:val="nil"/>
              <w:left w:val="nil"/>
              <w:bottom w:val="single" w:sz="4" w:space="0" w:color="auto"/>
              <w:right w:val="nil"/>
            </w:tcBorders>
          </w:tcPr>
          <w:p w:rsidR="00D20F66" w:rsidRDefault="00D20F66">
            <w:pPr>
              <w:spacing w:after="1" w:line="280" w:lineRule="auto"/>
            </w:pPr>
          </w:p>
        </w:tc>
      </w:tr>
      <w:tr w:rsidR="00D20F66">
        <w:tc>
          <w:tcPr>
            <w:tcW w:w="1304" w:type="dxa"/>
            <w:tcBorders>
              <w:top w:val="nil"/>
              <w:left w:val="nil"/>
              <w:bottom w:val="nil"/>
              <w:right w:val="nil"/>
            </w:tcBorders>
          </w:tcPr>
          <w:p w:rsidR="00D20F66" w:rsidRDefault="00D20F66">
            <w:pPr>
              <w:spacing w:after="1" w:line="280" w:lineRule="auto"/>
            </w:pPr>
          </w:p>
        </w:tc>
        <w:tc>
          <w:tcPr>
            <w:tcW w:w="7767" w:type="dxa"/>
            <w:tcBorders>
              <w:top w:val="single" w:sz="4" w:space="0" w:color="auto"/>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[должность, подпись (инициалы, фамилия)]</w:t>
            </w:r>
          </w:p>
        </w:tc>
      </w:tr>
      <w:tr w:rsidR="00D20F66">
        <w:tc>
          <w:tcPr>
            <w:tcW w:w="130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Проверил</w:t>
            </w:r>
          </w:p>
        </w:tc>
        <w:tc>
          <w:tcPr>
            <w:tcW w:w="7767" w:type="dxa"/>
            <w:tcBorders>
              <w:top w:val="nil"/>
              <w:left w:val="nil"/>
              <w:bottom w:val="single" w:sz="4" w:space="0" w:color="auto"/>
              <w:right w:val="nil"/>
            </w:tcBorders>
          </w:tcPr>
          <w:p w:rsidR="00D20F66" w:rsidRDefault="00D20F66">
            <w:pPr>
              <w:spacing w:after="1" w:line="280" w:lineRule="auto"/>
            </w:pPr>
          </w:p>
        </w:tc>
      </w:tr>
      <w:tr w:rsidR="00D20F66">
        <w:tc>
          <w:tcPr>
            <w:tcW w:w="1304" w:type="dxa"/>
            <w:tcBorders>
              <w:top w:val="nil"/>
              <w:left w:val="nil"/>
              <w:bottom w:val="nil"/>
              <w:right w:val="nil"/>
            </w:tcBorders>
          </w:tcPr>
          <w:p w:rsidR="00D20F66" w:rsidRDefault="00D20F66">
            <w:pPr>
              <w:spacing w:after="1" w:line="280" w:lineRule="auto"/>
            </w:pPr>
          </w:p>
        </w:tc>
        <w:tc>
          <w:tcPr>
            <w:tcW w:w="7767" w:type="dxa"/>
            <w:tcBorders>
              <w:top w:val="single" w:sz="4" w:space="0" w:color="auto"/>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103" w:name="P2612"/>
      <w:bookmarkEnd w:id="103"/>
      <w:r>
        <w:rPr>
          <w:rFonts w:ascii="PF Din Text Cond Pro Light" w:hAnsi="PF Din Text Cond Pro Light" w:cs="PF Din Text Cond Pro Light"/>
          <w:sz w:val="28"/>
        </w:rP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D20F66" w:rsidRDefault="00D20F66">
      <w:pPr>
        <w:spacing w:before="280" w:after="1" w:line="280" w:lineRule="auto"/>
        <w:ind w:firstLine="540"/>
        <w:jc w:val="both"/>
      </w:pPr>
      <w:bookmarkStart w:id="104" w:name="P2613"/>
      <w:bookmarkEnd w:id="104"/>
      <w:r>
        <w:rPr>
          <w:rFonts w:ascii="PF Din Text Cond Pro Light" w:hAnsi="PF Din Text Cond Pro Light" w:cs="PF Din Text Cond Pro Light"/>
          <w:sz w:val="28"/>
        </w:rPr>
        <w:t xml:space="preserve">&lt;2&gt; Под прочими затратами понимаются затраты, учитываемые в соответствии с </w:t>
      </w:r>
      <w:hyperlink w:anchor="P816">
        <w:r>
          <w:rPr>
            <w:rFonts w:ascii="PF Din Text Cond Pro Light" w:hAnsi="PF Din Text Cond Pro Light" w:cs="PF Din Text Cond Pro Light"/>
            <w:color w:val="0000FF"/>
            <w:sz w:val="28"/>
          </w:rPr>
          <w:t>пунктом 184</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105" w:name="P2614"/>
      <w:bookmarkEnd w:id="105"/>
      <w:r>
        <w:rPr>
          <w:rFonts w:ascii="PF Din Text Cond Pro Light" w:hAnsi="PF Din Text Cond Pro Light" w:cs="PF Din Text Cond Pro Light"/>
          <w:sz w:val="28"/>
        </w:rPr>
        <w:t xml:space="preserve">&lt;3&gt; Под прочими работами понимаются затраты, учитываемые в соответствии с </w:t>
      </w:r>
      <w:hyperlink w:anchor="P618">
        <w:r>
          <w:rPr>
            <w:rFonts w:ascii="PF Din Text Cond Pro Light" w:hAnsi="PF Din Text Cond Pro Light" w:cs="PF Din Text Cond Pro Light"/>
            <w:color w:val="0000FF"/>
            <w:sz w:val="28"/>
          </w:rPr>
          <w:t>пунктами 122</w:t>
        </w:r>
      </w:hyperlink>
      <w:r>
        <w:rPr>
          <w:rFonts w:ascii="PF Din Text Cond Pro Light" w:hAnsi="PF Din Text Cond Pro Light" w:cs="PF Din Text Cond Pro Light"/>
          <w:sz w:val="28"/>
        </w:rPr>
        <w:t xml:space="preserve"> - </w:t>
      </w:r>
      <w:hyperlink w:anchor="P635">
        <w:r>
          <w:rPr>
            <w:rFonts w:ascii="PF Din Text Cond Pro Light" w:hAnsi="PF Din Text Cond Pro Light" w:cs="PF Din Text Cond Pro Light"/>
            <w:color w:val="0000FF"/>
            <w:sz w:val="28"/>
          </w:rPr>
          <w:t>128</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p>
    <w:p w:rsidR="00D20F66" w:rsidRDefault="00D20F66">
      <w:pPr>
        <w:spacing w:after="1" w:line="280" w:lineRule="auto"/>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0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vAlign w:val="bottom"/>
          </w:tcPr>
          <w:p w:rsidR="00D20F66" w:rsidRDefault="00D20F66">
            <w:pPr>
              <w:spacing w:after="1" w:line="280" w:lineRule="auto"/>
              <w:jc w:val="center"/>
              <w:outlineLvl w:val="2"/>
            </w:pPr>
            <w:r>
              <w:rPr>
                <w:rFonts w:ascii="PF Din Text Cond Pro Light" w:hAnsi="PF Din Text Cond Pro Light" w:cs="PF Din Text Cond Pro Light"/>
                <w:sz w:val="28"/>
              </w:rPr>
              <w:t>Форма N 2 локального сметного расчета (сметы) для базисно-индексного метода с применением индексов к элементам прямых затрат</w:t>
            </w:r>
          </w:p>
        </w:tc>
      </w:tr>
    </w:tbl>
    <w:p w:rsidR="00D20F66" w:rsidRDefault="00D20F66">
      <w:pPr>
        <w:spacing w:after="1" w:line="280" w:lineRule="auto"/>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D20F66">
        <w:tc>
          <w:tcPr>
            <w:tcW w:w="519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Наименование программного продукта</w:t>
            </w:r>
          </w:p>
        </w:tc>
        <w:tc>
          <w:tcPr>
            <w:tcW w:w="3874" w:type="dxa"/>
            <w:tcBorders>
              <w:top w:val="nil"/>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редакции сметных нормативов</w:t>
            </w:r>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Реквизиты приказа Минстроя России об утверждении дополнений и изменений к сметным нормативам</w:t>
            </w:r>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302">
              <w:r>
                <w:rPr>
                  <w:rFonts w:ascii="PF Din Text Cond Pro Light" w:hAnsi="PF Din Text Cond Pro Light" w:cs="PF Din Text Cond Pro Light"/>
                  <w:color w:val="0000FF"/>
                  <w:sz w:val="28"/>
                </w:rPr>
                <w:t>пунктом 85</w:t>
              </w:r>
            </w:hyperlink>
            <w:r>
              <w:rPr>
                <w:rFonts w:ascii="PF Din Text Cond Pro Light" w:hAnsi="PF Din Text Cond Pro Light" w:cs="PF Din Text Cond Pro Light"/>
                <w:sz w:val="28"/>
              </w:rP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w:t>
            </w:r>
            <w:hyperlink w:anchor="P3955">
              <w:r>
                <w:rPr>
                  <w:rFonts w:ascii="PF Din Text Cond Pro Light" w:hAnsi="PF Din Text Cond Pro Light" w:cs="PF Din Text Cond Pro Light"/>
                  <w:color w:val="0000FF"/>
                  <w:sz w:val="28"/>
                </w:rPr>
                <w:t>&lt;1&gt;</w:t>
              </w:r>
            </w:hyperlink>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Реквизиты нормативного правового акта об утверждении оплаты труда, утверждаемый в соответствии с </w:t>
            </w:r>
            <w:hyperlink r:id="rId303">
              <w:r>
                <w:rPr>
                  <w:rFonts w:ascii="PF Din Text Cond Pro Light" w:hAnsi="PF Din Text Cond Pro Light" w:cs="PF Din Text Cond Pro Light"/>
                  <w:color w:val="0000FF"/>
                  <w:sz w:val="28"/>
                </w:rPr>
                <w:t>пунктом 22(1)</w:t>
              </w:r>
            </w:hyperlink>
            <w:r>
              <w:rPr>
                <w:rFonts w:ascii="PF Din Text Cond Pro Light" w:hAnsi="PF Din Text Cond Pro Light" w:cs="PF Din Text Cond Pro Light"/>
                <w:sz w:val="28"/>
              </w:rP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субъекта Российской Федерации</w:t>
            </w:r>
          </w:p>
        </w:tc>
        <w:tc>
          <w:tcPr>
            <w:tcW w:w="3874" w:type="dxa"/>
            <w:tcBorders>
              <w:left w:val="nil"/>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зоны субъекта Российской Федерации</w:t>
            </w:r>
          </w:p>
        </w:tc>
        <w:tc>
          <w:tcPr>
            <w:tcW w:w="3874" w:type="dxa"/>
            <w:tcBorders>
              <w:left w:val="nil"/>
              <w:right w:val="nil"/>
            </w:tcBorders>
          </w:tcPr>
          <w:p w:rsidR="00D20F66" w:rsidRDefault="00D20F66">
            <w:pPr>
              <w:spacing w:after="1" w:line="280" w:lineRule="auto"/>
            </w:pPr>
          </w:p>
        </w:tc>
      </w:tr>
      <w:tr w:rsidR="00D20F66">
        <w:tc>
          <w:tcPr>
            <w:tcW w:w="9071" w:type="dxa"/>
            <w:gridSpan w:val="2"/>
            <w:tcBorders>
              <w:top w:val="nil"/>
              <w:left w:val="nil"/>
              <w:right w:val="nil"/>
            </w:tcBorders>
          </w:tcPr>
          <w:p w:rsidR="00D20F66" w:rsidRDefault="00D20F66">
            <w:pPr>
              <w:spacing w:after="1" w:line="280" w:lineRule="auto"/>
            </w:pPr>
          </w:p>
        </w:tc>
      </w:tr>
      <w:tr w:rsidR="00D20F66">
        <w:tc>
          <w:tcPr>
            <w:tcW w:w="9071" w:type="dxa"/>
            <w:gridSpan w:val="2"/>
            <w:tcBorders>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(наименование стройки)</w:t>
            </w:r>
          </w:p>
        </w:tc>
      </w:tr>
      <w:tr w:rsidR="00D20F66">
        <w:tc>
          <w:tcPr>
            <w:tcW w:w="9071" w:type="dxa"/>
            <w:gridSpan w:val="2"/>
            <w:tcBorders>
              <w:top w:val="nil"/>
              <w:left w:val="nil"/>
              <w:right w:val="nil"/>
            </w:tcBorders>
          </w:tcPr>
          <w:p w:rsidR="00D20F66" w:rsidRDefault="00D20F66">
            <w:pPr>
              <w:spacing w:after="1" w:line="280" w:lineRule="auto"/>
            </w:pPr>
          </w:p>
        </w:tc>
      </w:tr>
      <w:tr w:rsidR="00D20F66">
        <w:tblPrEx>
          <w:tblBorders>
            <w:insideH w:val="single" w:sz="4" w:space="0" w:color="auto"/>
          </w:tblBorders>
        </w:tblPrEx>
        <w:tc>
          <w:tcPr>
            <w:tcW w:w="9071" w:type="dxa"/>
            <w:gridSpan w:val="2"/>
            <w:tcBorders>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ЛОКАЛЬНЫЙ СМЕТНЫЙ РАСЧЕТ (СМЕТА) N __________</w:t>
            </w:r>
          </w:p>
        </w:tc>
      </w:tr>
      <w:tr w:rsidR="00D20F66">
        <w:tc>
          <w:tcPr>
            <w:tcW w:w="9071" w:type="dxa"/>
            <w:tcBorders>
              <w:top w:val="nil"/>
              <w:left w:val="nil"/>
              <w:bottom w:val="single" w:sz="4" w:space="0" w:color="auto"/>
              <w:right w:val="nil"/>
            </w:tcBorders>
          </w:tcPr>
          <w:p w:rsidR="00D20F66" w:rsidRDefault="00D20F66">
            <w:pPr>
              <w:spacing w:after="1" w:line="280" w:lineRule="auto"/>
            </w:pPr>
          </w:p>
        </w:tc>
      </w:tr>
      <w:tr w:rsidR="00D20F66">
        <w:tblPrEx>
          <w:tblBorders>
            <w:insideH w:val="single" w:sz="4" w:space="0" w:color="auto"/>
          </w:tblBorders>
        </w:tblPrEx>
        <w:tc>
          <w:tcPr>
            <w:tcW w:w="907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Составлен</w:t>
            </w:r>
          </w:p>
        </w:tc>
        <w:tc>
          <w:tcPr>
            <w:tcW w:w="5083"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базисно-индексным</w:t>
            </w:r>
          </w:p>
        </w:tc>
        <w:tc>
          <w:tcPr>
            <w:tcW w:w="26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методом</w:t>
            </w:r>
          </w:p>
        </w:tc>
      </w:tr>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Основание</w:t>
            </w:r>
          </w:p>
        </w:tc>
        <w:tc>
          <w:tcPr>
            <w:tcW w:w="7701" w:type="dxa"/>
            <w:gridSpan w:val="2"/>
            <w:tcBorders>
              <w:top w:val="nil"/>
              <w:left w:val="nil"/>
              <w:bottom w:val="single" w:sz="4" w:space="0" w:color="auto"/>
              <w:right w:val="nil"/>
            </w:tcBorders>
          </w:tcPr>
          <w:p w:rsidR="00D20F66" w:rsidRDefault="00D20F66">
            <w:pPr>
              <w:spacing w:after="1" w:line="280" w:lineRule="auto"/>
            </w:pPr>
          </w:p>
        </w:tc>
      </w:tr>
      <w:tr w:rsidR="00D20F66">
        <w:tc>
          <w:tcPr>
            <w:tcW w:w="1378" w:type="dxa"/>
            <w:tcBorders>
              <w:top w:val="nil"/>
              <w:left w:val="nil"/>
              <w:bottom w:val="nil"/>
              <w:right w:val="nil"/>
            </w:tcBorders>
          </w:tcPr>
          <w:p w:rsidR="00D20F66" w:rsidRDefault="00D20F66">
            <w:pPr>
              <w:spacing w:after="1" w:line="280" w:lineRule="auto"/>
            </w:pPr>
          </w:p>
        </w:tc>
        <w:tc>
          <w:tcPr>
            <w:tcW w:w="770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(проектная и (или) иная техническая документация)</w:t>
            </w:r>
          </w:p>
        </w:tc>
      </w:tr>
    </w:tbl>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1"/>
        <w:gridCol w:w="340"/>
        <w:gridCol w:w="340"/>
        <w:gridCol w:w="1984"/>
        <w:gridCol w:w="1162"/>
        <w:gridCol w:w="737"/>
        <w:gridCol w:w="4082"/>
        <w:gridCol w:w="340"/>
        <w:gridCol w:w="794"/>
        <w:gridCol w:w="340"/>
        <w:gridCol w:w="1077"/>
      </w:tblGrid>
      <w:tr w:rsidR="00D20F66">
        <w:tc>
          <w:tcPr>
            <w:tcW w:w="3041" w:type="dxa"/>
            <w:gridSpan w:val="3"/>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Составлен(а) в текущем (базисном) уровне цен</w:t>
            </w:r>
          </w:p>
        </w:tc>
        <w:tc>
          <w:tcPr>
            <w:tcW w:w="198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_________ (___)</w:t>
            </w:r>
          </w:p>
        </w:tc>
        <w:tc>
          <w:tcPr>
            <w:tcW w:w="1162" w:type="dxa"/>
            <w:tcBorders>
              <w:top w:val="nil"/>
              <w:left w:val="nil"/>
              <w:bottom w:val="nil"/>
              <w:right w:val="nil"/>
            </w:tcBorders>
            <w:vAlign w:val="bottom"/>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794"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236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Сметная стоимость</w:t>
            </w:r>
          </w:p>
        </w:tc>
        <w:tc>
          <w:tcPr>
            <w:tcW w:w="2664" w:type="dxa"/>
            <w:gridSpan w:val="3"/>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 (________)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tcPr>
          <w:p w:rsidR="00D20F66" w:rsidRDefault="00D20F66">
            <w:pPr>
              <w:spacing w:after="1" w:line="280" w:lineRule="auto"/>
            </w:pPr>
            <w:bookmarkStart w:id="106" w:name="P2666"/>
            <w:bookmarkEnd w:id="106"/>
            <w:r>
              <w:rPr>
                <w:rFonts w:ascii="PF Din Text Cond Pro Light" w:hAnsi="PF Din Text Cond Pro Light" w:cs="PF Din Text Cond Pro Light"/>
                <w:sz w:val="28"/>
              </w:rPr>
              <w:t>Средства на оплату труда рабочих</w:t>
            </w:r>
          </w:p>
        </w:tc>
        <w:tc>
          <w:tcPr>
            <w:tcW w:w="1474" w:type="dxa"/>
            <w:gridSpan w:val="3"/>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______ (___)</w:t>
            </w: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тыс. руб.</w:t>
            </w:r>
          </w:p>
        </w:tc>
      </w:tr>
      <w:tr w:rsidR="00D20F66">
        <w:tc>
          <w:tcPr>
            <w:tcW w:w="5025" w:type="dxa"/>
            <w:gridSpan w:val="4"/>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162" w:type="dxa"/>
            <w:tcBorders>
              <w:top w:val="nil"/>
              <w:left w:val="nil"/>
              <w:bottom w:val="nil"/>
              <w:right w:val="nil"/>
            </w:tcBorders>
            <w:vAlign w:val="bottom"/>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tcPr>
          <w:p w:rsidR="00D20F66" w:rsidRDefault="00D20F66">
            <w:pPr>
              <w:spacing w:after="1" w:line="280" w:lineRule="auto"/>
            </w:pPr>
          </w:p>
        </w:tc>
        <w:tc>
          <w:tcPr>
            <w:tcW w:w="1474" w:type="dxa"/>
            <w:gridSpan w:val="3"/>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2701" w:type="dxa"/>
            <w:gridSpan w:val="2"/>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строительных работ</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Нормативные затраты труда рабочих</w:t>
            </w:r>
          </w:p>
        </w:tc>
        <w:tc>
          <w:tcPr>
            <w:tcW w:w="1134" w:type="dxa"/>
            <w:gridSpan w:val="2"/>
            <w:tcBorders>
              <w:top w:val="nil"/>
              <w:left w:val="nil"/>
              <w:bottom w:val="single" w:sz="4" w:space="0" w:color="auto"/>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2701" w:type="dxa"/>
            <w:gridSpan w:val="2"/>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монтажных работ</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4082" w:type="dxa"/>
            <w:vMerge w:val="restart"/>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Нормативные затраты труда</w:t>
            </w:r>
          </w:p>
          <w:p w:rsidR="00D20F66" w:rsidRDefault="00D20F66">
            <w:pPr>
              <w:spacing w:after="1" w:line="280" w:lineRule="auto"/>
            </w:pPr>
            <w:r>
              <w:rPr>
                <w:rFonts w:ascii="PF Din Text Cond Pro Light" w:hAnsi="PF Din Text Cond Pro Light" w:cs="PF Din Text Cond Pro Light"/>
                <w:sz w:val="28"/>
              </w:rPr>
              <w:t>машинистов</w:t>
            </w:r>
          </w:p>
        </w:tc>
        <w:tc>
          <w:tcPr>
            <w:tcW w:w="1134" w:type="dxa"/>
            <w:gridSpan w:val="2"/>
            <w:vMerge w:val="restart"/>
            <w:tcBorders>
              <w:top w:val="single" w:sz="4" w:space="0" w:color="auto"/>
              <w:left w:val="nil"/>
              <w:bottom w:val="single" w:sz="4" w:space="0" w:color="auto"/>
              <w:right w:val="nil"/>
            </w:tcBorders>
          </w:tcPr>
          <w:p w:rsidR="00D20F66" w:rsidRDefault="00D20F66">
            <w:pPr>
              <w:spacing w:after="1" w:line="280" w:lineRule="auto"/>
            </w:pPr>
          </w:p>
        </w:tc>
        <w:tc>
          <w:tcPr>
            <w:tcW w:w="340" w:type="dxa"/>
            <w:vMerge w:val="restart"/>
            <w:tcBorders>
              <w:top w:val="nil"/>
              <w:left w:val="nil"/>
              <w:bottom w:val="nil"/>
              <w:right w:val="nil"/>
            </w:tcBorders>
          </w:tcPr>
          <w:p w:rsidR="00D20F66" w:rsidRDefault="00D20F66">
            <w:pPr>
              <w:spacing w:after="1" w:line="280" w:lineRule="auto"/>
            </w:pPr>
          </w:p>
        </w:tc>
        <w:tc>
          <w:tcPr>
            <w:tcW w:w="1077" w:type="dxa"/>
            <w:vMerge w:val="restart"/>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2701" w:type="dxa"/>
            <w:gridSpan w:val="2"/>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оборудования</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0" w:type="auto"/>
            <w:vMerge/>
            <w:tcBorders>
              <w:top w:val="nil"/>
              <w:left w:val="nil"/>
              <w:bottom w:val="nil"/>
              <w:right w:val="nil"/>
            </w:tcBorders>
          </w:tcPr>
          <w:p w:rsidR="00D20F66" w:rsidRDefault="00D20F66"/>
        </w:tc>
        <w:tc>
          <w:tcPr>
            <w:tcW w:w="0" w:type="auto"/>
            <w:gridSpan w:val="2"/>
            <w:vMerge/>
            <w:tcBorders>
              <w:top w:val="single" w:sz="4" w:space="0" w:color="auto"/>
              <w:left w:val="nil"/>
              <w:bottom w:val="single" w:sz="4" w:space="0" w:color="auto"/>
              <w:right w:val="nil"/>
            </w:tcBorders>
          </w:tcPr>
          <w:p w:rsidR="00D20F66" w:rsidRDefault="00D20F66"/>
        </w:tc>
        <w:tc>
          <w:tcPr>
            <w:tcW w:w="0" w:type="auto"/>
            <w:vMerge/>
            <w:tcBorders>
              <w:top w:val="nil"/>
              <w:left w:val="nil"/>
              <w:bottom w:val="nil"/>
              <w:right w:val="nil"/>
            </w:tcBorders>
          </w:tcPr>
          <w:p w:rsidR="00D20F66" w:rsidRDefault="00D20F66"/>
        </w:tc>
        <w:tc>
          <w:tcPr>
            <w:tcW w:w="0" w:type="auto"/>
            <w:vMerge/>
            <w:tcBorders>
              <w:top w:val="nil"/>
              <w:left w:val="nil"/>
              <w:bottom w:val="nil"/>
              <w:right w:val="nil"/>
            </w:tcBorders>
          </w:tcPr>
          <w:p w:rsidR="00D20F66" w:rsidRDefault="00D20F66"/>
        </w:tc>
      </w:tr>
      <w:tr w:rsidR="00D20F66">
        <w:tc>
          <w:tcPr>
            <w:tcW w:w="2701" w:type="dxa"/>
            <w:gridSpan w:val="2"/>
            <w:tcBorders>
              <w:top w:val="nil"/>
              <w:left w:val="nil"/>
              <w:bottom w:val="nil"/>
              <w:right w:val="nil"/>
            </w:tcBorders>
          </w:tcPr>
          <w:p w:rsidR="00D20F66" w:rsidRDefault="00D20F66">
            <w:pPr>
              <w:spacing w:after="1" w:line="280" w:lineRule="auto"/>
              <w:ind w:left="566"/>
            </w:pPr>
            <w:bookmarkStart w:id="107" w:name="P2696"/>
            <w:bookmarkEnd w:id="107"/>
            <w:r>
              <w:rPr>
                <w:rFonts w:ascii="PF Din Text Cond Pro Light" w:hAnsi="PF Din Text Cond Pro Light" w:cs="PF Din Text Cond Pro Light"/>
                <w:sz w:val="28"/>
              </w:rPr>
              <w:t>прочих затрат</w:t>
            </w:r>
          </w:p>
        </w:tc>
        <w:tc>
          <w:tcPr>
            <w:tcW w:w="2324"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____________ (___)</w:t>
            </w:r>
          </w:p>
        </w:tc>
        <w:tc>
          <w:tcPr>
            <w:tcW w:w="1162"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737" w:type="dxa"/>
            <w:tcBorders>
              <w:top w:val="nil"/>
              <w:left w:val="nil"/>
              <w:bottom w:val="nil"/>
              <w:right w:val="nil"/>
            </w:tcBorders>
          </w:tcPr>
          <w:p w:rsidR="00D20F66" w:rsidRDefault="00D20F66">
            <w:pPr>
              <w:spacing w:after="1" w:line="280" w:lineRule="auto"/>
            </w:pPr>
          </w:p>
        </w:tc>
        <w:tc>
          <w:tcPr>
            <w:tcW w:w="4082" w:type="dxa"/>
            <w:tcBorders>
              <w:top w:val="nil"/>
              <w:left w:val="nil"/>
              <w:bottom w:val="nil"/>
              <w:right w:val="nil"/>
            </w:tcBorders>
            <w:vAlign w:val="bottom"/>
          </w:tcPr>
          <w:p w:rsidR="00D20F66" w:rsidRDefault="00D20F66">
            <w:pPr>
              <w:spacing w:after="1" w:line="280" w:lineRule="auto"/>
            </w:pPr>
          </w:p>
        </w:tc>
        <w:tc>
          <w:tcPr>
            <w:tcW w:w="1134" w:type="dxa"/>
            <w:gridSpan w:val="2"/>
            <w:tcBorders>
              <w:top w:val="single" w:sz="4" w:space="0" w:color="auto"/>
              <w:left w:val="nil"/>
              <w:bottom w:val="single" w:sz="4" w:space="0" w:color="auto"/>
              <w:right w:val="nil"/>
            </w:tcBorders>
            <w:vAlign w:val="bottom"/>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bl>
    <w:p w:rsidR="00D20F66" w:rsidRDefault="00D20F66">
      <w:pPr>
        <w:spacing w:after="1" w:line="280" w:lineRule="auto"/>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18"/>
        <w:gridCol w:w="1247"/>
        <w:gridCol w:w="680"/>
        <w:gridCol w:w="1247"/>
        <w:gridCol w:w="994"/>
        <w:gridCol w:w="680"/>
        <w:gridCol w:w="1128"/>
        <w:gridCol w:w="680"/>
        <w:gridCol w:w="821"/>
        <w:gridCol w:w="964"/>
      </w:tblGrid>
      <w:tr w:rsidR="00D20F66">
        <w:tc>
          <w:tcPr>
            <w:tcW w:w="1020"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N п/п</w:t>
            </w:r>
          </w:p>
        </w:tc>
        <w:tc>
          <w:tcPr>
            <w:tcW w:w="141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118"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c>
          <w:tcPr>
            <w:tcW w:w="124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w:t>
            </w:r>
          </w:p>
        </w:tc>
        <w:tc>
          <w:tcPr>
            <w:tcW w:w="2921"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Количество</w:t>
            </w:r>
          </w:p>
        </w:tc>
        <w:tc>
          <w:tcPr>
            <w:tcW w:w="2488"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Индексы</w:t>
            </w:r>
          </w:p>
        </w:tc>
        <w:tc>
          <w:tcPr>
            <w:tcW w:w="964"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текущем уровне цен, руб.</w:t>
            </w:r>
          </w:p>
        </w:tc>
      </w:tr>
      <w:tr w:rsidR="00D20F66">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24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9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 с учетом коэффициентов</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128"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w:t>
            </w:r>
          </w:p>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r>
      <w:tr w:rsidR="00D20F66">
        <w:tc>
          <w:tcPr>
            <w:tcW w:w="1020" w:type="dxa"/>
            <w:tcBorders>
              <w:top w:val="single" w:sz="4" w:space="0" w:color="auto"/>
              <w:bottom w:val="single" w:sz="4" w:space="0" w:color="auto"/>
            </w:tcBorders>
          </w:tcPr>
          <w:p w:rsidR="00D20F66" w:rsidRDefault="00D20F66">
            <w:pPr>
              <w:spacing w:after="1" w:line="280" w:lineRule="auto"/>
              <w:jc w:val="center"/>
            </w:pPr>
            <w:bookmarkStart w:id="108" w:name="P2719"/>
            <w:bookmarkEnd w:id="108"/>
            <w:r>
              <w:rPr>
                <w:rFonts w:ascii="PF Din Text Cond Pro Light" w:hAnsi="PF Din Text Cond Pro Light" w:cs="PF Din Text Cond Pro Light"/>
                <w:sz w:val="28"/>
              </w:rPr>
              <w:t>1</w:t>
            </w:r>
          </w:p>
        </w:tc>
        <w:tc>
          <w:tcPr>
            <w:tcW w:w="1417" w:type="dxa"/>
            <w:tcBorders>
              <w:top w:val="single" w:sz="4" w:space="0" w:color="auto"/>
              <w:bottom w:val="single" w:sz="4" w:space="0" w:color="auto"/>
            </w:tcBorders>
          </w:tcPr>
          <w:p w:rsidR="00D20F66" w:rsidRDefault="00D20F66">
            <w:pPr>
              <w:spacing w:after="1" w:line="280" w:lineRule="auto"/>
              <w:jc w:val="center"/>
            </w:pPr>
            <w:bookmarkStart w:id="109" w:name="P2720"/>
            <w:bookmarkEnd w:id="109"/>
            <w:r>
              <w:rPr>
                <w:rFonts w:ascii="PF Din Text Cond Pro Light" w:hAnsi="PF Din Text Cond Pro Light" w:cs="PF Din Text Cond Pro Light"/>
                <w:sz w:val="28"/>
              </w:rPr>
              <w:t>2</w:t>
            </w:r>
          </w:p>
        </w:tc>
        <w:tc>
          <w:tcPr>
            <w:tcW w:w="3118" w:type="dxa"/>
            <w:tcBorders>
              <w:top w:val="single" w:sz="4" w:space="0" w:color="auto"/>
              <w:bottom w:val="single" w:sz="4" w:space="0" w:color="auto"/>
            </w:tcBorders>
          </w:tcPr>
          <w:p w:rsidR="00D20F66" w:rsidRDefault="00D20F66">
            <w:pPr>
              <w:spacing w:after="1" w:line="280" w:lineRule="auto"/>
              <w:jc w:val="center"/>
            </w:pPr>
            <w:bookmarkStart w:id="110" w:name="P2721"/>
            <w:bookmarkEnd w:id="110"/>
            <w:r>
              <w:rPr>
                <w:rFonts w:ascii="PF Din Text Cond Pro Light" w:hAnsi="PF Din Text Cond Pro Light" w:cs="PF Din Text Cond Pro Light"/>
                <w:sz w:val="28"/>
              </w:rPr>
              <w:t>3</w:t>
            </w:r>
          </w:p>
        </w:tc>
        <w:tc>
          <w:tcPr>
            <w:tcW w:w="1247" w:type="dxa"/>
            <w:tcBorders>
              <w:top w:val="single" w:sz="4" w:space="0" w:color="auto"/>
              <w:bottom w:val="single" w:sz="4" w:space="0" w:color="auto"/>
            </w:tcBorders>
          </w:tcPr>
          <w:p w:rsidR="00D20F66" w:rsidRDefault="00D20F66">
            <w:pPr>
              <w:spacing w:after="1" w:line="280" w:lineRule="auto"/>
              <w:jc w:val="center"/>
            </w:pPr>
            <w:bookmarkStart w:id="111" w:name="P2722"/>
            <w:bookmarkEnd w:id="111"/>
            <w:r>
              <w:rPr>
                <w:rFonts w:ascii="PF Din Text Cond Pro Light" w:hAnsi="PF Din Text Cond Pro Light" w:cs="PF Din Text Cond Pro Light"/>
                <w:sz w:val="28"/>
              </w:rPr>
              <w:t>4</w:t>
            </w:r>
          </w:p>
        </w:tc>
        <w:tc>
          <w:tcPr>
            <w:tcW w:w="680" w:type="dxa"/>
            <w:tcBorders>
              <w:top w:val="single" w:sz="4" w:space="0" w:color="auto"/>
              <w:bottom w:val="single" w:sz="4" w:space="0" w:color="auto"/>
            </w:tcBorders>
          </w:tcPr>
          <w:p w:rsidR="00D20F66" w:rsidRDefault="00D20F66">
            <w:pPr>
              <w:spacing w:after="1" w:line="280" w:lineRule="auto"/>
              <w:jc w:val="center"/>
            </w:pPr>
            <w:bookmarkStart w:id="112" w:name="P2723"/>
            <w:bookmarkEnd w:id="112"/>
            <w:r>
              <w:rPr>
                <w:rFonts w:ascii="PF Din Text Cond Pro Light" w:hAnsi="PF Din Text Cond Pro Light" w:cs="PF Din Text Cond Pro Light"/>
                <w:sz w:val="28"/>
              </w:rPr>
              <w:t>5</w:t>
            </w:r>
          </w:p>
        </w:tc>
        <w:tc>
          <w:tcPr>
            <w:tcW w:w="1247" w:type="dxa"/>
            <w:tcBorders>
              <w:top w:val="single" w:sz="4" w:space="0" w:color="auto"/>
              <w:bottom w:val="single" w:sz="4" w:space="0" w:color="auto"/>
            </w:tcBorders>
          </w:tcPr>
          <w:p w:rsidR="00D20F66" w:rsidRDefault="00D20F66">
            <w:pPr>
              <w:spacing w:after="1" w:line="280" w:lineRule="auto"/>
              <w:jc w:val="center"/>
            </w:pPr>
            <w:bookmarkStart w:id="113" w:name="P2724"/>
            <w:bookmarkEnd w:id="113"/>
            <w:r>
              <w:rPr>
                <w:rFonts w:ascii="PF Din Text Cond Pro Light" w:hAnsi="PF Din Text Cond Pro Light" w:cs="PF Din Text Cond Pro Light"/>
                <w:sz w:val="28"/>
              </w:rPr>
              <w:t>6</w:t>
            </w:r>
          </w:p>
        </w:tc>
        <w:tc>
          <w:tcPr>
            <w:tcW w:w="994" w:type="dxa"/>
            <w:tcBorders>
              <w:top w:val="single" w:sz="4" w:space="0" w:color="auto"/>
              <w:bottom w:val="single" w:sz="4" w:space="0" w:color="auto"/>
            </w:tcBorders>
          </w:tcPr>
          <w:p w:rsidR="00D20F66" w:rsidRDefault="00D20F66">
            <w:pPr>
              <w:spacing w:after="1" w:line="280" w:lineRule="auto"/>
              <w:jc w:val="center"/>
            </w:pPr>
            <w:bookmarkStart w:id="114" w:name="P2725"/>
            <w:bookmarkEnd w:id="114"/>
            <w:r>
              <w:rPr>
                <w:rFonts w:ascii="PF Din Text Cond Pro Light" w:hAnsi="PF Din Text Cond Pro Light" w:cs="PF Din Text Cond Pro Light"/>
                <w:sz w:val="28"/>
              </w:rPr>
              <w:t>7</w:t>
            </w:r>
          </w:p>
        </w:tc>
        <w:tc>
          <w:tcPr>
            <w:tcW w:w="680" w:type="dxa"/>
            <w:tcBorders>
              <w:top w:val="single" w:sz="4" w:space="0" w:color="auto"/>
              <w:bottom w:val="single" w:sz="4" w:space="0" w:color="auto"/>
            </w:tcBorders>
          </w:tcPr>
          <w:p w:rsidR="00D20F66" w:rsidRDefault="00D20F66">
            <w:pPr>
              <w:spacing w:after="1" w:line="280" w:lineRule="auto"/>
              <w:jc w:val="center"/>
            </w:pPr>
            <w:bookmarkStart w:id="115" w:name="P2726"/>
            <w:bookmarkEnd w:id="115"/>
            <w:r>
              <w:rPr>
                <w:rFonts w:ascii="PF Din Text Cond Pro Light" w:hAnsi="PF Din Text Cond Pro Light" w:cs="PF Din Text Cond Pro Light"/>
                <w:sz w:val="28"/>
              </w:rPr>
              <w:t>8</w:t>
            </w:r>
          </w:p>
        </w:tc>
        <w:tc>
          <w:tcPr>
            <w:tcW w:w="1128" w:type="dxa"/>
            <w:tcBorders>
              <w:top w:val="single" w:sz="4" w:space="0" w:color="auto"/>
              <w:bottom w:val="single" w:sz="4" w:space="0" w:color="auto"/>
            </w:tcBorders>
          </w:tcPr>
          <w:p w:rsidR="00D20F66" w:rsidRDefault="00D20F66">
            <w:pPr>
              <w:spacing w:after="1" w:line="280" w:lineRule="auto"/>
              <w:jc w:val="center"/>
            </w:pPr>
            <w:bookmarkStart w:id="116" w:name="P2727"/>
            <w:bookmarkEnd w:id="116"/>
            <w:r>
              <w:rPr>
                <w:rFonts w:ascii="PF Din Text Cond Pro Light" w:hAnsi="PF Din Text Cond Pro Light" w:cs="PF Din Text Cond Pro Light"/>
                <w:sz w:val="28"/>
              </w:rPr>
              <w:t>9</w:t>
            </w:r>
          </w:p>
        </w:tc>
        <w:tc>
          <w:tcPr>
            <w:tcW w:w="680" w:type="dxa"/>
            <w:tcBorders>
              <w:top w:val="single" w:sz="4" w:space="0" w:color="auto"/>
              <w:bottom w:val="single" w:sz="4" w:space="0" w:color="auto"/>
            </w:tcBorders>
          </w:tcPr>
          <w:p w:rsidR="00D20F66" w:rsidRDefault="00D20F66">
            <w:pPr>
              <w:spacing w:after="1" w:line="280" w:lineRule="auto"/>
              <w:jc w:val="center"/>
            </w:pPr>
            <w:bookmarkStart w:id="117" w:name="P2728"/>
            <w:bookmarkEnd w:id="117"/>
            <w:r>
              <w:rPr>
                <w:rFonts w:ascii="PF Din Text Cond Pro Light" w:hAnsi="PF Din Text Cond Pro Light" w:cs="PF Din Text Cond Pro Light"/>
                <w:sz w:val="28"/>
              </w:rPr>
              <w:t>10</w:t>
            </w:r>
          </w:p>
        </w:tc>
        <w:tc>
          <w:tcPr>
            <w:tcW w:w="821" w:type="dxa"/>
            <w:tcBorders>
              <w:top w:val="single" w:sz="4" w:space="0" w:color="auto"/>
              <w:bottom w:val="single" w:sz="4" w:space="0" w:color="auto"/>
            </w:tcBorders>
          </w:tcPr>
          <w:p w:rsidR="00D20F66" w:rsidRDefault="00D20F66">
            <w:pPr>
              <w:spacing w:after="1" w:line="280" w:lineRule="auto"/>
              <w:jc w:val="center"/>
            </w:pPr>
            <w:bookmarkStart w:id="118" w:name="P2729"/>
            <w:bookmarkEnd w:id="118"/>
            <w:r>
              <w:rPr>
                <w:rFonts w:ascii="PF Din Text Cond Pro Light" w:hAnsi="PF Din Text Cond Pro Light" w:cs="PF Din Text Cond Pro Light"/>
                <w:sz w:val="28"/>
              </w:rPr>
              <w:t>11</w:t>
            </w:r>
          </w:p>
        </w:tc>
        <w:tc>
          <w:tcPr>
            <w:tcW w:w="964" w:type="dxa"/>
            <w:tcBorders>
              <w:top w:val="single" w:sz="4" w:space="0" w:color="auto"/>
              <w:bottom w:val="single" w:sz="4" w:space="0" w:color="auto"/>
            </w:tcBorders>
          </w:tcPr>
          <w:p w:rsidR="00D20F66" w:rsidRDefault="00D20F66">
            <w:pPr>
              <w:spacing w:after="1" w:line="280" w:lineRule="auto"/>
              <w:jc w:val="center"/>
            </w:pPr>
            <w:bookmarkStart w:id="119" w:name="P2730"/>
            <w:bookmarkEnd w:id="119"/>
            <w:r>
              <w:rPr>
                <w:rFonts w:ascii="PF Din Text Cond Pro Light" w:hAnsi="PF Din Text Cond Pro Light" w:cs="PF Din Text Cond Pro Light"/>
                <w:sz w:val="28"/>
              </w:rPr>
              <w:t>12</w:t>
            </w:r>
          </w:p>
        </w:tc>
      </w:tr>
      <w:tr w:rsidR="00D20F66">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tcPr>
          <w:p w:rsidR="00D20F66" w:rsidRDefault="00D20F66">
            <w:pPr>
              <w:spacing w:after="1" w:line="280" w:lineRule="auto"/>
            </w:pPr>
            <w:r>
              <w:rPr>
                <w:rFonts w:ascii="PF Din Text Cond Pro Light" w:hAnsi="PF Din Text Cond Pro Light" w:cs="PF Din Text Cond Pro Light"/>
                <w:sz w:val="28"/>
              </w:rPr>
              <w:t>Раздел X. &lt;Наименование раздела&gt;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&lt;шифр расценки&gt;</w:t>
            </w: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расценки&gt;</w:t>
            </w:r>
          </w:p>
        </w:tc>
        <w:tc>
          <w:tcPr>
            <w:tcW w:w="124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1</w:t>
            </w:r>
          </w:p>
        </w:tc>
        <w:tc>
          <w:tcPr>
            <w:tcW w:w="3118" w:type="dxa"/>
            <w:tcBorders>
              <w:top w:val="nil"/>
              <w:left w:val="nil"/>
              <w:bottom w:val="nil"/>
              <w:right w:val="nil"/>
            </w:tcBorders>
          </w:tcPr>
          <w:p w:rsidR="00D20F66" w:rsidRDefault="00D20F66">
            <w:pPr>
              <w:spacing w:after="1" w:line="280" w:lineRule="auto"/>
            </w:pPr>
            <w:bookmarkStart w:id="120" w:name="P2770"/>
            <w:bookmarkEnd w:id="120"/>
            <w:r>
              <w:rPr>
                <w:rFonts w:ascii="PF Din Text Cond Pro Light" w:hAnsi="PF Din Text Cond Pro Light" w:cs="PF Din Text Cond Pro Light"/>
                <w:sz w:val="28"/>
              </w:rPr>
              <w:t>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2</w:t>
            </w:r>
          </w:p>
        </w:tc>
        <w:tc>
          <w:tcPr>
            <w:tcW w:w="3118" w:type="dxa"/>
            <w:tcBorders>
              <w:top w:val="nil"/>
              <w:left w:val="nil"/>
              <w:bottom w:val="nil"/>
              <w:right w:val="nil"/>
            </w:tcBorders>
          </w:tcPr>
          <w:p w:rsidR="00D20F66" w:rsidRDefault="00D20F66">
            <w:pPr>
              <w:spacing w:after="1" w:line="280" w:lineRule="auto"/>
            </w:pPr>
            <w:bookmarkStart w:id="121" w:name="P2782"/>
            <w:bookmarkEnd w:id="121"/>
            <w:r>
              <w:rPr>
                <w:rFonts w:ascii="PF Din Text Cond Pro Light" w:hAnsi="PF Din Text Cond Pro Light" w:cs="PF Din Text Cond Pro Light"/>
                <w:sz w:val="28"/>
              </w:rPr>
              <w:t>ЭМ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3</w:t>
            </w:r>
          </w:p>
        </w:tc>
        <w:tc>
          <w:tcPr>
            <w:tcW w:w="3118" w:type="dxa"/>
            <w:tcBorders>
              <w:top w:val="nil"/>
              <w:left w:val="nil"/>
              <w:bottom w:val="nil"/>
              <w:right w:val="nil"/>
            </w:tcBorders>
          </w:tcPr>
          <w:p w:rsidR="00D20F66" w:rsidRDefault="00D20F66">
            <w:pPr>
              <w:spacing w:after="1" w:line="280" w:lineRule="auto"/>
            </w:pPr>
            <w:bookmarkStart w:id="122" w:name="P2794"/>
            <w:bookmarkEnd w:id="122"/>
            <w:r>
              <w:rPr>
                <w:rFonts w:ascii="PF Din Text Cond Pro Light" w:hAnsi="PF Din Text Cond Pro Light" w:cs="PF Din Text Cond Pro Light"/>
                <w:sz w:val="28"/>
              </w:rPr>
              <w:t>в т.ч. ОТм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4</w:t>
            </w:r>
          </w:p>
        </w:tc>
        <w:tc>
          <w:tcPr>
            <w:tcW w:w="3118" w:type="dxa"/>
            <w:tcBorders>
              <w:top w:val="nil"/>
              <w:left w:val="nil"/>
              <w:bottom w:val="nil"/>
              <w:right w:val="nil"/>
            </w:tcBorders>
          </w:tcPr>
          <w:p w:rsidR="00D20F66" w:rsidRDefault="00D20F66">
            <w:pPr>
              <w:spacing w:after="1" w:line="280" w:lineRule="auto"/>
            </w:pPr>
            <w:bookmarkStart w:id="123" w:name="P2806"/>
            <w:bookmarkEnd w:id="123"/>
            <w:r>
              <w:rPr>
                <w:rFonts w:ascii="PF Din Text Cond Pro Light" w:hAnsi="PF Din Text Cond Pro Light" w:cs="PF Din Text Cond Pro Light"/>
                <w:sz w:val="28"/>
              </w:rPr>
              <w:t>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группы неучтенного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ЗТ</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ЗТм</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pP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bookmarkStart w:id="124" w:name="P2854"/>
            <w:bookmarkEnd w:id="124"/>
            <w:r>
              <w:rPr>
                <w:rFonts w:ascii="PF Din Text Cond Pro Light" w:hAnsi="PF Din Text Cond Pro Light" w:cs="PF Din Text Cond Pro Light"/>
                <w:sz w:val="28"/>
              </w:rPr>
              <w:t>Итого по расценке</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ресурса_обоснование перевозки&gt;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ресурса_обоснование перевозки&gt;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т.ч. оплата труда машинистов</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руб.</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bookmarkStart w:id="125" w:name="P2926"/>
            <w:bookmarkEnd w:id="125"/>
            <w:r>
              <w:rPr>
                <w:rFonts w:ascii="PF Din Text Cond Pro Light" w:hAnsi="PF Din Text Cond Pro Light" w:cs="PF Din Text Cond Pro Light"/>
                <w:sz w:val="28"/>
              </w:rPr>
              <w:t>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bookmarkStart w:id="126" w:name="P2938"/>
            <w:bookmarkEnd w:id="126"/>
            <w:r>
              <w:rPr>
                <w:rFonts w:ascii="PF Din Text Cond Pro Light" w:hAnsi="PF Din Text Cond Pro Light" w:cs="PF Din Text Cond Pro Light"/>
                <w:sz w:val="28"/>
              </w:rPr>
              <w:t>НР &lt;вид работ&gt;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НР&gt;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bookmarkStart w:id="127" w:name="P2950"/>
            <w:bookmarkEnd w:id="127"/>
            <w:r>
              <w:rPr>
                <w:rFonts w:ascii="PF Din Text Cond Pro Light" w:hAnsi="PF Din Text Cond Pro Light" w:cs="PF Din Text Cond Pro Light"/>
                <w:sz w:val="28"/>
              </w:rPr>
              <w:t>СП &lt;вид работ&gt;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СП&gt;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bookmarkStart w:id="128" w:name="P2962"/>
            <w:bookmarkEnd w:id="128"/>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&lt;код ресурса&gt;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 отсутствующего в ФРСН&gt;</w:t>
            </w:r>
          </w:p>
        </w:tc>
        <w:tc>
          <w:tcPr>
            <w:tcW w:w="1247" w:type="dxa"/>
            <w:tcBorders>
              <w:top w:val="nil"/>
              <w:left w:val="nil"/>
              <w:bottom w:val="single" w:sz="4" w:space="0" w:color="auto"/>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&lt;Перевозка&gt;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pP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&lt;Прочие затраты&gt; </w:t>
            </w:r>
            <w:hyperlink w:anchor="P3956">
              <w:r>
                <w:rPr>
                  <w:rFonts w:ascii="PF Din Text Cond Pro Light" w:hAnsi="PF Din Text Cond Pro Light" w:cs="PF Din Text Cond Pro Light"/>
                  <w:color w:val="0000FF"/>
                  <w:sz w:val="28"/>
                </w:rPr>
                <w:t>&lt;2&gt;</w:t>
              </w:r>
            </w:hyperlink>
          </w:p>
        </w:tc>
        <w:tc>
          <w:tcPr>
            <w:tcW w:w="1247" w:type="dxa"/>
            <w:tcBorders>
              <w:top w:val="nil"/>
              <w:left w:val="nil"/>
              <w:bottom w:val="single" w:sz="4" w:space="0" w:color="auto"/>
              <w:right w:val="nil"/>
            </w:tcBorders>
            <w:vAlign w:val="center"/>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pP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9094" w:type="dxa"/>
            <w:gridSpan w:val="7"/>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прямые затраты по Разделу X</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29" w:name="P3076"/>
            <w:bookmarkEnd w:id="129"/>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0" w:name="P3100"/>
            <w:bookmarkEnd w:id="130"/>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1" w:name="P3112"/>
            <w:bookmarkEnd w:id="131"/>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2" w:name="P3118"/>
            <w:bookmarkEnd w:id="132"/>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3" w:name="P3136"/>
            <w:bookmarkEnd w:id="133"/>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4" w:name="P3142"/>
            <w:bookmarkEnd w:id="134"/>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5" w:name="P3148"/>
            <w:bookmarkEnd w:id="135"/>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Итого ФОТ</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bookmarkStart w:id="136" w:name="P3160"/>
            <w:bookmarkEnd w:id="136"/>
            <w:r>
              <w:rPr>
                <w:rFonts w:ascii="PF Din Text Cond Pro Light" w:hAnsi="PF Din Text Cond Pro Light" w:cs="PF Din Text Cond Pro Light"/>
                <w:sz w:val="28"/>
              </w:rPr>
              <w:t>Итого 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bookmarkStart w:id="137" w:name="P3166"/>
            <w:bookmarkEnd w:id="137"/>
            <w:r>
              <w:rPr>
                <w:rFonts w:ascii="PF Din Text Cond Pro Light" w:hAnsi="PF Din Text Cond Pro Light" w:cs="PF Din Text Cond Pro Light"/>
                <w:sz w:val="28"/>
              </w:rPr>
              <w:t>Итого 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оборудование</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8" w:name="P3184"/>
            <w:bookmarkEnd w:id="138"/>
            <w:r>
              <w:rPr>
                <w:rFonts w:ascii="PF Din Text Cond Pro Light" w:hAnsi="PF Din Text Cond Pro Light" w:cs="PF Din Text Cond Pro Light"/>
                <w:sz w:val="28"/>
              </w:rPr>
              <w:t>оборудование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39" w:name="P3190"/>
            <w:bookmarkEnd w:id="139"/>
            <w:r>
              <w:rPr>
                <w:rFonts w:ascii="PF Din Text Cond Pro Light" w:hAnsi="PF Din Text Cond Pro Light" w:cs="PF Din Text Cond Pro Light"/>
                <w:sz w:val="28"/>
              </w:rPr>
              <w:t>дополнительная перевозка оборудования</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bookmarkStart w:id="140" w:name="P3196"/>
            <w:bookmarkEnd w:id="140"/>
            <w:r>
              <w:rPr>
                <w:rFonts w:ascii="PF Din Text Cond Pro Light" w:hAnsi="PF Din Text Cond Pro Light" w:cs="PF Din Text Cond Pro Light"/>
                <w:sz w:val="28"/>
              </w:rPr>
              <w:t xml:space="preserve">Итого прочие затраты </w:t>
            </w:r>
            <w:hyperlink w:anchor="P3956">
              <w:r>
                <w:rPr>
                  <w:rFonts w:ascii="PF Din Text Cond Pro Light" w:hAnsi="PF Din Text Cond Pro Light" w:cs="PF Din Text Cond Pro Light"/>
                  <w:color w:val="0000FF"/>
                  <w:sz w:val="28"/>
                </w:rPr>
                <w:t>&lt;2&gt;</w:t>
              </w:r>
            </w:hyperlink>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по разделу Раздел X</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vAlign w:val="bottom"/>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41" w:name="P3214"/>
            <w:bookmarkEnd w:id="141"/>
            <w:r>
              <w:rPr>
                <w:rFonts w:ascii="PF Din Text Cond Pro Light" w:hAnsi="PF Din Text Cond Pro Light" w:cs="PF Din Text Cond Pro Light"/>
                <w:sz w:val="28"/>
              </w:rPr>
              <w:t>материальные ресурсы, отсутствующие в ФРСН</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17" w:type="dxa"/>
            <w:tcBorders>
              <w:top w:val="nil"/>
              <w:left w:val="nil"/>
              <w:bottom w:val="single" w:sz="4" w:space="0" w:color="auto"/>
              <w:right w:val="nil"/>
            </w:tcBorders>
          </w:tcPr>
          <w:p w:rsidR="00D20F66" w:rsidRDefault="00D20F66">
            <w:pPr>
              <w:spacing w:after="1" w:line="280" w:lineRule="auto"/>
            </w:pPr>
          </w:p>
        </w:tc>
        <w:tc>
          <w:tcPr>
            <w:tcW w:w="9094" w:type="dxa"/>
            <w:gridSpan w:val="7"/>
            <w:tcBorders>
              <w:top w:val="nil"/>
              <w:left w:val="nil"/>
              <w:bottom w:val="single" w:sz="4" w:space="0" w:color="auto"/>
              <w:right w:val="nil"/>
            </w:tcBorders>
          </w:tcPr>
          <w:p w:rsidR="00D20F66" w:rsidRDefault="00D20F66">
            <w:pPr>
              <w:spacing w:after="1" w:line="280" w:lineRule="auto"/>
              <w:ind w:left="283"/>
            </w:pPr>
            <w:bookmarkStart w:id="142" w:name="P3220"/>
            <w:bookmarkEnd w:id="142"/>
            <w:r>
              <w:rPr>
                <w:rFonts w:ascii="PF Din Text Cond Pro Light" w:hAnsi="PF Din Text Cond Pro Light" w:cs="PF Din Text Cond Pro Light"/>
                <w:sz w:val="28"/>
              </w:rPr>
              <w:t>оборудование, отсутствующие в ФРСН</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9094" w:type="dxa"/>
            <w:gridSpan w:val="7"/>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ИТОГИ ПО СМЕТЕ</w:t>
            </w: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строительные работы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прямые затраты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монтажные работы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прямые затраты</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vAlign w:val="bottom"/>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оборудование</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оборудование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оборудования</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прочие затраты</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bookmarkStart w:id="143" w:name="P3514"/>
            <w:bookmarkEnd w:id="143"/>
            <w:r>
              <w:rPr>
                <w:rFonts w:ascii="PF Din Text Cond Pro Light" w:hAnsi="PF Din Text Cond Pro Light" w:cs="PF Din Text Cond Pro Light"/>
                <w:sz w:val="28"/>
              </w:rPr>
              <w:t xml:space="preserve">прочие затраты </w:t>
            </w:r>
            <w:hyperlink w:anchor="P3956">
              <w:r>
                <w:rPr>
                  <w:rFonts w:ascii="PF Din Text Cond Pro Light" w:hAnsi="PF Din Text Cond Pro Light" w:cs="PF Din Text Cond Pro Light"/>
                  <w:color w:val="0000FF"/>
                  <w:sz w:val="28"/>
                </w:rPr>
                <w:t>&lt;2&gt;</w:t>
              </w:r>
            </w:hyperlink>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 xml:space="preserve">прочие работы </w:t>
            </w:r>
            <w:hyperlink w:anchor="P3957">
              <w:r>
                <w:rPr>
                  <w:rFonts w:ascii="PF Din Text Cond Pro Light" w:hAnsi="PF Din Text Cond Pro Light" w:cs="PF Din Text Cond Pro Light"/>
                  <w:color w:val="0000FF"/>
                  <w:sz w:val="28"/>
                </w:rPr>
                <w:t>&lt;3&gt;</w:t>
              </w:r>
            </w:hyperlink>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прямые затраты</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смете</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Всего прямые затраты</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доплаты к оплате труда машинистов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материальных ресурсов</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 (справочно)</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оборудование</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оборудование без учета дополнительной перевозки</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дополнительная перевозка оборудования</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Всего прочие затраты </w:t>
            </w:r>
            <w:hyperlink w:anchor="P3956">
              <w:r>
                <w:rPr>
                  <w:rFonts w:ascii="PF Din Text Cond Pro Light" w:hAnsi="PF Din Text Cond Pro Light" w:cs="PF Din Text Cond Pro Light"/>
                  <w:color w:val="0000FF"/>
                  <w:sz w:val="28"/>
                </w:rPr>
                <w:t>&lt;2&gt;</w:t>
              </w:r>
            </w:hyperlink>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Справочно</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 отсутствующие в ФРСН</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оборудование, отсутствующие в ФРСН</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6292" w:type="dxa"/>
            <w:gridSpan w:val="4"/>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затраты труда рабочих</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808" w:type="dxa"/>
            <w:gridSpan w:val="2"/>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6292" w:type="dxa"/>
            <w:gridSpan w:val="4"/>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затраты труда машинистов</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808" w:type="dxa"/>
            <w:gridSpan w:val="2"/>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6292" w:type="dxa"/>
            <w:gridSpan w:val="4"/>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1808" w:type="dxa"/>
            <w:gridSpan w:val="2"/>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ПНР "вхолостую"</w:t>
            </w: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9094" w:type="dxa"/>
            <w:gridSpan w:val="7"/>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vAlign w:val="bottom"/>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ПНР "под нагрузкой"</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vAlign w:val="center"/>
          </w:tcPr>
          <w:p w:rsidR="00D20F66" w:rsidRDefault="00D20F66">
            <w:pPr>
              <w:spacing w:after="1" w:line="280" w:lineRule="auto"/>
            </w:pPr>
          </w:p>
        </w:tc>
        <w:tc>
          <w:tcPr>
            <w:tcW w:w="311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vAlign w:val="center"/>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vAlign w:val="center"/>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vAlign w:val="center"/>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vAlign w:val="center"/>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ind w:firstLine="283"/>
              <w:jc w:val="both"/>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bl>
    <w:p w:rsidR="00D20F66" w:rsidRDefault="00D20F66">
      <w:pPr>
        <w:sectPr w:rsidR="00D20F66">
          <w:pgSz w:w="16838" w:h="11905" w:orient="landscape"/>
          <w:pgMar w:top="1701" w:right="1134" w:bottom="850" w:left="1134" w:header="0" w:footer="0" w:gutter="0"/>
          <w:cols w:space="720"/>
          <w:titlePg/>
        </w:sectPr>
      </w:pP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D20F66">
        <w:tc>
          <w:tcPr>
            <w:tcW w:w="130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Составил</w:t>
            </w:r>
          </w:p>
        </w:tc>
        <w:tc>
          <w:tcPr>
            <w:tcW w:w="7767" w:type="dxa"/>
            <w:tcBorders>
              <w:top w:val="nil"/>
              <w:left w:val="nil"/>
              <w:bottom w:val="single" w:sz="4" w:space="0" w:color="auto"/>
              <w:right w:val="nil"/>
            </w:tcBorders>
          </w:tcPr>
          <w:p w:rsidR="00D20F66" w:rsidRDefault="00D20F66">
            <w:pPr>
              <w:spacing w:after="1" w:line="280" w:lineRule="auto"/>
            </w:pPr>
          </w:p>
        </w:tc>
      </w:tr>
      <w:tr w:rsidR="00D20F66">
        <w:tc>
          <w:tcPr>
            <w:tcW w:w="1304" w:type="dxa"/>
            <w:tcBorders>
              <w:top w:val="nil"/>
              <w:left w:val="nil"/>
              <w:bottom w:val="nil"/>
              <w:right w:val="nil"/>
            </w:tcBorders>
          </w:tcPr>
          <w:p w:rsidR="00D20F66" w:rsidRDefault="00D20F66">
            <w:pPr>
              <w:spacing w:after="1" w:line="280" w:lineRule="auto"/>
            </w:pPr>
          </w:p>
        </w:tc>
        <w:tc>
          <w:tcPr>
            <w:tcW w:w="7767" w:type="dxa"/>
            <w:tcBorders>
              <w:top w:val="single" w:sz="4" w:space="0" w:color="auto"/>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[должность, подпись (инициалы, фамилия)]</w:t>
            </w:r>
          </w:p>
        </w:tc>
      </w:tr>
      <w:tr w:rsidR="00D20F66">
        <w:tc>
          <w:tcPr>
            <w:tcW w:w="130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Проверил</w:t>
            </w:r>
          </w:p>
        </w:tc>
        <w:tc>
          <w:tcPr>
            <w:tcW w:w="7767" w:type="dxa"/>
            <w:tcBorders>
              <w:top w:val="nil"/>
              <w:left w:val="nil"/>
              <w:bottom w:val="single" w:sz="4" w:space="0" w:color="auto"/>
              <w:right w:val="nil"/>
            </w:tcBorders>
          </w:tcPr>
          <w:p w:rsidR="00D20F66" w:rsidRDefault="00D20F66">
            <w:pPr>
              <w:spacing w:after="1" w:line="280" w:lineRule="auto"/>
            </w:pPr>
          </w:p>
        </w:tc>
      </w:tr>
      <w:tr w:rsidR="00D20F66">
        <w:tc>
          <w:tcPr>
            <w:tcW w:w="1304" w:type="dxa"/>
            <w:tcBorders>
              <w:top w:val="nil"/>
              <w:left w:val="nil"/>
              <w:bottom w:val="nil"/>
              <w:right w:val="nil"/>
            </w:tcBorders>
          </w:tcPr>
          <w:p w:rsidR="00D20F66" w:rsidRDefault="00D20F66">
            <w:pPr>
              <w:spacing w:after="1" w:line="280" w:lineRule="auto"/>
            </w:pPr>
          </w:p>
        </w:tc>
        <w:tc>
          <w:tcPr>
            <w:tcW w:w="7767" w:type="dxa"/>
            <w:tcBorders>
              <w:top w:val="single" w:sz="4" w:space="0" w:color="auto"/>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144" w:name="P3955"/>
      <w:bookmarkEnd w:id="144"/>
      <w:r>
        <w:rPr>
          <w:rFonts w:ascii="PF Din Text Cond Pro Light" w:hAnsi="PF Din Text Cond Pro Light" w:cs="PF Din Text Cond Pro Light"/>
          <w:sz w:val="28"/>
        </w:rP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D20F66" w:rsidRDefault="00D20F66">
      <w:pPr>
        <w:spacing w:before="280" w:after="1" w:line="280" w:lineRule="auto"/>
        <w:ind w:firstLine="540"/>
        <w:jc w:val="both"/>
      </w:pPr>
      <w:bookmarkStart w:id="145" w:name="P3956"/>
      <w:bookmarkEnd w:id="145"/>
      <w:r>
        <w:rPr>
          <w:rFonts w:ascii="PF Din Text Cond Pro Light" w:hAnsi="PF Din Text Cond Pro Light" w:cs="PF Din Text Cond Pro Light"/>
          <w:sz w:val="28"/>
        </w:rPr>
        <w:t xml:space="preserve">&lt;2&gt; Под прочими затратами понимаются затраты, учитываемые в соответствии с </w:t>
      </w:r>
      <w:hyperlink w:anchor="P816">
        <w:r>
          <w:rPr>
            <w:rFonts w:ascii="PF Din Text Cond Pro Light" w:hAnsi="PF Din Text Cond Pro Light" w:cs="PF Din Text Cond Pro Light"/>
            <w:color w:val="0000FF"/>
            <w:sz w:val="28"/>
          </w:rPr>
          <w:t>пунктом 184</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146" w:name="P3957"/>
      <w:bookmarkEnd w:id="146"/>
      <w:r>
        <w:rPr>
          <w:rFonts w:ascii="PF Din Text Cond Pro Light" w:hAnsi="PF Din Text Cond Pro Light" w:cs="PF Din Text Cond Pro Light"/>
          <w:sz w:val="28"/>
        </w:rPr>
        <w:t xml:space="preserve">&lt;3&gt; Под прочими работами понимаются затраты, учитываемые в соответствии с </w:t>
      </w:r>
      <w:hyperlink w:anchor="P618">
        <w:r>
          <w:rPr>
            <w:rFonts w:ascii="PF Din Text Cond Pro Light" w:hAnsi="PF Din Text Cond Pro Light" w:cs="PF Din Text Cond Pro Light"/>
            <w:color w:val="0000FF"/>
            <w:sz w:val="28"/>
          </w:rPr>
          <w:t>пунктами 122</w:t>
        </w:r>
      </w:hyperlink>
      <w:r>
        <w:rPr>
          <w:rFonts w:ascii="PF Din Text Cond Pro Light" w:hAnsi="PF Din Text Cond Pro Light" w:cs="PF Din Text Cond Pro Light"/>
          <w:sz w:val="28"/>
        </w:rPr>
        <w:t xml:space="preserve"> - </w:t>
      </w:r>
      <w:hyperlink w:anchor="P635">
        <w:r>
          <w:rPr>
            <w:rFonts w:ascii="PF Din Text Cond Pro Light" w:hAnsi="PF Din Text Cond Pro Light" w:cs="PF Din Text Cond Pro Light"/>
            <w:color w:val="0000FF"/>
            <w:sz w:val="28"/>
          </w:rPr>
          <w:t>128</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D20F66">
        <w:tc>
          <w:tcPr>
            <w:tcW w:w="1304" w:type="dxa"/>
            <w:tcBorders>
              <w:top w:val="nil"/>
              <w:left w:val="nil"/>
              <w:bottom w:val="nil"/>
              <w:right w:val="nil"/>
            </w:tcBorders>
          </w:tcPr>
          <w:p w:rsidR="00D20F66" w:rsidRDefault="00D20F66">
            <w:pPr>
              <w:spacing w:after="1" w:line="280" w:lineRule="auto"/>
            </w:pPr>
          </w:p>
        </w:tc>
        <w:tc>
          <w:tcPr>
            <w:tcW w:w="776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Примечания к формам локального сметного расчета (сметы) для базисно-индексного метода при определении сметной стоимости строительства за исключением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 В </w:t>
      </w:r>
      <w:hyperlink w:anchor="P2719">
        <w:r>
          <w:rPr>
            <w:rFonts w:ascii="PF Din Text Cond Pro Light" w:hAnsi="PF Din Text Cond Pro Light" w:cs="PF Din Text Cond Pro Light"/>
            <w:color w:val="0000FF"/>
            <w:sz w:val="28"/>
          </w:rPr>
          <w:t>графе 1</w:t>
        </w:r>
      </w:hyperlink>
      <w:r>
        <w:rPr>
          <w:rFonts w:ascii="PF Din Text Cond Pro Light" w:hAnsi="PF Din Text Cond Pro Light" w:cs="PF Din Text Cond Pro Light"/>
          <w:sz w:val="28"/>
        </w:rPr>
        <w:t xml:space="preserve"> производится сквозная нумерация позиций сметного расчета, к которым относятся единичные расценки и оборудование, при этом:</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строительных ресурсов, не учтенных единичной расценкой,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дополнительной перевозки, учитываемой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 В </w:t>
      </w:r>
      <w:hyperlink w:anchor="P2720">
        <w:r>
          <w:rPr>
            <w:rFonts w:ascii="PF Din Text Cond Pro Light" w:hAnsi="PF Din Text Cond Pro Light" w:cs="PF Din Text Cond Pro Light"/>
            <w:color w:val="0000FF"/>
            <w:sz w:val="28"/>
          </w:rPr>
          <w:t>графе 2</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шифры единичных расценок, коды неучтенных ресурсов (при замене, исключении, добавлении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 накладных расходов и сметной прибыли, содержащий ссылку на сметные нормативы, для позиций накладных расходов и сметной прибыли;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шифры/коды материальных ресурсов и оборудования (присвоенные в соответствии с </w:t>
      </w:r>
      <w:hyperlink w:anchor="P163">
        <w:r>
          <w:rPr>
            <w:rFonts w:ascii="PF Din Text Cond Pro Light" w:hAnsi="PF Din Text Cond Pro Light" w:cs="PF Din Text Cond Pro Light"/>
            <w:color w:val="0000FF"/>
            <w:sz w:val="28"/>
          </w:rPr>
          <w:t>пунктом 23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обоснование прочих затрат, учитываемых в локальном сметном расчете (смете) согласно </w:t>
      </w:r>
      <w:hyperlink w:anchor="P816">
        <w:r>
          <w:rPr>
            <w:rFonts w:ascii="PF Din Text Cond Pro Light" w:hAnsi="PF Din Text Cond Pro Light" w:cs="PF Din Text Cond Pro Light"/>
            <w:color w:val="0000FF"/>
            <w:sz w:val="28"/>
          </w:rPr>
          <w:t>пункту 184</w:t>
        </w:r>
      </w:hyperlink>
      <w:r>
        <w:rPr>
          <w:rFonts w:ascii="PF Din Text Cond Pro Light" w:hAnsi="PF Din Text Cond Pro Light" w:cs="PF Din Text Cond Pro Light"/>
          <w:sz w:val="28"/>
        </w:rPr>
        <w:t xml:space="preserve"> Методики (далее -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 коэффициента (при наличии) или ссылка на положения сметных нормативов и (или) пункты разделов сборников единичных расценок (в случае применения коэффициентов, учитывающих усложняющие факторы и (или) условия производства работ, или иных доплат к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3. В </w:t>
      </w:r>
      <w:hyperlink w:anchor="P2721">
        <w:r>
          <w:rPr>
            <w:rFonts w:ascii="PF Din Text Cond Pro Light" w:hAnsi="PF Din Text Cond Pro Light" w:cs="PF Din Text Cond Pro Light"/>
            <w:color w:val="0000FF"/>
            <w:sz w:val="28"/>
          </w:rPr>
          <w:t>графе 3</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наименования единичных расценок (полностью, без сокращений), неучтенных единичными расценками материальных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материальных ресурсов документами;</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наименования составляющих сметной стоимости и элементов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наименования прочих затрат, учитываемых в локальном сметном расчете (смете);</w:t>
      </w:r>
    </w:p>
    <w:p w:rsidR="00D20F66" w:rsidRDefault="00D20F66">
      <w:pPr>
        <w:spacing w:before="280" w:after="1" w:line="280" w:lineRule="auto"/>
        <w:ind w:firstLine="540"/>
        <w:jc w:val="both"/>
      </w:pPr>
      <w:r>
        <w:rPr>
          <w:rFonts w:ascii="PF Din Text Cond Pro Light" w:hAnsi="PF Din Text Cond Pro Light" w:cs="PF Din Text Cond Pro Light"/>
          <w:sz w:val="28"/>
        </w:rPr>
        <w:t>полное описание материальных ресурсов и оборудования, отсутствующих в ФРСН, с учетом их характеристик;</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величина коэффициентов, учитывающих усложняющие факторы и (или) условия производства работ (в случае их применения), а также составляющие единичных расценок, к которым указанные коэффициенты применяются.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 В </w:t>
      </w:r>
      <w:hyperlink w:anchor="P2723">
        <w:r>
          <w:rPr>
            <w:rFonts w:ascii="PF Din Text Cond Pro Light" w:hAnsi="PF Din Text Cond Pro Light" w:cs="PF Din Text Cond Pro Light"/>
            <w:color w:val="0000FF"/>
            <w:sz w:val="28"/>
          </w:rPr>
          <w:t>графах 5</w:t>
        </w:r>
      </w:hyperlink>
      <w:r>
        <w:rPr>
          <w:rFonts w:ascii="PF Din Text Cond Pro Light" w:hAnsi="PF Din Text Cond Pro Light" w:cs="PF Din Text Cond Pro Light"/>
          <w:sz w:val="28"/>
        </w:rPr>
        <w:t xml:space="preserve"> - </w:t>
      </w:r>
      <w:hyperlink w:anchor="P2725">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по строке ЗТм данные заполняются при их наличии.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 В </w:t>
      </w:r>
      <w:hyperlink w:anchor="P2722">
        <w:r>
          <w:rPr>
            <w:rFonts w:ascii="PF Din Text Cond Pro Light" w:hAnsi="PF Din Text Cond Pro Light" w:cs="PF Din Text Cond Pro Light"/>
            <w:color w:val="0000FF"/>
            <w:sz w:val="28"/>
          </w:rPr>
          <w:t>графе 4</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единица измерения единичных расценок, ресурсов и затрат в соответствии с данными, включенными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единица измерения единичных расценок, ресурсов и затрат в соответствии с проектной и (или) иной технической документацией или в соответствии с обосновывающими сметную цену документами - для материальных ресурсов, оборудования и затрат,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НР и СП - %.</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6. В </w:t>
      </w:r>
      <w:hyperlink w:anchor="P2723">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xml:space="preserve"> указывается количество на единицу без применения коэффициентов:</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единичных расценок - количество в соответствии с проектной и (или) иной технической документацией и с учетом единицы измерения расценки;</w:t>
      </w:r>
    </w:p>
    <w:p w:rsidR="00D20F66" w:rsidRDefault="00D20F66">
      <w:pPr>
        <w:spacing w:before="280" w:after="1" w:line="280" w:lineRule="auto"/>
        <w:ind w:firstLine="540"/>
        <w:jc w:val="both"/>
      </w:pPr>
      <w:r>
        <w:rPr>
          <w:rFonts w:ascii="PF Din Text Cond Pro Light" w:hAnsi="PF Din Text Cond Pro Light" w:cs="PF Din Text Cond Pro Light"/>
          <w:sz w:val="28"/>
        </w:rPr>
        <w:t>для строительных ресурсов и затрат - количество на единицу измерения единичной расценки в соответствии с данными, включенными в ФРСН, или в соответствии с проектной и (или) иной технической документацией;</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7. В </w:t>
      </w:r>
      <w:hyperlink w:anchor="P2724">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 xml:space="preserve"> указывается результирующее значение коэффициента к количеству, указываемому в </w:t>
      </w:r>
      <w:hyperlink w:anchor="P2723">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полученное как произведение всех применяемых коэффициентов, с округлением до семи знаков после запятой по итогу перемножения (к примерам коэффициентов к количеству расценки относятся коэффициенты, учитывающие изменение толщины стяжек, покрытий, количества слоев гидроизоляции, огрунтовки, окраски и тому подобное).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8. В </w:t>
      </w:r>
      <w:hyperlink w:anchor="P2725">
        <w:r>
          <w:rPr>
            <w:rFonts w:ascii="PF Din Text Cond Pro Light" w:hAnsi="PF Din Text Cond Pro Light" w:cs="PF Din Text Cond Pro Light"/>
            <w:color w:val="0000FF"/>
            <w:sz w:val="28"/>
          </w:rPr>
          <w:t>графе 7</w:t>
        </w:r>
      </w:hyperlink>
      <w:r>
        <w:rPr>
          <w:rFonts w:ascii="PF Din Text Cond Pro Light" w:hAnsi="PF Din Text Cond Pro Light" w:cs="PF Din Text Cond Pro Light"/>
          <w:sz w:val="28"/>
        </w:rPr>
        <w:t xml:space="preserve"> указывается: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результирующее количество с учетом коэффициента, приведенного в </w:t>
      </w:r>
      <w:hyperlink w:anchor="P2724">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 при этом в строках строительных ресурсов - на весь объем единичной расценки;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НР и СП - норматив в процентах с учетом коэффициента, приведенного в </w:t>
      </w:r>
      <w:hyperlink w:anchor="P2724">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Результирующие количественные показатели, в том числе нормативы НР и СП в процентах с учетом коэффициента, округляются до семи знаков после запятой по итогу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9. В </w:t>
      </w:r>
      <w:hyperlink w:anchor="P2726">
        <w:r>
          <w:rPr>
            <w:rFonts w:ascii="PF Din Text Cond Pro Light" w:hAnsi="PF Din Text Cond Pro Light" w:cs="PF Din Text Cond Pro Light"/>
            <w:color w:val="0000FF"/>
            <w:sz w:val="28"/>
          </w:rPr>
          <w:t>графе 8</w:t>
        </w:r>
      </w:hyperlink>
      <w:r>
        <w:rPr>
          <w:rFonts w:ascii="PF Din Text Cond Pro Light" w:hAnsi="PF Din Text Cond Pro Light" w:cs="PF Din Text Cond Pro Light"/>
          <w:sz w:val="28"/>
        </w:rPr>
        <w:t xml:space="preserve"> указывается: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сметная стоимость в базисном уровне цен в соответствии с данными, включенными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сметная цена в текущем уровне цен (без учета НДС), полученная в соответствии с положениями </w:t>
      </w:r>
      <w:hyperlink w:anchor="P117">
        <w:r>
          <w:rPr>
            <w:rFonts w:ascii="PF Din Text Cond Pro Light" w:hAnsi="PF Din Text Cond Pro Light" w:cs="PF Din Text Cond Pro Light"/>
            <w:color w:val="0000FF"/>
            <w:sz w:val="28"/>
          </w:rPr>
          <w:t>пунктов 13</w:t>
        </w:r>
      </w:hyperlink>
      <w:r>
        <w:rPr>
          <w:rFonts w:ascii="PF Din Text Cond Pro Light" w:hAnsi="PF Din Text Cond Pro Light" w:cs="PF Din Text Cond Pro Light"/>
          <w:sz w:val="28"/>
        </w:rPr>
        <w:t xml:space="preserve"> - </w:t>
      </w:r>
      <w:hyperlink w:anchor="P136">
        <w:r>
          <w:rPr>
            <w:rFonts w:ascii="PF Din Text Cond Pro Light" w:hAnsi="PF Din Text Cond Pro Light" w:cs="PF Din Text Cond Pro Light"/>
            <w:color w:val="0000FF"/>
            <w:sz w:val="28"/>
          </w:rPr>
          <w:t>18</w:t>
        </w:r>
      </w:hyperlink>
      <w:r>
        <w:rPr>
          <w:rFonts w:ascii="PF Din Text Cond Pro Light" w:hAnsi="PF Din Text Cond Pro Light" w:cs="PF Din Text Cond Pro Light"/>
          <w:sz w:val="28"/>
        </w:rPr>
        <w:t xml:space="preserve"> Методики (для материальных ресурсов, оборудования, и затрат,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10. В </w:t>
      </w:r>
      <w:hyperlink w:anchor="P2727">
        <w:r>
          <w:rPr>
            <w:rFonts w:ascii="PF Din Text Cond Pro Light" w:hAnsi="PF Din Text Cond Pro Light" w:cs="PF Din Text Cond Pro Light"/>
            <w:color w:val="0000FF"/>
            <w:sz w:val="28"/>
          </w:rPr>
          <w:t>графе 9</w:t>
        </w:r>
      </w:hyperlink>
      <w:r>
        <w:rPr>
          <w:rFonts w:ascii="PF Din Text Cond Pro Light" w:hAnsi="PF Din Text Cond Pro Light" w:cs="PF Din Text Cond Pro Light"/>
          <w:sz w:val="28"/>
        </w:rPr>
        <w:t xml:space="preserve">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до семи знаков после запятой по итогу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11. В </w:t>
      </w:r>
      <w:hyperlink w:anchor="P2728">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указывается: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сметная стоимость всего в базисном уровне цен, полученная как произведение </w:t>
      </w:r>
      <w:hyperlink w:anchor="P2725">
        <w:r>
          <w:rPr>
            <w:rFonts w:ascii="PF Din Text Cond Pro Light" w:hAnsi="PF Din Text Cond Pro Light" w:cs="PF Din Text Cond Pro Light"/>
            <w:color w:val="0000FF"/>
            <w:sz w:val="28"/>
          </w:rPr>
          <w:t>граф 7</w:t>
        </w:r>
      </w:hyperlink>
      <w:r>
        <w:rPr>
          <w:rFonts w:ascii="PF Din Text Cond Pro Light" w:hAnsi="PF Din Text Cond Pro Light" w:cs="PF Din Text Cond Pro Light"/>
          <w:sz w:val="28"/>
        </w:rPr>
        <w:t xml:space="preserve">, </w:t>
      </w:r>
      <w:hyperlink w:anchor="P2726">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и </w:t>
      </w:r>
      <w:hyperlink w:anchor="P2727">
        <w:r>
          <w:rPr>
            <w:rFonts w:ascii="PF Din Text Cond Pro Light" w:hAnsi="PF Din Text Cond Pro Light" w:cs="PF Din Text Cond Pro Light"/>
            <w:color w:val="0000FF"/>
            <w:sz w:val="28"/>
          </w:rPr>
          <w:t>9</w:t>
        </w:r>
      </w:hyperlink>
      <w:r>
        <w:rPr>
          <w:rFonts w:ascii="PF Din Text Cond Pro Light" w:hAnsi="PF Din Text Cond Pro Light" w:cs="PF Din Text Cond Pro Light"/>
          <w:sz w:val="28"/>
        </w:rPr>
        <w:t xml:space="preserve"> - в строках составляющих единичных расценок, а также сметная стоимость всего в базисном уровне цен неучтенных материальных ресурсов и оборудования,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сметная стоимость всего в базисном уровне цен, полученная как частное от деления </w:t>
      </w:r>
      <w:hyperlink w:anchor="P2730">
        <w:r>
          <w:rPr>
            <w:rFonts w:ascii="PF Din Text Cond Pro Light" w:hAnsi="PF Din Text Cond Pro Light" w:cs="PF Din Text Cond Pro Light"/>
            <w:color w:val="0000FF"/>
            <w:sz w:val="28"/>
          </w:rPr>
          <w:t>граф 12</w:t>
        </w:r>
      </w:hyperlink>
      <w:r>
        <w:rPr>
          <w:rFonts w:ascii="PF Din Text Cond Pro Light" w:hAnsi="PF Din Text Cond Pro Light" w:cs="PF Din Text Cond Pro Light"/>
          <w:sz w:val="28"/>
        </w:rPr>
        <w:t xml:space="preserve"> и </w:t>
      </w:r>
      <w:hyperlink w:anchor="P2729">
        <w:r>
          <w:rPr>
            <w:rFonts w:ascii="PF Din Text Cond Pro Light" w:hAnsi="PF Din Text Cond Pro Light" w:cs="PF Din Text Cond Pro Light"/>
            <w:color w:val="0000FF"/>
            <w:sz w:val="28"/>
          </w:rPr>
          <w:t>11</w:t>
        </w:r>
      </w:hyperlink>
      <w:r>
        <w:rPr>
          <w:rFonts w:ascii="PF Din Text Cond Pro Light" w:hAnsi="PF Din Text Cond Pro Light" w:cs="PF Din Text Cond Pro Light"/>
          <w:sz w:val="28"/>
        </w:rPr>
        <w:t xml:space="preserve"> (для материальных ресурсов, оборудования, и затрат,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w:t>
      </w:r>
      <w:hyperlink w:anchor="P2938">
        <w:r>
          <w:rPr>
            <w:rFonts w:ascii="PF Din Text Cond Pro Light" w:hAnsi="PF Din Text Cond Pro Light" w:cs="PF Din Text Cond Pro Light"/>
            <w:color w:val="0000FF"/>
            <w:sz w:val="28"/>
          </w:rPr>
          <w:t>строках НР</w:t>
        </w:r>
      </w:hyperlink>
      <w:r>
        <w:rPr>
          <w:rFonts w:ascii="PF Din Text Cond Pro Light" w:hAnsi="PF Din Text Cond Pro Light" w:cs="PF Din Text Cond Pro Light"/>
          <w:sz w:val="28"/>
        </w:rPr>
        <w:t xml:space="preserve"> и </w:t>
      </w:r>
      <w:hyperlink w:anchor="P2950">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значение рассчитывается в соответствии со сметными нормативами, включенными в ФРСН, от фонда оплаты труда </w:t>
      </w:r>
      <w:hyperlink w:anchor="P2926">
        <w:r>
          <w:rPr>
            <w:rFonts w:ascii="PF Din Text Cond Pro Light" w:hAnsi="PF Din Text Cond Pro Light" w:cs="PF Din Text Cond Pro Light"/>
            <w:color w:val="0000FF"/>
            <w:sz w:val="28"/>
          </w:rPr>
          <w:t>(ФОТ)</w:t>
        </w:r>
      </w:hyperlink>
      <w:r>
        <w:rPr>
          <w:rFonts w:ascii="PF Din Text Cond Pro Light" w:hAnsi="PF Din Text Cond Pro Light" w:cs="PF Din Text Cond Pro Light"/>
          <w:sz w:val="28"/>
        </w:rPr>
        <w:t xml:space="preserve"> в базисном уровне цен, полученного суммированием значений, указанных в </w:t>
      </w:r>
      <w:hyperlink w:anchor="P2728">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по </w:t>
      </w:r>
      <w:hyperlink w:anchor="P2770">
        <w:r>
          <w:rPr>
            <w:rFonts w:ascii="PF Din Text Cond Pro Light" w:hAnsi="PF Din Text Cond Pro Light" w:cs="PF Din Text Cond Pro Light"/>
            <w:color w:val="0000FF"/>
            <w:sz w:val="28"/>
          </w:rPr>
          <w:t>строкам ОТ</w:t>
        </w:r>
      </w:hyperlink>
      <w:r>
        <w:rPr>
          <w:rFonts w:ascii="PF Din Text Cond Pro Light" w:hAnsi="PF Din Text Cond Pro Light" w:cs="PF Din Text Cond Pro Light"/>
          <w:sz w:val="28"/>
        </w:rPr>
        <w:t xml:space="preserve"> и </w:t>
      </w:r>
      <w:hyperlink w:anchor="P2794">
        <w:r>
          <w:rPr>
            <w:rFonts w:ascii="PF Din Text Cond Pro Light" w:hAnsi="PF Din Text Cond Pro Light" w:cs="PF Din Text Cond Pro Light"/>
            <w:color w:val="0000FF"/>
            <w:sz w:val="28"/>
          </w:rPr>
          <w:t>ОТм</w:t>
        </w:r>
      </w:hyperlink>
      <w:r>
        <w:rPr>
          <w:rFonts w:ascii="PF Din Text Cond Pro Light" w:hAnsi="PF Din Text Cond Pro Light" w:cs="PF Din Text Cond Pro Light"/>
          <w:sz w:val="28"/>
        </w:rPr>
        <w:t>. Округление производится по каждой строке до двух знаков после запятой (до копеек) по итогу произведенных вычислений.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Итоговое значение по расценке определяется суммированием </w:t>
      </w:r>
      <w:hyperlink w:anchor="P2770">
        <w:r>
          <w:rPr>
            <w:rFonts w:ascii="PF Din Text Cond Pro Light" w:hAnsi="PF Din Text Cond Pro Light" w:cs="PF Din Text Cond Pro Light"/>
            <w:color w:val="0000FF"/>
            <w:sz w:val="28"/>
          </w:rPr>
          <w:t>строк ОТ</w:t>
        </w:r>
      </w:hyperlink>
      <w:r>
        <w:rPr>
          <w:rFonts w:ascii="PF Din Text Cond Pro Light" w:hAnsi="PF Din Text Cond Pro Light" w:cs="PF Din Text Cond Pro Light"/>
          <w:sz w:val="28"/>
        </w:rPr>
        <w:t xml:space="preserve">, </w:t>
      </w:r>
      <w:hyperlink w:anchor="P2782">
        <w:r>
          <w:rPr>
            <w:rFonts w:ascii="PF Din Text Cond Pro Light" w:hAnsi="PF Din Text Cond Pro Light" w:cs="PF Din Text Cond Pro Light"/>
            <w:color w:val="0000FF"/>
            <w:sz w:val="28"/>
          </w:rPr>
          <w:t>ЭМ</w:t>
        </w:r>
      </w:hyperlink>
      <w:r>
        <w:rPr>
          <w:rFonts w:ascii="PF Din Text Cond Pro Light" w:hAnsi="PF Din Text Cond Pro Light" w:cs="PF Din Text Cond Pro Light"/>
          <w:sz w:val="28"/>
        </w:rPr>
        <w:t xml:space="preserve"> и </w:t>
      </w:r>
      <w:hyperlink w:anchor="P2806">
        <w:r>
          <w:rPr>
            <w:rFonts w:ascii="PF Din Text Cond Pro Light" w:hAnsi="PF Din Text Cond Pro Light" w:cs="PF Din Text Cond Pro Light"/>
            <w:color w:val="0000FF"/>
            <w:sz w:val="28"/>
          </w:rPr>
          <w:t>М</w:t>
        </w:r>
      </w:hyperlink>
      <w:r>
        <w:rPr>
          <w:rFonts w:ascii="PF Din Text Cond Pro Light" w:hAnsi="PF Din Text Cond Pro Light" w:cs="PF Din Text Cond Pro Light"/>
          <w:sz w:val="28"/>
        </w:rPr>
        <w:t xml:space="preserve">. Итоговое значение по </w:t>
      </w:r>
      <w:hyperlink w:anchor="P2962">
        <w:r>
          <w:rPr>
            <w:rFonts w:ascii="PF Din Text Cond Pro Light" w:hAnsi="PF Din Text Cond Pro Light" w:cs="PF Din Text Cond Pro Light"/>
            <w:color w:val="0000FF"/>
            <w:sz w:val="28"/>
          </w:rPr>
          <w:t>позиции</w:t>
        </w:r>
      </w:hyperlink>
      <w:r>
        <w:rPr>
          <w:rFonts w:ascii="PF Din Text Cond Pro Light" w:hAnsi="PF Din Text Cond Pro Light" w:cs="PF Din Text Cond Pro Light"/>
          <w:sz w:val="28"/>
        </w:rPr>
        <w:t xml:space="preserve"> "Всего по позиции" определяется суммированием </w:t>
      </w:r>
      <w:hyperlink w:anchor="P2854">
        <w:r>
          <w:rPr>
            <w:rFonts w:ascii="PF Din Text Cond Pro Light" w:hAnsi="PF Din Text Cond Pro Light" w:cs="PF Din Text Cond Pro Light"/>
            <w:color w:val="0000FF"/>
            <w:sz w:val="28"/>
          </w:rPr>
          <w:t>строк</w:t>
        </w:r>
      </w:hyperlink>
      <w:r>
        <w:rPr>
          <w:rFonts w:ascii="PF Din Text Cond Pro Light" w:hAnsi="PF Din Text Cond Pro Light" w:cs="PF Din Text Cond Pro Light"/>
          <w:sz w:val="28"/>
        </w:rPr>
        <w:t xml:space="preserve"> "Итого по расценке", неучтенных ресурсов, "Дополнительные затраты на перевозку", </w:t>
      </w:r>
      <w:hyperlink w:anchor="P2938">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2950">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Итоговые значения по разделу определяются суммированием значений соответствующих позиций раздела по </w:t>
      </w:r>
      <w:hyperlink w:anchor="P2728">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приводятся в сметных расчетах справочно. Итоговые значения по смете определяются суммированием значений </w:t>
      </w:r>
      <w:hyperlink w:anchor="P2728">
        <w:r>
          <w:rPr>
            <w:rFonts w:ascii="PF Din Text Cond Pro Light" w:hAnsi="PF Din Text Cond Pro Light" w:cs="PF Din Text Cond Pro Light"/>
            <w:color w:val="0000FF"/>
            <w:sz w:val="28"/>
          </w:rPr>
          <w:t>(графа 10)</w:t>
        </w:r>
      </w:hyperlink>
      <w:r>
        <w:rPr>
          <w:rFonts w:ascii="PF Din Text Cond Pro Light" w:hAnsi="PF Din Text Cond Pro Light" w:cs="PF Din Text Cond Pro Light"/>
          <w:sz w:val="28"/>
        </w:rPr>
        <w:t xml:space="preserve"> всех соответствующих позиций по смете. Итоговые значения перевозки определяются суммированием значений соответствующих позиций по перевозке грузов (грунт, мусор и подобное), за исключением указанных в </w:t>
      </w:r>
      <w:hyperlink w:anchor="P324">
        <w:r>
          <w:rPr>
            <w:rFonts w:ascii="PF Din Text Cond Pro Light" w:hAnsi="PF Din Text Cond Pro Light" w:cs="PF Din Text Cond Pro Light"/>
            <w:color w:val="0000FF"/>
            <w:sz w:val="28"/>
          </w:rPr>
          <w:t>пункте 63</w:t>
        </w:r>
      </w:hyperlink>
      <w:r>
        <w:rPr>
          <w:rFonts w:ascii="PF Din Text Cond Pro Light" w:hAnsi="PF Din Text Cond Pro Light" w:cs="PF Din Text Cond Pro Light"/>
          <w:sz w:val="28"/>
        </w:rPr>
        <w:t xml:space="preserve"> Методики, при этом указание кода материального ресурса не производится. </w:t>
      </w:r>
      <w:hyperlink w:anchor="P2938">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2950">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в зависимости от применяемых сборников единичных расценок относятся соответственно к сметной стоимости строительных, монтажных работ или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12. В </w:t>
      </w:r>
      <w:hyperlink w:anchor="P2729">
        <w:r>
          <w:rPr>
            <w:rFonts w:ascii="PF Din Text Cond Pro Light" w:hAnsi="PF Din Text Cond Pro Light" w:cs="PF Din Text Cond Pro Light"/>
            <w:color w:val="0000FF"/>
            <w:sz w:val="28"/>
          </w:rPr>
          <w:t>графе 11</w:t>
        </w:r>
      </w:hyperlink>
      <w:r>
        <w:rPr>
          <w:rFonts w:ascii="PF Din Text Cond Pro Light" w:hAnsi="PF Din Text Cond Pro Light" w:cs="PF Din Text Cond Pro Light"/>
          <w:sz w:val="28"/>
        </w:rPr>
        <w:t xml:space="preserve"> в соответствующих строках перевозки, а также итогов по смете указываются индексы изменения сметной стоимости. При разработке локального сметного расчета (сметы) базисно-индексным методом с применением индексов к элементам прямых затрат индексы указываются также в </w:t>
      </w:r>
      <w:hyperlink w:anchor="P2770">
        <w:r>
          <w:rPr>
            <w:rFonts w:ascii="PF Din Text Cond Pro Light" w:hAnsi="PF Din Text Cond Pro Light" w:cs="PF Din Text Cond Pro Light"/>
            <w:color w:val="0000FF"/>
            <w:sz w:val="28"/>
          </w:rPr>
          <w:t>строках ОТ</w:t>
        </w:r>
      </w:hyperlink>
      <w:r>
        <w:rPr>
          <w:rFonts w:ascii="PF Din Text Cond Pro Light" w:hAnsi="PF Din Text Cond Pro Light" w:cs="PF Din Text Cond Pro Light"/>
          <w:sz w:val="28"/>
        </w:rPr>
        <w:t xml:space="preserve"> и </w:t>
      </w:r>
      <w:hyperlink w:anchor="P2794">
        <w:r>
          <w:rPr>
            <w:rFonts w:ascii="PF Din Text Cond Pro Light" w:hAnsi="PF Din Text Cond Pro Light" w:cs="PF Din Text Cond Pro Light"/>
            <w:color w:val="0000FF"/>
            <w:sz w:val="28"/>
          </w:rPr>
          <w:t>ОТм</w:t>
        </w:r>
      </w:hyperlink>
      <w:r>
        <w:rPr>
          <w:rFonts w:ascii="PF Din Text Cond Pro Light" w:hAnsi="PF Din Text Cond Pro Light" w:cs="PF Din Text Cond Pro Light"/>
          <w:sz w:val="28"/>
        </w:rPr>
        <w:t xml:space="preserve"> по каждой позиции (для последующего определения </w:t>
      </w:r>
      <w:hyperlink w:anchor="P2938">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2950">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в текущем уровне цен), при этом в итогах по смете индексы не указываются в строках </w:t>
      </w:r>
      <w:hyperlink w:anchor="P3076">
        <w:r>
          <w:rPr>
            <w:rFonts w:ascii="PF Din Text Cond Pro Light" w:hAnsi="PF Din Text Cond Pro Light" w:cs="PF Din Text Cond Pro Light"/>
            <w:color w:val="0000FF"/>
            <w:sz w:val="28"/>
          </w:rPr>
          <w:t>"оплата труда"</w:t>
        </w:r>
      </w:hyperlink>
      <w:r>
        <w:rPr>
          <w:rFonts w:ascii="PF Din Text Cond Pro Light" w:hAnsi="PF Din Text Cond Pro Light" w:cs="PF Din Text Cond Pro Light"/>
          <w:sz w:val="28"/>
        </w:rPr>
        <w:t xml:space="preserve">, </w:t>
      </w:r>
      <w:hyperlink w:anchor="P3112">
        <w:r>
          <w:rPr>
            <w:rFonts w:ascii="PF Din Text Cond Pro Light" w:hAnsi="PF Din Text Cond Pro Light" w:cs="PF Din Text Cond Pro Light"/>
            <w:color w:val="0000FF"/>
            <w:sz w:val="28"/>
          </w:rPr>
          <w:t>"оплата труда машинистов"</w:t>
        </w:r>
      </w:hyperlink>
      <w:r>
        <w:rPr>
          <w:rFonts w:ascii="PF Din Text Cond Pro Light" w:hAnsi="PF Din Text Cond Pro Light" w:cs="PF Din Text Cond Pro Light"/>
          <w:sz w:val="28"/>
        </w:rPr>
        <w:t xml:space="preserve">, </w:t>
      </w:r>
      <w:hyperlink w:anchor="P3160">
        <w:r>
          <w:rPr>
            <w:rFonts w:ascii="PF Din Text Cond Pro Light" w:hAnsi="PF Din Text Cond Pro Light" w:cs="PF Din Text Cond Pro Light"/>
            <w:color w:val="0000FF"/>
            <w:sz w:val="28"/>
          </w:rPr>
          <w:t>"Всего накладные расходы"</w:t>
        </w:r>
      </w:hyperlink>
      <w:r>
        <w:rPr>
          <w:rFonts w:ascii="PF Din Text Cond Pro Light" w:hAnsi="PF Din Text Cond Pro Light" w:cs="PF Din Text Cond Pro Light"/>
          <w:sz w:val="28"/>
        </w:rPr>
        <w:t xml:space="preserve">, </w:t>
      </w:r>
      <w:hyperlink w:anchor="P3166">
        <w:r>
          <w:rPr>
            <w:rFonts w:ascii="PF Din Text Cond Pro Light" w:hAnsi="PF Din Text Cond Pro Light" w:cs="PF Din Text Cond Pro Light"/>
            <w:color w:val="0000FF"/>
            <w:sz w:val="28"/>
          </w:rPr>
          <w:t>"Всего сметная прибыль"</w:t>
        </w:r>
      </w:hyperlink>
      <w:r>
        <w:rPr>
          <w:rFonts w:ascii="PF Din Text Cond Pro Light" w:hAnsi="PF Din Text Cond Pro Light" w:cs="PF Din Text Cond Pro Light"/>
          <w:sz w:val="28"/>
        </w:rPr>
        <w:t xml:space="preserve">. В </w:t>
      </w:r>
      <w:hyperlink w:anchor="P2729">
        <w:r>
          <w:rPr>
            <w:rFonts w:ascii="PF Din Text Cond Pro Light" w:hAnsi="PF Din Text Cond Pro Light" w:cs="PF Din Text Cond Pro Light"/>
            <w:color w:val="0000FF"/>
            <w:sz w:val="28"/>
          </w:rPr>
          <w:t>графе 11</w:t>
        </w:r>
      </w:hyperlink>
      <w:r>
        <w:rPr>
          <w:rFonts w:ascii="PF Din Text Cond Pro Light" w:hAnsi="PF Din Text Cond Pro Light" w:cs="PF Din Text Cond Pro Light"/>
          <w:sz w:val="28"/>
        </w:rPr>
        <w:t xml:space="preserve"> указывается результирующее значение индекса с учетом коэффициентов к нему, применение которых предусмотрено положениями нормативных правовых актов Российской Федерации, сведения о которых включены в ФРСН. Округление значения индекса производится по итогу перемножения до двух знаков после запятой. В случае указаний в ФРСН о расчете индексов изменения сметной стоимости оплаты труда с учетом накладных расходов и сметной прибыли, в локальных сметных расчетах (сметах) итоговые по смете показатели накладных расходов и сметной прибыли в текущем уровне цен определяются применением к их величине индексов по оплате труда.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13. При разработке локального сметного расчета (сметы) базисно-индексным методом с применением индекса к СМР в </w:t>
      </w:r>
      <w:hyperlink w:anchor="P2730">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указывается сметная стоимость в текущем уровне цен, определенная: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произведением значений </w:t>
      </w:r>
      <w:hyperlink w:anchor="P2725">
        <w:r>
          <w:rPr>
            <w:rFonts w:ascii="PF Din Text Cond Pro Light" w:hAnsi="PF Din Text Cond Pro Light" w:cs="PF Din Text Cond Pro Light"/>
            <w:color w:val="0000FF"/>
            <w:sz w:val="28"/>
          </w:rPr>
          <w:t>граф 7</w:t>
        </w:r>
      </w:hyperlink>
      <w:r>
        <w:rPr>
          <w:rFonts w:ascii="PF Din Text Cond Pro Light" w:hAnsi="PF Din Text Cond Pro Light" w:cs="PF Din Text Cond Pro Light"/>
          <w:sz w:val="28"/>
        </w:rPr>
        <w:t xml:space="preserve">, </w:t>
      </w:r>
      <w:hyperlink w:anchor="P2726">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и </w:t>
      </w:r>
      <w:hyperlink w:anchor="P2727">
        <w:r>
          <w:rPr>
            <w:rFonts w:ascii="PF Din Text Cond Pro Light" w:hAnsi="PF Din Text Cond Pro Light" w:cs="PF Din Text Cond Pro Light"/>
            <w:color w:val="0000FF"/>
            <w:sz w:val="28"/>
          </w:rPr>
          <w:t>9</w:t>
        </w:r>
      </w:hyperlink>
      <w:r>
        <w:rPr>
          <w:rFonts w:ascii="PF Din Text Cond Pro Light" w:hAnsi="PF Din Text Cond Pro Light" w:cs="PF Din Text Cond Pro Light"/>
          <w:sz w:val="28"/>
        </w:rPr>
        <w:t xml:space="preserve"> - в строках материальных ресурсов и оборудования,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произведением значений </w:t>
      </w:r>
      <w:hyperlink w:anchor="P2728">
        <w:r>
          <w:rPr>
            <w:rFonts w:ascii="PF Din Text Cond Pro Light" w:hAnsi="PF Din Text Cond Pro Light" w:cs="PF Din Text Cond Pro Light"/>
            <w:color w:val="0000FF"/>
            <w:sz w:val="28"/>
          </w:rPr>
          <w:t>граф 10</w:t>
        </w:r>
      </w:hyperlink>
      <w:r>
        <w:rPr>
          <w:rFonts w:ascii="PF Din Text Cond Pro Light" w:hAnsi="PF Din Text Cond Pro Light" w:cs="PF Din Text Cond Pro Light"/>
          <w:sz w:val="28"/>
        </w:rPr>
        <w:t xml:space="preserve"> и </w:t>
      </w:r>
      <w:hyperlink w:anchor="P2729">
        <w:r>
          <w:rPr>
            <w:rFonts w:ascii="PF Din Text Cond Pro Light" w:hAnsi="PF Din Text Cond Pro Light" w:cs="PF Din Text Cond Pro Light"/>
            <w:color w:val="0000FF"/>
            <w:sz w:val="28"/>
          </w:rPr>
          <w:t>11</w:t>
        </w:r>
      </w:hyperlink>
      <w:r>
        <w:rPr>
          <w:rFonts w:ascii="PF Din Text Cond Pro Light" w:hAnsi="PF Din Text Cond Pro Light" w:cs="PF Din Text Cond Pro Light"/>
          <w:sz w:val="28"/>
        </w:rPr>
        <w:t xml:space="preserve"> - в строках </w:t>
      </w:r>
      <w:hyperlink w:anchor="P3148">
        <w:r>
          <w:rPr>
            <w:rFonts w:ascii="PF Din Text Cond Pro Light" w:hAnsi="PF Din Text Cond Pro Light" w:cs="PF Din Text Cond Pro Light"/>
            <w:color w:val="0000FF"/>
            <w:sz w:val="28"/>
          </w:rPr>
          <w:t>"перевозка"</w:t>
        </w:r>
      </w:hyperlink>
      <w:r>
        <w:rPr>
          <w:rFonts w:ascii="PF Din Text Cond Pro Light" w:hAnsi="PF Din Text Cond Pro Light" w:cs="PF Din Text Cond Pro Light"/>
          <w:sz w:val="28"/>
        </w:rPr>
        <w:t>, "Дополнительные затраты на перевозку", а также в строках итогов по смете "строительные работы без учета перевозки, в том числе дополнительной", "монтажные работы без учета перевозки, в том числе дополнительной", "оборудование без учета дополнительной перевозки", "прочие работы без учета перевозки, в том числе дополнительной";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суммированием соответствующих значений в </w:t>
      </w:r>
      <w:hyperlink w:anchor="P2730">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по позициям локального сметного расчета (сметы) - в строках итогов по смете </w:t>
      </w:r>
      <w:hyperlink w:anchor="P3214">
        <w:r>
          <w:rPr>
            <w:rFonts w:ascii="PF Din Text Cond Pro Light" w:hAnsi="PF Din Text Cond Pro Light" w:cs="PF Din Text Cond Pro Light"/>
            <w:color w:val="0000FF"/>
            <w:sz w:val="28"/>
          </w:rPr>
          <w:t>"материальные ресурсы, отсутствующие в ФРСН"</w:t>
        </w:r>
      </w:hyperlink>
      <w:r>
        <w:rPr>
          <w:rFonts w:ascii="PF Din Text Cond Pro Light" w:hAnsi="PF Din Text Cond Pro Light" w:cs="PF Din Text Cond Pro Light"/>
          <w:sz w:val="28"/>
        </w:rPr>
        <w:t>, "</w:t>
      </w:r>
      <w:hyperlink w:anchor="P3220">
        <w:r>
          <w:rPr>
            <w:rFonts w:ascii="PF Din Text Cond Pro Light" w:hAnsi="PF Din Text Cond Pro Light" w:cs="PF Din Text Cond Pro Light"/>
            <w:color w:val="0000FF"/>
            <w:sz w:val="28"/>
          </w:rPr>
          <w:t>оборудование</w:t>
        </w:r>
      </w:hyperlink>
      <w:r>
        <w:rPr>
          <w:rFonts w:ascii="PF Din Text Cond Pro Light" w:hAnsi="PF Din Text Cond Pro Light" w:cs="PF Din Text Cond Pro Light"/>
          <w:sz w:val="28"/>
        </w:rPr>
        <w:t xml:space="preserve">, отсутствующие в ФРСН", </w:t>
      </w:r>
      <w:hyperlink w:anchor="P3196">
        <w:r>
          <w:rPr>
            <w:rFonts w:ascii="PF Din Text Cond Pro Light" w:hAnsi="PF Din Text Cond Pro Light" w:cs="PF Din Text Cond Pro Light"/>
            <w:color w:val="0000FF"/>
            <w:sz w:val="28"/>
          </w:rPr>
          <w:t>"прочие затраты"</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14. При разработке локального сметного расчета (сметы) базисно-индексным методом с применением индексов к элементам прямых затрат в </w:t>
      </w:r>
      <w:hyperlink w:anchor="P2730">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указывается сметная стоимость в текущем уровне цен, определенная: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произведением значений </w:t>
      </w:r>
      <w:hyperlink w:anchor="P2725">
        <w:r>
          <w:rPr>
            <w:rFonts w:ascii="PF Din Text Cond Pro Light" w:hAnsi="PF Din Text Cond Pro Light" w:cs="PF Din Text Cond Pro Light"/>
            <w:color w:val="0000FF"/>
            <w:sz w:val="28"/>
          </w:rPr>
          <w:t>граф 7</w:t>
        </w:r>
      </w:hyperlink>
      <w:r>
        <w:rPr>
          <w:rFonts w:ascii="PF Din Text Cond Pro Light" w:hAnsi="PF Din Text Cond Pro Light" w:cs="PF Din Text Cond Pro Light"/>
          <w:sz w:val="28"/>
        </w:rPr>
        <w:t xml:space="preserve">, </w:t>
      </w:r>
      <w:hyperlink w:anchor="P2726">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и </w:t>
      </w:r>
      <w:hyperlink w:anchor="P2727">
        <w:r>
          <w:rPr>
            <w:rFonts w:ascii="PF Din Text Cond Pro Light" w:hAnsi="PF Din Text Cond Pro Light" w:cs="PF Din Text Cond Pro Light"/>
            <w:color w:val="0000FF"/>
            <w:sz w:val="28"/>
          </w:rPr>
          <w:t>9</w:t>
        </w:r>
      </w:hyperlink>
      <w:r>
        <w:rPr>
          <w:rFonts w:ascii="PF Din Text Cond Pro Light" w:hAnsi="PF Din Text Cond Pro Light" w:cs="PF Din Text Cond Pro Light"/>
          <w:sz w:val="28"/>
        </w:rPr>
        <w:t xml:space="preserve"> - в строках материальных ресурсов, оборудования и прочих затрат,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произведением значений </w:t>
      </w:r>
      <w:hyperlink w:anchor="P2728">
        <w:r>
          <w:rPr>
            <w:rFonts w:ascii="PF Din Text Cond Pro Light" w:hAnsi="PF Din Text Cond Pro Light" w:cs="PF Din Text Cond Pro Light"/>
            <w:color w:val="0000FF"/>
            <w:sz w:val="28"/>
          </w:rPr>
          <w:t>граф 10</w:t>
        </w:r>
      </w:hyperlink>
      <w:r>
        <w:rPr>
          <w:rFonts w:ascii="PF Din Text Cond Pro Light" w:hAnsi="PF Din Text Cond Pro Light" w:cs="PF Din Text Cond Pro Light"/>
          <w:sz w:val="28"/>
        </w:rPr>
        <w:t xml:space="preserve"> и </w:t>
      </w:r>
      <w:hyperlink w:anchor="P2729">
        <w:r>
          <w:rPr>
            <w:rFonts w:ascii="PF Din Text Cond Pro Light" w:hAnsi="PF Din Text Cond Pro Light" w:cs="PF Din Text Cond Pro Light"/>
            <w:color w:val="0000FF"/>
            <w:sz w:val="28"/>
          </w:rPr>
          <w:t>11</w:t>
        </w:r>
      </w:hyperlink>
      <w:r>
        <w:rPr>
          <w:rFonts w:ascii="PF Din Text Cond Pro Light" w:hAnsi="PF Din Text Cond Pro Light" w:cs="PF Din Text Cond Pro Light"/>
          <w:sz w:val="28"/>
        </w:rPr>
        <w:t xml:space="preserve"> - в строках </w:t>
      </w:r>
      <w:hyperlink w:anchor="P3148">
        <w:r>
          <w:rPr>
            <w:rFonts w:ascii="PF Din Text Cond Pro Light" w:hAnsi="PF Din Text Cond Pro Light" w:cs="PF Din Text Cond Pro Light"/>
            <w:color w:val="0000FF"/>
            <w:sz w:val="28"/>
          </w:rPr>
          <w:t>"перевозка"</w:t>
        </w:r>
      </w:hyperlink>
      <w:r>
        <w:rPr>
          <w:rFonts w:ascii="PF Din Text Cond Pro Light" w:hAnsi="PF Din Text Cond Pro Light" w:cs="PF Din Text Cond Pro Light"/>
          <w:sz w:val="28"/>
        </w:rPr>
        <w:t xml:space="preserve">, "Дополнительные затраты на перевозку", </w:t>
      </w:r>
      <w:hyperlink w:anchor="P3076">
        <w:r>
          <w:rPr>
            <w:rFonts w:ascii="PF Din Text Cond Pro Light" w:hAnsi="PF Din Text Cond Pro Light" w:cs="PF Din Text Cond Pro Light"/>
            <w:color w:val="0000FF"/>
            <w:sz w:val="28"/>
          </w:rPr>
          <w:t>"оплата труда (ОТ)"</w:t>
        </w:r>
      </w:hyperlink>
      <w:r>
        <w:rPr>
          <w:rFonts w:ascii="PF Din Text Cond Pro Light" w:hAnsi="PF Din Text Cond Pro Light" w:cs="PF Din Text Cond Pro Light"/>
          <w:sz w:val="28"/>
        </w:rPr>
        <w:t xml:space="preserve">, </w:t>
      </w:r>
      <w:hyperlink w:anchor="P3112">
        <w:r>
          <w:rPr>
            <w:rFonts w:ascii="PF Din Text Cond Pro Light" w:hAnsi="PF Din Text Cond Pro Light" w:cs="PF Din Text Cond Pro Light"/>
            <w:color w:val="0000FF"/>
            <w:sz w:val="28"/>
          </w:rPr>
          <w:t>"оплата труда машинистов (ОТм)"</w:t>
        </w:r>
      </w:hyperlink>
      <w:r>
        <w:rPr>
          <w:rFonts w:ascii="PF Din Text Cond Pro Light" w:hAnsi="PF Din Text Cond Pro Light" w:cs="PF Din Text Cond Pro Light"/>
          <w:sz w:val="28"/>
        </w:rPr>
        <w:t>, а также в строках итогов по смете "</w:t>
      </w:r>
      <w:hyperlink w:anchor="P3100">
        <w:r>
          <w:rPr>
            <w:rFonts w:ascii="PF Din Text Cond Pro Light" w:hAnsi="PF Din Text Cond Pro Light" w:cs="PF Din Text Cond Pro Light"/>
            <w:color w:val="0000FF"/>
            <w:sz w:val="28"/>
          </w:rPr>
          <w:t>эксплуатация</w:t>
        </w:r>
      </w:hyperlink>
      <w:r>
        <w:rPr>
          <w:rFonts w:ascii="PF Din Text Cond Pro Light" w:hAnsi="PF Din Text Cond Pro Light" w:cs="PF Din Text Cond Pro Light"/>
          <w:sz w:val="28"/>
        </w:rPr>
        <w:t xml:space="preserve"> машин и механизмов без учета доплат к оплате труда машинистов", "</w:t>
      </w:r>
      <w:hyperlink w:anchor="P3136">
        <w:r>
          <w:rPr>
            <w:rFonts w:ascii="PF Din Text Cond Pro Light" w:hAnsi="PF Din Text Cond Pro Light" w:cs="PF Din Text Cond Pro Light"/>
            <w:color w:val="0000FF"/>
            <w:sz w:val="28"/>
          </w:rPr>
          <w:t>материальные</w:t>
        </w:r>
      </w:hyperlink>
      <w:r>
        <w:rPr>
          <w:rFonts w:ascii="PF Din Text Cond Pro Light" w:hAnsi="PF Din Text Cond Pro Light" w:cs="PF Din Text Cond Pro Light"/>
          <w:sz w:val="28"/>
        </w:rPr>
        <w:t xml:space="preserve"> ресурсы без учета дополнительной перевозки", "</w:t>
      </w:r>
      <w:hyperlink w:anchor="P3184">
        <w:r>
          <w:rPr>
            <w:rFonts w:ascii="PF Din Text Cond Pro Light" w:hAnsi="PF Din Text Cond Pro Light" w:cs="PF Din Text Cond Pro Light"/>
            <w:color w:val="0000FF"/>
            <w:sz w:val="28"/>
          </w:rPr>
          <w:t>оборудование</w:t>
        </w:r>
      </w:hyperlink>
      <w:r>
        <w:rPr>
          <w:rFonts w:ascii="PF Din Text Cond Pro Light" w:hAnsi="PF Din Text Cond Pro Light" w:cs="PF Din Text Cond Pro Light"/>
          <w:sz w:val="28"/>
        </w:rPr>
        <w:t xml:space="preserve"> без учета дополнительной перевозки";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расчетом в соответствии со сметными нормативами, сведения о которых включены в ФРСН, от фонда оплаты труда в текущем уровне цен, приведенном в </w:t>
      </w:r>
      <w:hyperlink w:anchor="P2730">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 в строках НР и СП;</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г) суммированием соответствующих значений в </w:t>
      </w:r>
      <w:hyperlink w:anchor="P2730">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по позициям локального сметного расчета (сметы) - для итогов по разделу и по смете в строках </w:t>
      </w:r>
      <w:hyperlink w:anchor="P3076">
        <w:r>
          <w:rPr>
            <w:rFonts w:ascii="PF Din Text Cond Pro Light" w:hAnsi="PF Din Text Cond Pro Light" w:cs="PF Din Text Cond Pro Light"/>
            <w:color w:val="0000FF"/>
            <w:sz w:val="28"/>
          </w:rPr>
          <w:t>"оплата труда (ОТ)"</w:t>
        </w:r>
      </w:hyperlink>
      <w:r>
        <w:rPr>
          <w:rFonts w:ascii="PF Din Text Cond Pro Light" w:hAnsi="PF Din Text Cond Pro Light" w:cs="PF Din Text Cond Pro Light"/>
          <w:sz w:val="28"/>
        </w:rPr>
        <w:t xml:space="preserve">, </w:t>
      </w:r>
      <w:hyperlink w:anchor="P3112">
        <w:r>
          <w:rPr>
            <w:rFonts w:ascii="PF Din Text Cond Pro Light" w:hAnsi="PF Din Text Cond Pro Light" w:cs="PF Din Text Cond Pro Light"/>
            <w:color w:val="0000FF"/>
            <w:sz w:val="28"/>
          </w:rPr>
          <w:t>"оплата труда машинистов (ОТм)"</w:t>
        </w:r>
      </w:hyperlink>
      <w:r>
        <w:rPr>
          <w:rFonts w:ascii="PF Din Text Cond Pro Light" w:hAnsi="PF Din Text Cond Pro Light" w:cs="PF Din Text Cond Pro Light"/>
          <w:sz w:val="28"/>
        </w:rPr>
        <w:t xml:space="preserve">, </w:t>
      </w:r>
      <w:hyperlink w:anchor="P3118">
        <w:r>
          <w:rPr>
            <w:rFonts w:ascii="PF Din Text Cond Pro Light" w:hAnsi="PF Din Text Cond Pro Light" w:cs="PF Din Text Cond Pro Light"/>
            <w:color w:val="0000FF"/>
            <w:sz w:val="28"/>
          </w:rPr>
          <w:t>"доплаты к оплате труда машинистов"</w:t>
        </w:r>
      </w:hyperlink>
      <w:r>
        <w:rPr>
          <w:rFonts w:ascii="PF Din Text Cond Pro Light" w:hAnsi="PF Din Text Cond Pro Light" w:cs="PF Din Text Cond Pro Light"/>
          <w:sz w:val="28"/>
        </w:rPr>
        <w:t xml:space="preserve">, </w:t>
      </w:r>
      <w:hyperlink w:anchor="P3148">
        <w:r>
          <w:rPr>
            <w:rFonts w:ascii="PF Din Text Cond Pro Light" w:hAnsi="PF Din Text Cond Pro Light" w:cs="PF Din Text Cond Pro Light"/>
            <w:color w:val="0000FF"/>
            <w:sz w:val="28"/>
          </w:rPr>
          <w:t>"перевозка"</w:t>
        </w:r>
      </w:hyperlink>
      <w:r>
        <w:rPr>
          <w:rFonts w:ascii="PF Din Text Cond Pro Light" w:hAnsi="PF Din Text Cond Pro Light" w:cs="PF Din Text Cond Pro Light"/>
          <w:sz w:val="28"/>
        </w:rPr>
        <w:t>, "</w:t>
      </w:r>
      <w:hyperlink w:anchor="P3142">
        <w:r>
          <w:rPr>
            <w:rFonts w:ascii="PF Din Text Cond Pro Light" w:hAnsi="PF Din Text Cond Pro Light" w:cs="PF Din Text Cond Pro Light"/>
            <w:color w:val="0000FF"/>
            <w:sz w:val="28"/>
          </w:rPr>
          <w:t>дополнительная</w:t>
        </w:r>
      </w:hyperlink>
      <w:r>
        <w:rPr>
          <w:rFonts w:ascii="PF Din Text Cond Pro Light" w:hAnsi="PF Din Text Cond Pro Light" w:cs="PF Din Text Cond Pro Light"/>
          <w:sz w:val="28"/>
        </w:rPr>
        <w:t xml:space="preserve"> перевозка материальных ресурсов", </w:t>
      </w:r>
      <w:hyperlink w:anchor="P3160">
        <w:r>
          <w:rPr>
            <w:rFonts w:ascii="PF Din Text Cond Pro Light" w:hAnsi="PF Din Text Cond Pro Light" w:cs="PF Din Text Cond Pro Light"/>
            <w:color w:val="0000FF"/>
            <w:sz w:val="28"/>
          </w:rPr>
          <w:t>"Всего накладные расходы"</w:t>
        </w:r>
      </w:hyperlink>
      <w:r>
        <w:rPr>
          <w:rFonts w:ascii="PF Din Text Cond Pro Light" w:hAnsi="PF Din Text Cond Pro Light" w:cs="PF Din Text Cond Pro Light"/>
          <w:sz w:val="28"/>
        </w:rPr>
        <w:t xml:space="preserve">, </w:t>
      </w:r>
      <w:hyperlink w:anchor="P3166">
        <w:r>
          <w:rPr>
            <w:rFonts w:ascii="PF Din Text Cond Pro Light" w:hAnsi="PF Din Text Cond Pro Light" w:cs="PF Din Text Cond Pro Light"/>
            <w:color w:val="0000FF"/>
            <w:sz w:val="28"/>
          </w:rPr>
          <w:t>"Всего сметная прибыль"</w:t>
        </w:r>
      </w:hyperlink>
      <w:r>
        <w:rPr>
          <w:rFonts w:ascii="PF Din Text Cond Pro Light" w:hAnsi="PF Din Text Cond Pro Light" w:cs="PF Din Text Cond Pro Light"/>
          <w:sz w:val="28"/>
        </w:rPr>
        <w:t>, "</w:t>
      </w:r>
      <w:hyperlink w:anchor="P3190">
        <w:r>
          <w:rPr>
            <w:rFonts w:ascii="PF Din Text Cond Pro Light" w:hAnsi="PF Din Text Cond Pro Light" w:cs="PF Din Text Cond Pro Light"/>
            <w:color w:val="0000FF"/>
            <w:sz w:val="28"/>
          </w:rPr>
          <w:t>дополнительная</w:t>
        </w:r>
      </w:hyperlink>
      <w:r>
        <w:rPr>
          <w:rFonts w:ascii="PF Din Text Cond Pro Light" w:hAnsi="PF Din Text Cond Pro Light" w:cs="PF Din Text Cond Pro Light"/>
          <w:sz w:val="28"/>
        </w:rPr>
        <w:t xml:space="preserve"> перевозка оборудования" "</w:t>
      </w:r>
      <w:hyperlink w:anchor="P3214">
        <w:r>
          <w:rPr>
            <w:rFonts w:ascii="PF Din Text Cond Pro Light" w:hAnsi="PF Din Text Cond Pro Light" w:cs="PF Din Text Cond Pro Light"/>
            <w:color w:val="0000FF"/>
            <w:sz w:val="28"/>
          </w:rPr>
          <w:t>материальные</w:t>
        </w:r>
      </w:hyperlink>
      <w:r>
        <w:rPr>
          <w:rFonts w:ascii="PF Din Text Cond Pro Light" w:hAnsi="PF Din Text Cond Pro Light" w:cs="PF Din Text Cond Pro Light"/>
          <w:sz w:val="28"/>
        </w:rPr>
        <w:t xml:space="preserve"> ресурсы, отсутствующие в ФРСН (в текущем уровне цен)", "</w:t>
      </w:r>
      <w:hyperlink w:anchor="P3220">
        <w:r>
          <w:rPr>
            <w:rFonts w:ascii="PF Din Text Cond Pro Light" w:hAnsi="PF Din Text Cond Pro Light" w:cs="PF Din Text Cond Pro Light"/>
            <w:color w:val="0000FF"/>
            <w:sz w:val="28"/>
          </w:rPr>
          <w:t>оборудование</w:t>
        </w:r>
      </w:hyperlink>
      <w:r>
        <w:rPr>
          <w:rFonts w:ascii="PF Din Text Cond Pro Light" w:hAnsi="PF Din Text Cond Pro Light" w:cs="PF Din Text Cond Pro Light"/>
          <w:sz w:val="28"/>
        </w:rPr>
        <w:t xml:space="preserve">, отсутствующее в ФРСН (в текущем уровне цен)", </w:t>
      </w:r>
      <w:hyperlink w:anchor="P3514">
        <w:r>
          <w:rPr>
            <w:rFonts w:ascii="PF Din Text Cond Pro Light" w:hAnsi="PF Din Text Cond Pro Light" w:cs="PF Din Text Cond Pro Light"/>
            <w:color w:val="0000FF"/>
            <w:sz w:val="28"/>
          </w:rPr>
          <w:t>"прочие затраты"</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15. В остальных строках локального сметного расчета (сметы) </w:t>
      </w:r>
      <w:hyperlink w:anchor="P2730">
        <w:r>
          <w:rPr>
            <w:rFonts w:ascii="PF Din Text Cond Pro Light" w:hAnsi="PF Din Text Cond Pro Light" w:cs="PF Din Text Cond Pro Light"/>
            <w:color w:val="0000FF"/>
            <w:sz w:val="28"/>
          </w:rPr>
          <w:t>графа 12</w:t>
        </w:r>
      </w:hyperlink>
      <w:r>
        <w:rPr>
          <w:rFonts w:ascii="PF Din Text Cond Pro Light" w:hAnsi="PF Din Text Cond Pro Light" w:cs="PF Din Text Cond Pro Light"/>
          <w:sz w:val="28"/>
        </w:rPr>
        <w:t xml:space="preserve"> не заполняется.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 Округление значений </w:t>
      </w:r>
      <w:hyperlink w:anchor="P2730">
        <w:r>
          <w:rPr>
            <w:rFonts w:ascii="PF Din Text Cond Pro Light" w:hAnsi="PF Din Text Cond Pro Light" w:cs="PF Din Text Cond Pro Light"/>
            <w:color w:val="0000FF"/>
            <w:sz w:val="28"/>
          </w:rPr>
          <w:t>графы 12</w:t>
        </w:r>
      </w:hyperlink>
      <w:r>
        <w:rPr>
          <w:rFonts w:ascii="PF Din Text Cond Pro Light" w:hAnsi="PF Din Text Cond Pro Light" w:cs="PF Din Text Cond Pro Light"/>
          <w:sz w:val="28"/>
        </w:rPr>
        <w:t xml:space="preserve"> производится до двух знаков после запятой (до копеек) по итогу произведенных вычислений.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17. Методические подходы к учету в локальных сметных расчетах (сметах) машин и механизмов, а также отдельно оплаты труда машинистов (при применении коэффициентов только к показателям оплаты труда машинистов), в качестве неучтенных ресурсов аналогичны принятым для единичных расценок, начисление НР и СП в этом случае производится в соответствии со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18. Надбавки к стоимости материальных ресурсов, выраженные в абсолютных и относительных величинах, учитываются в локальных сметных расчетах (сметах) отдельной строкой.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19.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w:t>
      </w:r>
      <w:hyperlink w:anchor="P2696">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"Сметная стоимость прочих затрат". При составлении локального сметного расчета (сметы) базисно-индексным методом с применением индекса к СМР в </w:t>
      </w:r>
      <w:hyperlink w:anchor="P2666">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"средства на оплату труда рабочих" указываются данные только в базисном уровне цен.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20.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справочно, расчет производится суммированием соответствующих позиций локального сметного расчета (сметы) с учетом </w:t>
      </w:r>
      <w:hyperlink w:anchor="P9196">
        <w:r>
          <w:rPr>
            <w:rFonts w:ascii="PF Din Text Cond Pro Light" w:hAnsi="PF Din Text Cond Pro Light" w:cs="PF Din Text Cond Pro Light"/>
            <w:color w:val="0000FF"/>
            <w:sz w:val="28"/>
          </w:rPr>
          <w:t>Приложения N 8</w:t>
        </w:r>
      </w:hyperlink>
      <w:r>
        <w:rPr>
          <w:rFonts w:ascii="PF Din Text Cond Pro Light" w:hAnsi="PF Din Text Cond Pro Light" w:cs="PF Din Text Cond Pro Light"/>
          <w:sz w:val="28"/>
        </w:rPr>
        <w:t xml:space="preserve"> к Методике.</w:t>
      </w: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center"/>
      </w:pPr>
      <w:r>
        <w:rPr>
          <w:rFonts w:ascii="PF Din Text Cond Pro Light" w:hAnsi="PF Din Text Cond Pro Light" w:cs="PF Din Text Cond Pro Light"/>
          <w:sz w:val="28"/>
        </w:rPr>
        <w:t>Формы</w:t>
      </w:r>
    </w:p>
    <w:p w:rsidR="00D20F66" w:rsidRDefault="00D20F66">
      <w:pPr>
        <w:spacing w:after="1" w:line="280" w:lineRule="auto"/>
        <w:jc w:val="center"/>
      </w:pPr>
      <w:r>
        <w:rPr>
          <w:rFonts w:ascii="PF Din Text Cond Pro Light" w:hAnsi="PF Din Text Cond Pro Light" w:cs="PF Din Text Cond Pro Light"/>
          <w:sz w:val="28"/>
        </w:rPr>
        <w:t>локального сметного расчета (сметы) для базисно-индексного</w:t>
      </w:r>
    </w:p>
    <w:p w:rsidR="00D20F66" w:rsidRDefault="00D20F66">
      <w:pPr>
        <w:spacing w:after="1" w:line="280" w:lineRule="auto"/>
        <w:jc w:val="center"/>
      </w:pPr>
      <w:r>
        <w:rPr>
          <w:rFonts w:ascii="PF Din Text Cond Pro Light" w:hAnsi="PF Din Text Cond Pro Light" w:cs="PF Din Text Cond Pro Light"/>
          <w:sz w:val="28"/>
        </w:rPr>
        <w:t>метода при определении сметной стоимости работ по сохранению</w:t>
      </w:r>
    </w:p>
    <w:p w:rsidR="00D20F66" w:rsidRDefault="00D20F66">
      <w:pPr>
        <w:spacing w:after="1" w:line="280" w:lineRule="auto"/>
        <w:jc w:val="center"/>
      </w:pPr>
      <w:r>
        <w:rPr>
          <w:rFonts w:ascii="PF Din Text Cond Pro Light" w:hAnsi="PF Din Text Cond Pro Light" w:cs="PF Din Text Cond Pro Light"/>
          <w:sz w:val="28"/>
        </w:rPr>
        <w:t>объектов культурного наследия (памятников истории</w:t>
      </w:r>
    </w:p>
    <w:p w:rsidR="00D20F66" w:rsidRDefault="00D20F66">
      <w:pPr>
        <w:spacing w:after="1" w:line="280" w:lineRule="auto"/>
        <w:jc w:val="center"/>
      </w:pPr>
      <w:r>
        <w:rPr>
          <w:rFonts w:ascii="PF Din Text Cond Pro Light" w:hAnsi="PF Din Text Cond Pro Light" w:cs="PF Din Text Cond Pro Light"/>
          <w:sz w:val="28"/>
        </w:rPr>
        <w:t>и культуры) народов Российской Федерации на территории</w:t>
      </w:r>
    </w:p>
    <w:p w:rsidR="00D20F66" w:rsidRDefault="00D20F66">
      <w:pPr>
        <w:spacing w:after="1" w:line="280" w:lineRule="auto"/>
        <w:jc w:val="center"/>
      </w:pPr>
      <w:r>
        <w:rPr>
          <w:rFonts w:ascii="PF Din Text Cond Pro Light" w:hAnsi="PF Din Text Cond Pro Light" w:cs="PF Din Text Cond Pro Light"/>
          <w:sz w:val="28"/>
        </w:rPr>
        <w:t>Российской Федерации</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0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outlineLvl w:val="2"/>
            </w:pPr>
            <w:bookmarkStart w:id="147" w:name="P4029"/>
            <w:bookmarkEnd w:id="147"/>
            <w:r>
              <w:rPr>
                <w:rFonts w:ascii="PF Din Text Cond Pro Light" w:hAnsi="PF Din Text Cond Pro Light" w:cs="PF Din Text Cond Pro Light"/>
                <w:sz w:val="28"/>
              </w:rPr>
              <w:t>Форма N 3 локального сметного расчета (сметы) для базисно-индексного метода с применением индекса, рассчитываемого для применения к сметной стоимости строительно-монтажных работ (с учетом накладных расходов и сметной прибыли)</w:t>
            </w:r>
          </w:p>
        </w:tc>
      </w:tr>
    </w:tbl>
    <w:p w:rsidR="00D20F66" w:rsidRDefault="00D20F66">
      <w:pPr>
        <w:spacing w:after="1" w:line="280" w:lineRule="auto"/>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Наименование программного продукта</w:t>
            </w:r>
          </w:p>
        </w:tc>
        <w:tc>
          <w:tcPr>
            <w:tcW w:w="2438" w:type="dxa"/>
            <w:tcBorders>
              <w:top w:val="nil"/>
              <w:left w:val="nil"/>
              <w:right w:val="nil"/>
            </w:tcBorders>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Реквизиты приказов Минстроя России об утверждении сметных нормативов</w:t>
            </w:r>
          </w:p>
        </w:tc>
        <w:tc>
          <w:tcPr>
            <w:tcW w:w="2438" w:type="dxa"/>
            <w:tcBorders>
              <w:left w:val="nil"/>
              <w:right w:val="nil"/>
            </w:tcBorders>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Реквизиты приказов Минстроя России об утверждении дополнений и изменений к сметным нормативам</w:t>
            </w:r>
          </w:p>
        </w:tc>
        <w:tc>
          <w:tcPr>
            <w:tcW w:w="2438" w:type="dxa"/>
            <w:tcBorders>
              <w:left w:val="nil"/>
              <w:right w:val="nil"/>
            </w:tcBorders>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305">
              <w:r>
                <w:rPr>
                  <w:rFonts w:ascii="PF Din Text Cond Pro Light" w:hAnsi="PF Din Text Cond Pro Light" w:cs="PF Din Text Cond Pro Light"/>
                  <w:color w:val="0000FF"/>
                  <w:sz w:val="28"/>
                </w:rPr>
                <w:t>пунктом 85</w:t>
              </w:r>
            </w:hyperlink>
            <w:r>
              <w:rPr>
                <w:rFonts w:ascii="PF Din Text Cond Pro Light" w:hAnsi="PF Din Text Cond Pro Light" w:cs="PF Din Text Cond Pro Light"/>
                <w:sz w:val="28"/>
              </w:rPr>
              <w:t xml:space="preserve"> Методики расчета индексов изменения сметной стоимости строительства, утвержденной приказом Минстроя России от 5 июня 2019 г. N 326/пр </w:t>
            </w:r>
            <w:hyperlink w:anchor="P4480">
              <w:r>
                <w:rPr>
                  <w:rFonts w:ascii="PF Din Text Cond Pro Light" w:hAnsi="PF Din Text Cond Pro Light" w:cs="PF Din Text Cond Pro Light"/>
                  <w:color w:val="0000FF"/>
                  <w:sz w:val="28"/>
                </w:rPr>
                <w:t>&lt;1&gt;</w:t>
              </w:r>
            </w:hyperlink>
          </w:p>
        </w:tc>
        <w:tc>
          <w:tcPr>
            <w:tcW w:w="2438" w:type="dxa"/>
            <w:tcBorders>
              <w:left w:val="nil"/>
              <w:right w:val="nil"/>
            </w:tcBorders>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 xml:space="preserve">Реквизиты нормативного правового акта об утверждении оплаты труда, устанавливаемой в соответствии с </w:t>
            </w:r>
            <w:hyperlink r:id="rId306">
              <w:r>
                <w:rPr>
                  <w:rFonts w:ascii="PF Din Text Cond Pro Light" w:hAnsi="PF Din Text Cond Pro Light" w:cs="PF Din Text Cond Pro Light"/>
                  <w:color w:val="0000FF"/>
                  <w:sz w:val="28"/>
                </w:rPr>
                <w:t>пунктом 22(1)</w:t>
              </w:r>
            </w:hyperlink>
            <w:r>
              <w:rPr>
                <w:rFonts w:ascii="PF Din Text Cond Pro Light" w:hAnsi="PF Din Text Cond Pro Light" w:cs="PF Din Text Cond Pro Light"/>
                <w:sz w:val="28"/>
              </w:rPr>
              <w:t xml:space="preserve"> Правил мониторинга цен строительных ресурсов, утвержденных постановлением Правительства Российской Федерации от 23 декабря 2016 г. N 1452</w:t>
            </w:r>
          </w:p>
        </w:tc>
        <w:tc>
          <w:tcPr>
            <w:tcW w:w="2438" w:type="dxa"/>
            <w:tcBorders>
              <w:left w:val="nil"/>
              <w:right w:val="nil"/>
            </w:tcBorders>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Наименование субъекта Российской Федерации</w:t>
            </w:r>
          </w:p>
        </w:tc>
        <w:tc>
          <w:tcPr>
            <w:tcW w:w="2438" w:type="dxa"/>
            <w:tcBorders>
              <w:left w:val="nil"/>
              <w:right w:val="nil"/>
            </w:tcBorders>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Наименование ценовой зоны субъекта Российской Федерации</w:t>
            </w:r>
          </w:p>
        </w:tc>
        <w:tc>
          <w:tcPr>
            <w:tcW w:w="2438" w:type="dxa"/>
            <w:tcBorders>
              <w:left w:val="nil"/>
              <w:right w:val="nil"/>
            </w:tcBorders>
          </w:tcPr>
          <w:p w:rsidR="00D20F66" w:rsidRDefault="00D20F66">
            <w:pPr>
              <w:spacing w:after="1" w:line="280" w:lineRule="auto"/>
            </w:pPr>
          </w:p>
        </w:tc>
      </w:tr>
      <w:tr w:rsidR="00D20F66">
        <w:tc>
          <w:tcPr>
            <w:tcW w:w="9071" w:type="dxa"/>
            <w:gridSpan w:val="2"/>
            <w:tcBorders>
              <w:top w:val="nil"/>
              <w:left w:val="nil"/>
              <w:right w:val="nil"/>
            </w:tcBorders>
          </w:tcPr>
          <w:p w:rsidR="00D20F66" w:rsidRDefault="00D20F66">
            <w:pPr>
              <w:spacing w:after="1" w:line="280" w:lineRule="auto"/>
            </w:pPr>
          </w:p>
        </w:tc>
      </w:tr>
      <w:tr w:rsidR="00D20F66">
        <w:tblPrEx>
          <w:tblBorders>
            <w:insideH w:val="single" w:sz="4" w:space="0" w:color="auto"/>
          </w:tblBorders>
        </w:tblPrEx>
        <w:tc>
          <w:tcPr>
            <w:tcW w:w="9071" w:type="dxa"/>
            <w:gridSpan w:val="2"/>
            <w:tcBorders>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7693"/>
      </w:tblGrid>
      <w:tr w:rsidR="00D20F66">
        <w:tc>
          <w:tcPr>
            <w:tcW w:w="907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ЛОКАЛЬНЫЙ СМЕТНЫЙ РАСЧЕТ (СМЕТА) N __________</w:t>
            </w: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r>
      <w:tr w:rsidR="00D20F66">
        <w:tc>
          <w:tcPr>
            <w:tcW w:w="9071" w:type="dxa"/>
            <w:gridSpan w:val="2"/>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Составлен базисно-индексным методом</w:t>
            </w:r>
          </w:p>
        </w:tc>
      </w:tr>
      <w:tr w:rsidR="00D20F66">
        <w:tc>
          <w:tcPr>
            <w:tcW w:w="137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Основание</w:t>
            </w:r>
          </w:p>
        </w:tc>
        <w:tc>
          <w:tcPr>
            <w:tcW w:w="7693" w:type="dxa"/>
            <w:tcBorders>
              <w:top w:val="nil"/>
              <w:left w:val="nil"/>
              <w:bottom w:val="single" w:sz="4" w:space="0" w:color="auto"/>
              <w:right w:val="nil"/>
            </w:tcBorders>
          </w:tcPr>
          <w:p w:rsidR="00D20F66" w:rsidRDefault="00D20F66">
            <w:pPr>
              <w:spacing w:after="1" w:line="280" w:lineRule="auto"/>
            </w:pPr>
          </w:p>
        </w:tc>
      </w:tr>
      <w:tr w:rsidR="00D20F66">
        <w:tc>
          <w:tcPr>
            <w:tcW w:w="1378" w:type="dxa"/>
            <w:tcBorders>
              <w:top w:val="nil"/>
              <w:left w:val="nil"/>
              <w:bottom w:val="nil"/>
              <w:right w:val="nil"/>
            </w:tcBorders>
          </w:tcPr>
          <w:p w:rsidR="00D20F66" w:rsidRDefault="00D20F66">
            <w:pPr>
              <w:spacing w:after="1" w:line="280" w:lineRule="auto"/>
            </w:pPr>
          </w:p>
        </w:tc>
        <w:tc>
          <w:tcPr>
            <w:tcW w:w="7693"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(проектная и (или) иная техническая документация)</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474"/>
        <w:gridCol w:w="1361"/>
        <w:gridCol w:w="340"/>
        <w:gridCol w:w="1531"/>
        <w:gridCol w:w="1020"/>
        <w:gridCol w:w="1077"/>
      </w:tblGrid>
      <w:tr w:rsidR="00D20F66">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Составлен (составлена) в текущем (базисном) уровне цен</w:t>
            </w:r>
          </w:p>
        </w:tc>
        <w:tc>
          <w:tcPr>
            <w:tcW w:w="1474"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2097" w:type="dxa"/>
            <w:gridSpan w:val="2"/>
            <w:tcBorders>
              <w:top w:val="nil"/>
              <w:left w:val="nil"/>
              <w:bottom w:val="nil"/>
              <w:right w:val="nil"/>
            </w:tcBorders>
            <w:vAlign w:val="bottom"/>
          </w:tcPr>
          <w:p w:rsidR="00D20F66" w:rsidRDefault="00D20F66">
            <w:pPr>
              <w:spacing w:after="1" w:line="280" w:lineRule="auto"/>
            </w:pPr>
          </w:p>
        </w:tc>
      </w:tr>
      <w:tr w:rsidR="00D20F66">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Сметная стоимость</w:t>
            </w:r>
          </w:p>
        </w:tc>
        <w:tc>
          <w:tcPr>
            <w:tcW w:w="1474"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Средства на оплату труда рабочих</w:t>
            </w:r>
          </w:p>
        </w:tc>
        <w:tc>
          <w:tcPr>
            <w:tcW w:w="1020"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 (__)</w:t>
            </w:r>
          </w:p>
        </w:tc>
        <w:tc>
          <w:tcPr>
            <w:tcW w:w="1077"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тыс. руб.</w:t>
            </w:r>
          </w:p>
        </w:tc>
      </w:tr>
      <w:tr w:rsidR="00D20F66">
        <w:tc>
          <w:tcPr>
            <w:tcW w:w="2268" w:type="dxa"/>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474" w:type="dxa"/>
            <w:tcBorders>
              <w:top w:val="nil"/>
              <w:left w:val="nil"/>
              <w:bottom w:val="nil"/>
              <w:right w:val="nil"/>
            </w:tcBorders>
            <w:vAlign w:val="bottom"/>
          </w:tcPr>
          <w:p w:rsidR="00D20F66" w:rsidRDefault="00D20F66">
            <w:pPr>
              <w:spacing w:after="1" w:line="280" w:lineRule="auto"/>
            </w:pPr>
          </w:p>
        </w:tc>
        <w:tc>
          <w:tcPr>
            <w:tcW w:w="1361"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1020"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2268" w:type="dxa"/>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ремонтно-реставрационных работ</w:t>
            </w:r>
          </w:p>
        </w:tc>
        <w:tc>
          <w:tcPr>
            <w:tcW w:w="147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2097" w:type="dxa"/>
            <w:gridSpan w:val="2"/>
            <w:tcBorders>
              <w:top w:val="nil"/>
              <w:left w:val="nil"/>
              <w:bottom w:val="nil"/>
              <w:right w:val="nil"/>
            </w:tcBorders>
            <w:vAlign w:val="bottom"/>
          </w:tcPr>
          <w:p w:rsidR="00D20F66" w:rsidRDefault="00D20F66">
            <w:pPr>
              <w:spacing w:after="1" w:line="280" w:lineRule="auto"/>
            </w:pPr>
          </w:p>
        </w:tc>
      </w:tr>
      <w:tr w:rsidR="00D20F66">
        <w:tc>
          <w:tcPr>
            <w:tcW w:w="2268" w:type="dxa"/>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прочих затрат</w:t>
            </w:r>
          </w:p>
        </w:tc>
        <w:tc>
          <w:tcPr>
            <w:tcW w:w="147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2097" w:type="dxa"/>
            <w:gridSpan w:val="2"/>
            <w:tcBorders>
              <w:top w:val="nil"/>
              <w:left w:val="nil"/>
              <w:bottom w:val="nil"/>
              <w:right w:val="nil"/>
            </w:tcBorders>
            <w:vAlign w:val="bottom"/>
          </w:tcPr>
          <w:p w:rsidR="00D20F66" w:rsidRDefault="00D20F66">
            <w:pPr>
              <w:spacing w:after="1" w:line="280" w:lineRule="auto"/>
            </w:pPr>
          </w:p>
        </w:tc>
      </w:tr>
    </w:tbl>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7"/>
        <w:gridCol w:w="1531"/>
        <w:gridCol w:w="3855"/>
        <w:gridCol w:w="1247"/>
        <w:gridCol w:w="737"/>
        <w:gridCol w:w="1090"/>
        <w:gridCol w:w="907"/>
        <w:gridCol w:w="794"/>
        <w:gridCol w:w="1114"/>
        <w:gridCol w:w="510"/>
        <w:gridCol w:w="907"/>
        <w:gridCol w:w="1304"/>
      </w:tblGrid>
      <w:tr w:rsidR="00D20F66">
        <w:tc>
          <w:tcPr>
            <w:tcW w:w="73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N п/п</w:t>
            </w:r>
          </w:p>
        </w:tc>
        <w:tc>
          <w:tcPr>
            <w:tcW w:w="1531"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855"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Наименования работ и затрат</w:t>
            </w:r>
          </w:p>
        </w:tc>
        <w:tc>
          <w:tcPr>
            <w:tcW w:w="124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w:t>
            </w:r>
          </w:p>
        </w:tc>
        <w:tc>
          <w:tcPr>
            <w:tcW w:w="2734"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Количество</w:t>
            </w:r>
          </w:p>
        </w:tc>
        <w:tc>
          <w:tcPr>
            <w:tcW w:w="2418"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базисном уровне цен 1984 года, руб.</w:t>
            </w:r>
          </w:p>
        </w:tc>
        <w:tc>
          <w:tcPr>
            <w:tcW w:w="90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Индексы/Коэффициенты</w:t>
            </w:r>
          </w:p>
        </w:tc>
        <w:tc>
          <w:tcPr>
            <w:tcW w:w="1304"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базисном уровне цен по состоянию на 01.01.2000, руб.</w:t>
            </w:r>
          </w:p>
        </w:tc>
      </w:tr>
      <w:tr w:rsidR="00D20F66">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73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09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90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 с учетом коэффициентов</w:t>
            </w:r>
          </w:p>
        </w:tc>
        <w:tc>
          <w:tcPr>
            <w:tcW w:w="7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11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51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w:t>
            </w:r>
          </w:p>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r>
      <w:tr w:rsidR="00D20F66">
        <w:tc>
          <w:tcPr>
            <w:tcW w:w="73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w:t>
            </w:r>
          </w:p>
        </w:tc>
        <w:tc>
          <w:tcPr>
            <w:tcW w:w="1531"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2</w:t>
            </w:r>
          </w:p>
        </w:tc>
        <w:tc>
          <w:tcPr>
            <w:tcW w:w="3855"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3</w:t>
            </w:r>
          </w:p>
        </w:tc>
        <w:tc>
          <w:tcPr>
            <w:tcW w:w="124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4</w:t>
            </w:r>
          </w:p>
        </w:tc>
        <w:tc>
          <w:tcPr>
            <w:tcW w:w="73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5</w:t>
            </w:r>
          </w:p>
        </w:tc>
        <w:tc>
          <w:tcPr>
            <w:tcW w:w="109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6</w:t>
            </w:r>
          </w:p>
        </w:tc>
        <w:tc>
          <w:tcPr>
            <w:tcW w:w="90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7</w:t>
            </w:r>
          </w:p>
        </w:tc>
        <w:tc>
          <w:tcPr>
            <w:tcW w:w="7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8</w:t>
            </w:r>
          </w:p>
        </w:tc>
        <w:tc>
          <w:tcPr>
            <w:tcW w:w="111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9</w:t>
            </w:r>
          </w:p>
        </w:tc>
        <w:tc>
          <w:tcPr>
            <w:tcW w:w="51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10</w:t>
            </w:r>
          </w:p>
        </w:tc>
        <w:tc>
          <w:tcPr>
            <w:tcW w:w="90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11</w:t>
            </w:r>
          </w:p>
        </w:tc>
        <w:tc>
          <w:tcPr>
            <w:tcW w:w="130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12</w:t>
            </w:r>
          </w:p>
        </w:tc>
      </w:tr>
      <w:tr w:rsidR="00D20F66">
        <w:tblPrEx>
          <w:tblBorders>
            <w:insideV w:val="none" w:sz="0" w:space="0" w:color="auto"/>
          </w:tblBorders>
        </w:tblPrEx>
        <w:tc>
          <w:tcPr>
            <w:tcW w:w="14733" w:type="dxa"/>
            <w:gridSpan w:val="12"/>
            <w:tcBorders>
              <w:top w:val="single" w:sz="4" w:space="0" w:color="auto"/>
              <w:left w:val="single" w:sz="4" w:space="0" w:color="auto"/>
              <w:bottom w:val="single" w:sz="4" w:space="0" w:color="auto"/>
              <w:right w:val="single" w:sz="4" w:space="0" w:color="auto"/>
            </w:tcBorders>
          </w:tcPr>
          <w:p w:rsidR="00D20F66" w:rsidRDefault="00D20F66">
            <w:pPr>
              <w:spacing w:after="1" w:line="280" w:lineRule="auto"/>
            </w:pPr>
            <w:r>
              <w:rPr>
                <w:rFonts w:ascii="PF Din Text Cond Pro Light" w:hAnsi="PF Din Text Cond Pro Light" w:cs="PF Din Text Cond Pro Light"/>
                <w:sz w:val="28"/>
              </w:rPr>
              <w:t>Раздел X. &lt;Наименование раздела&gt;</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пункт</w:t>
            </w:r>
          </w:p>
        </w:tc>
        <w:tc>
          <w:tcPr>
            <w:tcW w:w="153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шифр расценки</w:t>
            </w:r>
          </w:p>
        </w:tc>
        <w:tc>
          <w:tcPr>
            <w:tcW w:w="3855"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расценки</w:t>
            </w:r>
          </w:p>
        </w:tc>
        <w:tc>
          <w:tcPr>
            <w:tcW w:w="124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расценки</w:t>
            </w:r>
          </w:p>
        </w:tc>
        <w:tc>
          <w:tcPr>
            <w:tcW w:w="73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single" w:sz="4" w:space="0" w:color="auto"/>
              <w:left w:val="nil"/>
              <w:bottom w:val="nil"/>
              <w:right w:val="nil"/>
            </w:tcBorders>
          </w:tcPr>
          <w:p w:rsidR="00D20F66" w:rsidRDefault="00D20F66">
            <w:pPr>
              <w:spacing w:after="1" w:line="280" w:lineRule="auto"/>
            </w:pPr>
          </w:p>
        </w:tc>
        <w:tc>
          <w:tcPr>
            <w:tcW w:w="1114" w:type="dxa"/>
            <w:tcBorders>
              <w:top w:val="single" w:sz="4" w:space="0" w:color="auto"/>
              <w:left w:val="nil"/>
              <w:bottom w:val="nil"/>
              <w:right w:val="nil"/>
            </w:tcBorders>
          </w:tcPr>
          <w:p w:rsidR="00D20F66" w:rsidRDefault="00D20F66">
            <w:pPr>
              <w:spacing w:after="1" w:line="280" w:lineRule="auto"/>
            </w:pPr>
          </w:p>
        </w:tc>
        <w:tc>
          <w:tcPr>
            <w:tcW w:w="510" w:type="dxa"/>
            <w:tcBorders>
              <w:top w:val="single" w:sz="4" w:space="0" w:color="auto"/>
              <w:left w:val="nil"/>
              <w:bottom w:val="nil"/>
              <w:right w:val="nil"/>
            </w:tcBorders>
          </w:tcPr>
          <w:p w:rsidR="00D20F66" w:rsidRDefault="00D20F66">
            <w:pPr>
              <w:spacing w:after="1" w:line="280" w:lineRule="auto"/>
            </w:pP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 коэффициентов</w:t>
            </w:r>
          </w:p>
        </w:tc>
        <w:tc>
          <w:tcPr>
            <w:tcW w:w="3855"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Наименования и численные значения коэффициентов</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 коэффициентов</w:t>
            </w:r>
          </w:p>
        </w:tc>
        <w:tc>
          <w:tcPr>
            <w:tcW w:w="3855"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Наименования и численные значения коэффициентов</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1</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ОТ </w:t>
            </w:r>
            <w:hyperlink w:anchor="P4481">
              <w:r>
                <w:rPr>
                  <w:rFonts w:ascii="PF Din Text Cond Pro Light" w:hAnsi="PF Din Text Cond Pro Light" w:cs="PF Din Text Cond Pro Light"/>
                  <w:color w:val="0000FF"/>
                  <w:sz w:val="28"/>
                </w:rPr>
                <w:t>&lt;2&gt;</w:t>
              </w:r>
            </w:hyperlink>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2</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ЭМ </w:t>
            </w:r>
            <w:hyperlink w:anchor="P4482">
              <w:r>
                <w:rPr>
                  <w:rFonts w:ascii="PF Din Text Cond Pro Light" w:hAnsi="PF Din Text Cond Pro Light" w:cs="PF Din Text Cond Pro Light"/>
                  <w:color w:val="0000FF"/>
                  <w:sz w:val="28"/>
                </w:rPr>
                <w:t>&lt;3&gt;</w:t>
              </w:r>
            </w:hyperlink>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4</w:t>
            </w:r>
          </w:p>
        </w:tc>
        <w:tc>
          <w:tcPr>
            <w:tcW w:w="3855"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М </w:t>
            </w:r>
            <w:hyperlink w:anchor="P4483">
              <w:r>
                <w:rPr>
                  <w:rFonts w:ascii="PF Din Text Cond Pro Light" w:hAnsi="PF Din Text Cond Pro Light" w:cs="PF Din Text Cond Pro Light"/>
                  <w:color w:val="0000FF"/>
                  <w:sz w:val="28"/>
                </w:rPr>
                <w:t>&lt;4&gt;</w:t>
              </w:r>
            </w:hyperlink>
          </w:p>
        </w:tc>
        <w:tc>
          <w:tcPr>
            <w:tcW w:w="1247" w:type="dxa"/>
            <w:tcBorders>
              <w:top w:val="nil"/>
              <w:left w:val="nil"/>
              <w:bottom w:val="single" w:sz="4" w:space="0" w:color="auto"/>
              <w:right w:val="nil"/>
            </w:tcBorders>
          </w:tcPr>
          <w:p w:rsidR="00D20F66" w:rsidRDefault="00D20F66">
            <w:pPr>
              <w:spacing w:after="1" w:line="280" w:lineRule="auto"/>
            </w:pPr>
          </w:p>
        </w:tc>
        <w:tc>
          <w:tcPr>
            <w:tcW w:w="737" w:type="dxa"/>
            <w:tcBorders>
              <w:top w:val="nil"/>
              <w:left w:val="nil"/>
              <w:bottom w:val="single" w:sz="4" w:space="0" w:color="auto"/>
              <w:right w:val="nil"/>
            </w:tcBorders>
          </w:tcPr>
          <w:p w:rsidR="00D20F66" w:rsidRDefault="00D20F66">
            <w:pPr>
              <w:spacing w:after="1" w:line="280" w:lineRule="auto"/>
            </w:pPr>
          </w:p>
        </w:tc>
        <w:tc>
          <w:tcPr>
            <w:tcW w:w="109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single" w:sz="4" w:space="0" w:color="auto"/>
              <w:right w:val="nil"/>
            </w:tcBorders>
          </w:tcPr>
          <w:p w:rsidR="00D20F66" w:rsidRDefault="00D20F66">
            <w:pPr>
              <w:spacing w:after="1" w:line="280" w:lineRule="auto"/>
            </w:pPr>
          </w:p>
        </w:tc>
        <w:tc>
          <w:tcPr>
            <w:tcW w:w="7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single" w:sz="4" w:space="0" w:color="auto"/>
              <w:right w:val="nil"/>
            </w:tcBorders>
          </w:tcPr>
          <w:p w:rsidR="00D20F66" w:rsidRDefault="00D20F66">
            <w:pPr>
              <w:spacing w:after="1" w:line="280" w:lineRule="auto"/>
            </w:pPr>
          </w:p>
        </w:tc>
        <w:tc>
          <w:tcPr>
            <w:tcW w:w="130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по расценке</w:t>
            </w:r>
          </w:p>
        </w:tc>
        <w:tc>
          <w:tcPr>
            <w:tcW w:w="1247" w:type="dxa"/>
            <w:tcBorders>
              <w:top w:val="single" w:sz="4" w:space="0" w:color="auto"/>
              <w:left w:val="nil"/>
              <w:bottom w:val="nil"/>
              <w:right w:val="nil"/>
            </w:tcBorders>
          </w:tcPr>
          <w:p w:rsidR="00D20F66" w:rsidRDefault="00D20F66">
            <w:pPr>
              <w:spacing w:after="1" w:line="280" w:lineRule="auto"/>
            </w:pPr>
          </w:p>
        </w:tc>
        <w:tc>
          <w:tcPr>
            <w:tcW w:w="737" w:type="dxa"/>
            <w:tcBorders>
              <w:top w:val="single" w:sz="4" w:space="0" w:color="auto"/>
              <w:left w:val="nil"/>
              <w:bottom w:val="nil"/>
              <w:right w:val="nil"/>
            </w:tcBorders>
          </w:tcPr>
          <w:p w:rsidR="00D20F66" w:rsidRDefault="00D20F66">
            <w:pPr>
              <w:spacing w:after="1" w:line="280" w:lineRule="auto"/>
            </w:pPr>
          </w:p>
        </w:tc>
        <w:tc>
          <w:tcPr>
            <w:tcW w:w="1090" w:type="dxa"/>
            <w:tcBorders>
              <w:top w:val="single" w:sz="4" w:space="0" w:color="auto"/>
              <w:left w:val="nil"/>
              <w:bottom w:val="nil"/>
              <w:right w:val="nil"/>
            </w:tcBorders>
          </w:tcPr>
          <w:p w:rsidR="00D20F66" w:rsidRDefault="00D20F66">
            <w:pPr>
              <w:spacing w:after="1" w:line="280" w:lineRule="auto"/>
            </w:pPr>
          </w:p>
        </w:tc>
        <w:tc>
          <w:tcPr>
            <w:tcW w:w="907" w:type="dxa"/>
            <w:tcBorders>
              <w:top w:val="single" w:sz="4" w:space="0" w:color="auto"/>
              <w:left w:val="nil"/>
              <w:bottom w:val="nil"/>
              <w:right w:val="nil"/>
            </w:tcBorders>
          </w:tcPr>
          <w:p w:rsidR="00D20F66" w:rsidRDefault="00D20F66">
            <w:pPr>
              <w:spacing w:after="1" w:line="280" w:lineRule="auto"/>
            </w:pPr>
          </w:p>
        </w:tc>
        <w:tc>
          <w:tcPr>
            <w:tcW w:w="79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single" w:sz="4" w:space="0" w:color="auto"/>
              <w:left w:val="nil"/>
              <w:bottom w:val="nil"/>
              <w:right w:val="nil"/>
            </w:tcBorders>
          </w:tcPr>
          <w:p w:rsidR="00D20F66" w:rsidRDefault="00D20F66">
            <w:pPr>
              <w:spacing w:after="1" w:line="280" w:lineRule="auto"/>
            </w:pPr>
          </w:p>
        </w:tc>
        <w:tc>
          <w:tcPr>
            <w:tcW w:w="51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подпункт</w:t>
            </w: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код ресурса</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Наименование материального ресурса, сметная цена которого принимается по Сборникам ССН-84 </w:t>
            </w:r>
            <w:hyperlink w:anchor="P4484">
              <w:r>
                <w:rPr>
                  <w:rFonts w:ascii="PF Din Text Cond Pro Light" w:hAnsi="PF Din Text Cond Pro Light" w:cs="PF Din Text Cond Pro Light"/>
                  <w:color w:val="0000FF"/>
                  <w:sz w:val="28"/>
                </w:rPr>
                <w:t>&lt;5&gt;</w:t>
              </w:r>
            </w:hyperlink>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подпункт</w:t>
            </w: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код ресурса</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Наименование материального ресурса, отсутствующего в ФРСН </w:t>
            </w:r>
            <w:hyperlink w:anchor="P4485">
              <w:r>
                <w:rPr>
                  <w:rFonts w:ascii="PF Din Text Cond Pro Light" w:hAnsi="PF Din Text Cond Pro Light" w:cs="PF Din Text Cond Pro Light"/>
                  <w:color w:val="0000FF"/>
                  <w:sz w:val="28"/>
                </w:rPr>
                <w:t>&lt;6&gt;</w:t>
              </w:r>
            </w:hyperlink>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Пересчет сметной цены материального ресурса, отсутствующего в ФРСН </w:t>
            </w:r>
            <w:hyperlink w:anchor="P4485">
              <w:r>
                <w:rPr>
                  <w:rFonts w:ascii="PF Din Text Cond Pro Light" w:hAnsi="PF Din Text Cond Pro Light" w:cs="PF Din Text Cond Pro Light"/>
                  <w:color w:val="0000FF"/>
                  <w:sz w:val="28"/>
                </w:rPr>
                <w:t>&lt;6&gt;</w:t>
              </w:r>
            </w:hyperlink>
            <w:r>
              <w:rPr>
                <w:rFonts w:ascii="PF Din Text Cond Pro Light" w:hAnsi="PF Din Text Cond Pro Light" w:cs="PF Din Text Cond Pro Light"/>
                <w:sz w:val="28"/>
              </w:rPr>
              <w:t>, из текущего уровня цен в уровень цен 1984 года (обоснование)</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подпункт</w:t>
            </w: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код ресурса</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Наименование материального ресурса, отсутствующего в Сборниках ССН-84 </w:t>
            </w:r>
            <w:hyperlink w:anchor="P4484">
              <w:r>
                <w:rPr>
                  <w:rFonts w:ascii="PF Din Text Cond Pro Light" w:hAnsi="PF Din Text Cond Pro Light" w:cs="PF Din Text Cond Pro Light"/>
                  <w:color w:val="0000FF"/>
                  <w:sz w:val="28"/>
                </w:rPr>
                <w:t>&lt;5&gt;</w:t>
              </w:r>
            </w:hyperlink>
            <w:r>
              <w:rPr>
                <w:rFonts w:ascii="PF Din Text Cond Pro Light" w:hAnsi="PF Din Text Cond Pro Light" w:cs="PF Din Text Cond Pro Light"/>
                <w:sz w:val="28"/>
              </w:rPr>
              <w:t xml:space="preserve">, сметная цена которого принимается по ФССЦ </w:t>
            </w:r>
            <w:hyperlink w:anchor="P4486">
              <w:r>
                <w:rPr>
                  <w:rFonts w:ascii="PF Din Text Cond Pro Light" w:hAnsi="PF Din Text Cond Pro Light" w:cs="PF Din Text Cond Pro Light"/>
                  <w:color w:val="0000FF"/>
                  <w:sz w:val="28"/>
                </w:rPr>
                <w:t>&lt;7&gt;</w:t>
              </w:r>
            </w:hyperlink>
            <w:r>
              <w:rPr>
                <w:rFonts w:ascii="PF Din Text Cond Pro Light" w:hAnsi="PF Din Text Cond Pro Light" w:cs="PF Din Text Cond Pro Light"/>
                <w:sz w:val="28"/>
              </w:rPr>
              <w:t xml:space="preserve"> (ТССЦ </w:t>
            </w:r>
            <w:hyperlink w:anchor="P4487">
              <w:r>
                <w:rPr>
                  <w:rFonts w:ascii="PF Din Text Cond Pro Light" w:hAnsi="PF Din Text Cond Pro Light" w:cs="PF Din Text Cond Pro Light"/>
                  <w:color w:val="0000FF"/>
                  <w:sz w:val="28"/>
                </w:rPr>
                <w:t>&lt;8&gt;</w:t>
              </w:r>
            </w:hyperlink>
            <w:r>
              <w:rPr>
                <w:rFonts w:ascii="PF Din Text Cond Pro Light" w:hAnsi="PF Din Text Cond Pro Light" w:cs="PF Din Text Cond Pro Light"/>
                <w:sz w:val="28"/>
              </w:rPr>
              <w: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Пересчет сметной цены материального ресурса, отсутствующего в Сборниках ССН-84 </w:t>
            </w:r>
            <w:hyperlink w:anchor="P4484">
              <w:r>
                <w:rPr>
                  <w:rFonts w:ascii="PF Din Text Cond Pro Light" w:hAnsi="PF Din Text Cond Pro Light" w:cs="PF Din Text Cond Pro Light"/>
                  <w:color w:val="0000FF"/>
                  <w:sz w:val="28"/>
                </w:rPr>
                <w:t>&lt;5&gt;</w:t>
              </w:r>
            </w:hyperlink>
            <w:r>
              <w:rPr>
                <w:rFonts w:ascii="PF Din Text Cond Pro Light" w:hAnsi="PF Din Text Cond Pro Light" w:cs="PF Din Text Cond Pro Light"/>
                <w:sz w:val="28"/>
              </w:rPr>
              <w:t xml:space="preserve">, сметная цена которого принимается по ФССЦ </w:t>
            </w:r>
            <w:hyperlink w:anchor="P4486">
              <w:r>
                <w:rPr>
                  <w:rFonts w:ascii="PF Din Text Cond Pro Light" w:hAnsi="PF Din Text Cond Pro Light" w:cs="PF Din Text Cond Pro Light"/>
                  <w:color w:val="0000FF"/>
                  <w:sz w:val="28"/>
                </w:rPr>
                <w:t>&lt;7&gt;</w:t>
              </w:r>
            </w:hyperlink>
            <w:r>
              <w:rPr>
                <w:rFonts w:ascii="PF Din Text Cond Pro Light" w:hAnsi="PF Din Text Cond Pro Light" w:cs="PF Din Text Cond Pro Light"/>
                <w:sz w:val="28"/>
              </w:rPr>
              <w:t xml:space="preserve"> (ТССЦ </w:t>
            </w:r>
            <w:hyperlink w:anchor="P4487">
              <w:r>
                <w:rPr>
                  <w:rFonts w:ascii="PF Din Text Cond Pro Light" w:hAnsi="PF Din Text Cond Pro Light" w:cs="PF Din Text Cond Pro Light"/>
                  <w:color w:val="0000FF"/>
                  <w:sz w:val="28"/>
                </w:rPr>
                <w:t>&lt;8&gt;</w:t>
              </w:r>
            </w:hyperlink>
            <w:r>
              <w:rPr>
                <w:rFonts w:ascii="PF Din Text Cond Pro Light" w:hAnsi="PF Din Text Cond Pro Light" w:cs="PF Din Text Cond Pro Light"/>
                <w:sz w:val="28"/>
              </w:rPr>
              <w:t>), из уровня цен по состоянию на 01.01.2000 в уровень цен 1984 года (обоснование)</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ФОТ </w:t>
            </w:r>
            <w:hyperlink w:anchor="P4488">
              <w:r>
                <w:rPr>
                  <w:rFonts w:ascii="PF Din Text Cond Pro Light" w:hAnsi="PF Din Text Cond Pro Light" w:cs="PF Din Text Cond Pro Light"/>
                  <w:color w:val="0000FF"/>
                  <w:sz w:val="28"/>
                </w:rPr>
                <w:t>&lt;9&gt;</w:t>
              </w:r>
            </w:hyperlink>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НР </w:t>
            </w:r>
            <w:hyperlink w:anchor="P4489">
              <w:r>
                <w:rPr>
                  <w:rFonts w:ascii="PF Din Text Cond Pro Light" w:hAnsi="PF Din Text Cond Pro Light" w:cs="PF Din Text Cond Pro Light"/>
                  <w:color w:val="0000FF"/>
                  <w:sz w:val="28"/>
                </w:rPr>
                <w:t>&lt;10&gt;</w:t>
              </w:r>
            </w:hyperlink>
            <w:r>
              <w:rPr>
                <w:rFonts w:ascii="PF Din Text Cond Pro Light" w:hAnsi="PF Din Text Cond Pro Light" w:cs="PF Din Text Cond Pro Light"/>
                <w:sz w:val="28"/>
              </w:rPr>
              <w:t xml:space="preserve"> вид работ</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 xml:space="preserve">норматив НР </w:t>
            </w:r>
            <w:hyperlink w:anchor="P4489">
              <w:r>
                <w:rPr>
                  <w:rFonts w:ascii="PF Din Text Cond Pro Light" w:hAnsi="PF Din Text Cond Pro Light" w:cs="PF Din Text Cond Pro Light"/>
                  <w:color w:val="0000FF"/>
                  <w:sz w:val="28"/>
                </w:rPr>
                <w:t>&lt;10&gt;</w:t>
              </w:r>
            </w:hyperlink>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D20F66" w:rsidRDefault="00D20F66">
            <w:pPr>
              <w:spacing w:after="1" w:line="280" w:lineRule="auto"/>
            </w:pPr>
          </w:p>
        </w:tc>
        <w:tc>
          <w:tcPr>
            <w:tcW w:w="153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855"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СП </w:t>
            </w:r>
            <w:hyperlink w:anchor="P4490">
              <w:r>
                <w:rPr>
                  <w:rFonts w:ascii="PF Din Text Cond Pro Light" w:hAnsi="PF Din Text Cond Pro Light" w:cs="PF Din Text Cond Pro Light"/>
                  <w:color w:val="0000FF"/>
                  <w:sz w:val="28"/>
                </w:rPr>
                <w:t>&lt;11&gt;</w:t>
              </w:r>
            </w:hyperlink>
            <w:r>
              <w:rPr>
                <w:rFonts w:ascii="PF Din Text Cond Pro Light" w:hAnsi="PF Din Text Cond Pro Light" w:cs="PF Din Text Cond Pro Light"/>
                <w:sz w:val="28"/>
              </w:rPr>
              <w:t xml:space="preserve"> вид работ</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73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 xml:space="preserve">норматив СП </w:t>
            </w:r>
            <w:hyperlink w:anchor="P4490">
              <w:r>
                <w:rPr>
                  <w:rFonts w:ascii="PF Din Text Cond Pro Light" w:hAnsi="PF Din Text Cond Pro Light" w:cs="PF Din Text Cond Pro Light"/>
                  <w:color w:val="0000FF"/>
                  <w:sz w:val="28"/>
                </w:rPr>
                <w:t>&lt;11&gt;</w:t>
              </w:r>
            </w:hyperlink>
          </w:p>
        </w:tc>
        <w:tc>
          <w:tcPr>
            <w:tcW w:w="109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single" w:sz="4" w:space="0" w:color="auto"/>
              <w:right w:val="nil"/>
            </w:tcBorders>
          </w:tcPr>
          <w:p w:rsidR="00D20F66" w:rsidRDefault="00D20F66">
            <w:pPr>
              <w:spacing w:after="1" w:line="280" w:lineRule="auto"/>
            </w:pPr>
          </w:p>
        </w:tc>
        <w:tc>
          <w:tcPr>
            <w:tcW w:w="1114" w:type="dxa"/>
            <w:tcBorders>
              <w:top w:val="nil"/>
              <w:left w:val="nil"/>
              <w:bottom w:val="single" w:sz="4" w:space="0" w:color="auto"/>
              <w:right w:val="nil"/>
            </w:tcBorders>
          </w:tcPr>
          <w:p w:rsidR="00D20F66" w:rsidRDefault="00D20F66">
            <w:pPr>
              <w:spacing w:after="1" w:line="280" w:lineRule="auto"/>
            </w:pPr>
          </w:p>
        </w:tc>
        <w:tc>
          <w:tcPr>
            <w:tcW w:w="51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single" w:sz="4" w:space="0" w:color="auto"/>
              <w:right w:val="nil"/>
            </w:tcBorders>
          </w:tcPr>
          <w:p w:rsidR="00D20F66" w:rsidRDefault="00D20F66">
            <w:pPr>
              <w:spacing w:after="1" w:line="280" w:lineRule="auto"/>
            </w:pPr>
          </w:p>
        </w:tc>
        <w:tc>
          <w:tcPr>
            <w:tcW w:w="130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D20F66" w:rsidRDefault="00D20F66">
            <w:pPr>
              <w:spacing w:after="1" w:line="280" w:lineRule="auto"/>
            </w:pPr>
          </w:p>
        </w:tc>
        <w:tc>
          <w:tcPr>
            <w:tcW w:w="1531" w:type="dxa"/>
            <w:tcBorders>
              <w:top w:val="single" w:sz="4" w:space="0" w:color="auto"/>
              <w:left w:val="nil"/>
              <w:bottom w:val="nil"/>
              <w:right w:val="nil"/>
            </w:tcBorders>
          </w:tcPr>
          <w:p w:rsidR="00D20F66" w:rsidRDefault="00D20F66">
            <w:pPr>
              <w:spacing w:after="1" w:line="280" w:lineRule="auto"/>
            </w:pPr>
          </w:p>
        </w:tc>
        <w:tc>
          <w:tcPr>
            <w:tcW w:w="9744" w:type="dxa"/>
            <w:gridSpan w:val="7"/>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51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прямые затраты по разделу X</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Итого ФОТ </w:t>
            </w:r>
            <w:hyperlink w:anchor="P4488">
              <w:r>
                <w:rPr>
                  <w:rFonts w:ascii="PF Din Text Cond Pro Light" w:hAnsi="PF Din Text Cond Pro Light" w:cs="PF Din Text Cond Pro Light"/>
                  <w:color w:val="0000FF"/>
                  <w:sz w:val="28"/>
                </w:rPr>
                <w:t>&lt;9&gt;</w:t>
              </w:r>
            </w:hyperlink>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накладные расходы</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сметная прибыль</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D20F66" w:rsidRDefault="00D20F66">
            <w:pPr>
              <w:spacing w:after="1" w:line="280" w:lineRule="auto"/>
            </w:pPr>
          </w:p>
        </w:tc>
        <w:tc>
          <w:tcPr>
            <w:tcW w:w="1531" w:type="dxa"/>
            <w:tcBorders>
              <w:top w:val="nil"/>
              <w:left w:val="nil"/>
              <w:bottom w:val="single" w:sz="4" w:space="0" w:color="auto"/>
              <w:right w:val="nil"/>
            </w:tcBorders>
          </w:tcPr>
          <w:p w:rsidR="00D20F66" w:rsidRDefault="00D20F66">
            <w:pPr>
              <w:spacing w:after="1" w:line="280" w:lineRule="auto"/>
            </w:pPr>
          </w:p>
        </w:tc>
        <w:tc>
          <w:tcPr>
            <w:tcW w:w="9744" w:type="dxa"/>
            <w:gridSpan w:val="7"/>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Итого по разделу X</w:t>
            </w:r>
          </w:p>
        </w:tc>
        <w:tc>
          <w:tcPr>
            <w:tcW w:w="51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single" w:sz="4" w:space="0" w:color="auto"/>
              <w:right w:val="nil"/>
            </w:tcBorders>
          </w:tcPr>
          <w:p w:rsidR="00D20F66" w:rsidRDefault="00D20F66">
            <w:pPr>
              <w:spacing w:after="1" w:line="280" w:lineRule="auto"/>
            </w:pPr>
          </w:p>
        </w:tc>
        <w:tc>
          <w:tcPr>
            <w:tcW w:w="130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D20F66" w:rsidRDefault="00D20F66">
            <w:pPr>
              <w:spacing w:after="1" w:line="280" w:lineRule="auto"/>
            </w:pPr>
          </w:p>
        </w:tc>
        <w:tc>
          <w:tcPr>
            <w:tcW w:w="1531" w:type="dxa"/>
            <w:tcBorders>
              <w:top w:val="single" w:sz="4" w:space="0" w:color="auto"/>
              <w:left w:val="nil"/>
              <w:bottom w:val="nil"/>
              <w:right w:val="nil"/>
            </w:tcBorders>
          </w:tcPr>
          <w:p w:rsidR="00D20F66" w:rsidRDefault="00D20F66">
            <w:pPr>
              <w:spacing w:after="1" w:line="280" w:lineRule="auto"/>
            </w:pPr>
          </w:p>
        </w:tc>
        <w:tc>
          <w:tcPr>
            <w:tcW w:w="9744" w:type="dxa"/>
            <w:gridSpan w:val="7"/>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ИТОГИ ПО СМЕТЕ</w:t>
            </w:r>
          </w:p>
        </w:tc>
        <w:tc>
          <w:tcPr>
            <w:tcW w:w="510" w:type="dxa"/>
            <w:tcBorders>
              <w:top w:val="single" w:sz="4" w:space="0" w:color="auto"/>
              <w:left w:val="nil"/>
              <w:bottom w:val="nil"/>
              <w:right w:val="nil"/>
            </w:tcBorders>
          </w:tcPr>
          <w:p w:rsidR="00D20F66" w:rsidRDefault="00D20F66">
            <w:pPr>
              <w:spacing w:after="1" w:line="280" w:lineRule="auto"/>
            </w:pP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ВСЕГО ремонтно-реставрационные работы в уровне цен сметно-нормативной базы 2001 года и текущем уровне цен</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 том числе:</w:t>
            </w: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ремонтно-реставрационные работы в базисном уровне цен 1984 года с пересчетом в уровень цен сметно-нормативной базы 2001 года</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ремонтно-реставрационные работы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индекс</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Всего прямые затраты в уровне цен сметно-нормативной базы 2001 года с пересчетом в текущий уровень цен</w:t>
            </w:r>
          </w:p>
        </w:tc>
        <w:tc>
          <w:tcPr>
            <w:tcW w:w="510"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 том числе:</w:t>
            </w: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оплата труда</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эксплуатация машин и механизмов (справочно)</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материальные ресурсы (справочно)</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Всего ФОТ </w:t>
            </w:r>
            <w:hyperlink w:anchor="P4488">
              <w:r>
                <w:rPr>
                  <w:rFonts w:ascii="PF Din Text Cond Pro Light" w:hAnsi="PF Din Text Cond Pro Light" w:cs="PF Din Text Cond Pro Light"/>
                  <w:color w:val="0000FF"/>
                  <w:sz w:val="28"/>
                </w:rPr>
                <w:t>&lt;9&gt;</w:t>
              </w:r>
            </w:hyperlink>
            <w:r>
              <w:rPr>
                <w:rFonts w:ascii="PF Din Text Cond Pro Light" w:hAnsi="PF Din Text Cond Pro Light" w:cs="PF Din Text Cond Pro Light"/>
                <w:sz w:val="28"/>
              </w:rPr>
              <w:t xml:space="preserve"> (справочно)</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Всего накладные расходы</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Всего сметная прибыль</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смете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bl>
    <w:p w:rsidR="00D20F66" w:rsidRDefault="00D20F66">
      <w:pPr>
        <w:sectPr w:rsidR="00D20F66">
          <w:pgSz w:w="16838" w:h="11905" w:orient="landscape"/>
          <w:pgMar w:top="1701" w:right="397" w:bottom="850" w:left="397" w:header="0" w:footer="0" w:gutter="0"/>
          <w:cols w:space="720"/>
          <w:titlePg/>
        </w:sectPr>
      </w:pP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268"/>
        <w:gridCol w:w="340"/>
        <w:gridCol w:w="1474"/>
        <w:gridCol w:w="340"/>
        <w:gridCol w:w="2948"/>
      </w:tblGrid>
      <w:tr w:rsidR="00D20F66">
        <w:tc>
          <w:tcPr>
            <w:tcW w:w="170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Составил</w:t>
            </w:r>
          </w:p>
        </w:tc>
        <w:tc>
          <w:tcPr>
            <w:tcW w:w="2268"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474"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948" w:type="dxa"/>
            <w:tcBorders>
              <w:top w:val="nil"/>
              <w:left w:val="nil"/>
              <w:bottom w:val="single" w:sz="4" w:space="0" w:color="auto"/>
              <w:right w:val="nil"/>
            </w:tcBorders>
          </w:tcPr>
          <w:p w:rsidR="00D20F66" w:rsidRDefault="00D20F66">
            <w:pPr>
              <w:spacing w:after="1" w:line="280" w:lineRule="auto"/>
            </w:pPr>
          </w:p>
        </w:tc>
      </w:tr>
      <w:tr w:rsidR="00D20F66">
        <w:tc>
          <w:tcPr>
            <w:tcW w:w="1701" w:type="dxa"/>
            <w:tcBorders>
              <w:top w:val="nil"/>
              <w:left w:val="nil"/>
              <w:bottom w:val="nil"/>
              <w:right w:val="nil"/>
            </w:tcBorders>
          </w:tcPr>
          <w:p w:rsidR="00D20F66" w:rsidRDefault="00D20F66">
            <w:pPr>
              <w:spacing w:after="1" w:line="280" w:lineRule="auto"/>
            </w:pPr>
          </w:p>
        </w:tc>
        <w:tc>
          <w:tcPr>
            <w:tcW w:w="226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47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94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 (при наличии)</w:t>
            </w:r>
          </w:p>
        </w:tc>
      </w:tr>
      <w:tr w:rsidR="00D20F66">
        <w:tc>
          <w:tcPr>
            <w:tcW w:w="170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Проверил</w:t>
            </w:r>
          </w:p>
        </w:tc>
        <w:tc>
          <w:tcPr>
            <w:tcW w:w="2268"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474"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948" w:type="dxa"/>
            <w:tcBorders>
              <w:top w:val="nil"/>
              <w:left w:val="nil"/>
              <w:bottom w:val="single" w:sz="4" w:space="0" w:color="auto"/>
              <w:right w:val="nil"/>
            </w:tcBorders>
          </w:tcPr>
          <w:p w:rsidR="00D20F66" w:rsidRDefault="00D20F66">
            <w:pPr>
              <w:spacing w:after="1" w:line="280" w:lineRule="auto"/>
            </w:pPr>
          </w:p>
        </w:tc>
      </w:tr>
      <w:tr w:rsidR="00D20F66">
        <w:tc>
          <w:tcPr>
            <w:tcW w:w="1701" w:type="dxa"/>
            <w:tcBorders>
              <w:top w:val="nil"/>
              <w:left w:val="nil"/>
              <w:bottom w:val="nil"/>
              <w:right w:val="nil"/>
            </w:tcBorders>
          </w:tcPr>
          <w:p w:rsidR="00D20F66" w:rsidRDefault="00D20F66">
            <w:pPr>
              <w:spacing w:after="1" w:line="280" w:lineRule="auto"/>
            </w:pPr>
          </w:p>
        </w:tc>
        <w:tc>
          <w:tcPr>
            <w:tcW w:w="226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47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94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 (при наличии)</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148" w:name="P4480"/>
      <w:bookmarkEnd w:id="148"/>
      <w:r>
        <w:rPr>
          <w:rFonts w:ascii="PF Din Text Cond Pro Light" w:hAnsi="PF Din Text Cond Pro Light" w:cs="PF Din Text Cond Pro Light"/>
          <w:sz w:val="28"/>
        </w:rP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D20F66" w:rsidRDefault="00D20F66">
      <w:pPr>
        <w:spacing w:before="280" w:after="1" w:line="280" w:lineRule="auto"/>
        <w:ind w:firstLine="540"/>
        <w:jc w:val="both"/>
      </w:pPr>
      <w:bookmarkStart w:id="149" w:name="P4481"/>
      <w:bookmarkEnd w:id="149"/>
      <w:r>
        <w:rPr>
          <w:rFonts w:ascii="PF Din Text Cond Pro Light" w:hAnsi="PF Din Text Cond Pro Light" w:cs="PF Din Text Cond Pro Light"/>
          <w:sz w:val="28"/>
        </w:rPr>
        <w:t>&lt;2&gt; Оплата труда.</w:t>
      </w:r>
    </w:p>
    <w:p w:rsidR="00D20F66" w:rsidRDefault="00D20F66">
      <w:pPr>
        <w:spacing w:before="280" w:after="1" w:line="280" w:lineRule="auto"/>
        <w:ind w:firstLine="540"/>
        <w:jc w:val="both"/>
      </w:pPr>
      <w:bookmarkStart w:id="150" w:name="P4482"/>
      <w:bookmarkEnd w:id="150"/>
      <w:r>
        <w:rPr>
          <w:rFonts w:ascii="PF Din Text Cond Pro Light" w:hAnsi="PF Din Text Cond Pro Light" w:cs="PF Din Text Cond Pro Light"/>
          <w:sz w:val="28"/>
        </w:rPr>
        <w:t>&lt;3&gt; Эксплуатация машин.</w:t>
      </w:r>
    </w:p>
    <w:p w:rsidR="00D20F66" w:rsidRDefault="00D20F66">
      <w:pPr>
        <w:spacing w:before="280" w:after="1" w:line="280" w:lineRule="auto"/>
        <w:ind w:firstLine="540"/>
        <w:jc w:val="both"/>
      </w:pPr>
      <w:bookmarkStart w:id="151" w:name="P4483"/>
      <w:bookmarkEnd w:id="151"/>
      <w:r>
        <w:rPr>
          <w:rFonts w:ascii="PF Din Text Cond Pro Light" w:hAnsi="PF Din Text Cond Pro Light" w:cs="PF Din Text Cond Pro Light"/>
          <w:sz w:val="28"/>
        </w:rPr>
        <w:t>&lt;4&gt; Материальные ресурсы.</w:t>
      </w:r>
    </w:p>
    <w:p w:rsidR="00D20F66" w:rsidRDefault="00D20F66">
      <w:pPr>
        <w:spacing w:before="280" w:after="1" w:line="280" w:lineRule="auto"/>
        <w:ind w:firstLine="540"/>
        <w:jc w:val="both"/>
      </w:pPr>
      <w:bookmarkStart w:id="152" w:name="P4484"/>
      <w:bookmarkEnd w:id="152"/>
      <w:r>
        <w:rPr>
          <w:rFonts w:ascii="PF Din Text Cond Pro Light" w:hAnsi="PF Din Text Cond Pro Light" w:cs="PF Din Text Cond Pro Light"/>
          <w:sz w:val="28"/>
        </w:rPr>
        <w:t xml:space="preserve">&lt;5&gt; Сборники сметных норм и единичных расценок на реставрационно-восстановительные работы по памятникам истории и культуры, составленные в уровне цен 1984 года, сведения о которых включены в федеральный реестр сметных нормативов, формируемый в соответствии с </w:t>
      </w:r>
      <w:hyperlink r:id="rId307">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53" w:name="P4485"/>
      <w:bookmarkEnd w:id="153"/>
      <w:r>
        <w:rPr>
          <w:rFonts w:ascii="PF Din Text Cond Pro Light" w:hAnsi="PF Din Text Cond Pro Light" w:cs="PF Din Text Cond Pro Light"/>
          <w:sz w:val="28"/>
        </w:rPr>
        <w:t xml:space="preserve">&lt;6&gt; Федеральный реестр сметных нормативов, формируемый в соответствии с </w:t>
      </w:r>
      <w:hyperlink r:id="rId308">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54" w:name="P4486"/>
      <w:bookmarkEnd w:id="154"/>
      <w:r>
        <w:rPr>
          <w:rFonts w:ascii="PF Din Text Cond Pro Light" w:hAnsi="PF Din Text Cond Pro Light" w:cs="PF Din Text Cond Pro Light"/>
          <w:sz w:val="28"/>
        </w:rPr>
        <w:t xml:space="preserve">&lt;7&gt;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09">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55" w:name="P4487"/>
      <w:bookmarkEnd w:id="155"/>
      <w:r>
        <w:rPr>
          <w:rFonts w:ascii="PF Din Text Cond Pro Light" w:hAnsi="PF Din Text Cond Pro Light" w:cs="PF Din Text Cond Pro Light"/>
          <w:sz w:val="28"/>
        </w:rPr>
        <w:t xml:space="preserve">&lt;8&gt; Территориальные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10">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56" w:name="P4488"/>
      <w:bookmarkEnd w:id="156"/>
      <w:r>
        <w:rPr>
          <w:rFonts w:ascii="PF Din Text Cond Pro Light" w:hAnsi="PF Din Text Cond Pro Light" w:cs="PF Din Text Cond Pro Light"/>
          <w:sz w:val="28"/>
        </w:rPr>
        <w:t>&lt;9&gt; Фонд оплаты труда.</w:t>
      </w:r>
    </w:p>
    <w:p w:rsidR="00D20F66" w:rsidRDefault="00D20F66">
      <w:pPr>
        <w:spacing w:before="280" w:after="1" w:line="280" w:lineRule="auto"/>
        <w:ind w:firstLine="540"/>
        <w:jc w:val="both"/>
      </w:pPr>
      <w:bookmarkStart w:id="157" w:name="P4489"/>
      <w:bookmarkEnd w:id="157"/>
      <w:r>
        <w:rPr>
          <w:rFonts w:ascii="PF Din Text Cond Pro Light" w:hAnsi="PF Din Text Cond Pro Light" w:cs="PF Din Text Cond Pro Light"/>
          <w:sz w:val="28"/>
        </w:rPr>
        <w:t>&lt;10&gt; Накладные расходы.</w:t>
      </w:r>
    </w:p>
    <w:p w:rsidR="00D20F66" w:rsidRDefault="00D20F66">
      <w:pPr>
        <w:spacing w:before="280" w:after="1" w:line="280" w:lineRule="auto"/>
        <w:ind w:firstLine="540"/>
        <w:jc w:val="both"/>
      </w:pPr>
      <w:bookmarkStart w:id="158" w:name="P4490"/>
      <w:bookmarkEnd w:id="158"/>
      <w:r>
        <w:rPr>
          <w:rFonts w:ascii="PF Din Text Cond Pro Light" w:hAnsi="PF Din Text Cond Pro Light" w:cs="PF Din Text Cond Pro Light"/>
          <w:sz w:val="28"/>
        </w:rPr>
        <w:t>&lt;11&gt; Сметная прибыль.</w:t>
      </w:r>
    </w:p>
    <w:p w:rsidR="00D20F66" w:rsidRDefault="00D20F66">
      <w:pPr>
        <w:spacing w:after="1" w:line="280" w:lineRule="auto"/>
        <w:jc w:val="both"/>
      </w:pPr>
    </w:p>
    <w:p w:rsidR="00D20F66" w:rsidRDefault="00D20F66">
      <w:pPr>
        <w:spacing w:after="1" w:line="280" w:lineRule="auto"/>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1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outlineLvl w:val="2"/>
            </w:pPr>
            <w:bookmarkStart w:id="159" w:name="P4496"/>
            <w:bookmarkEnd w:id="159"/>
            <w:r>
              <w:rPr>
                <w:rFonts w:ascii="PF Din Text Cond Pro Light" w:hAnsi="PF Din Text Cond Pro Light" w:cs="PF Din Text Cond Pro Light"/>
                <w:sz w:val="28"/>
              </w:rPr>
              <w:t>Форма N 4 локального сметного расчета (сметы) для базисно-индексного метода с применением индексов к элементам прямых затрат</w:t>
            </w:r>
          </w:p>
        </w:tc>
      </w:tr>
    </w:tbl>
    <w:p w:rsidR="00D20F66" w:rsidRDefault="00D20F66">
      <w:pPr>
        <w:spacing w:after="1" w:line="280" w:lineRule="auto"/>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Наименование программного продукта</w:t>
            </w:r>
          </w:p>
        </w:tc>
        <w:tc>
          <w:tcPr>
            <w:tcW w:w="2438" w:type="dxa"/>
            <w:tcBorders>
              <w:top w:val="nil"/>
              <w:left w:val="nil"/>
              <w:right w:val="nil"/>
            </w:tcBorders>
            <w:vAlign w:val="bottom"/>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Реквизиты приказов Минстроя России об утверждении сметных нормативов</w:t>
            </w:r>
          </w:p>
        </w:tc>
        <w:tc>
          <w:tcPr>
            <w:tcW w:w="2438" w:type="dxa"/>
            <w:tcBorders>
              <w:left w:val="nil"/>
              <w:right w:val="nil"/>
            </w:tcBorders>
            <w:vAlign w:val="bottom"/>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Реквизиты приказов Минстроя России об утверждении дополнений и изменений к сметным нормативам</w:t>
            </w:r>
          </w:p>
        </w:tc>
        <w:tc>
          <w:tcPr>
            <w:tcW w:w="2438" w:type="dxa"/>
            <w:tcBorders>
              <w:left w:val="nil"/>
              <w:right w:val="nil"/>
            </w:tcBorders>
            <w:vAlign w:val="bottom"/>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312">
              <w:r>
                <w:rPr>
                  <w:rFonts w:ascii="PF Din Text Cond Pro Light" w:hAnsi="PF Din Text Cond Pro Light" w:cs="PF Din Text Cond Pro Light"/>
                  <w:color w:val="0000FF"/>
                  <w:sz w:val="28"/>
                </w:rPr>
                <w:t>пунктом 85</w:t>
              </w:r>
            </w:hyperlink>
            <w:r>
              <w:rPr>
                <w:rFonts w:ascii="PF Din Text Cond Pro Light" w:hAnsi="PF Din Text Cond Pro Light" w:cs="PF Din Text Cond Pro Light"/>
                <w:sz w:val="28"/>
              </w:rPr>
              <w:t xml:space="preserve"> Методики расчета индексов изменения сметной стоимости строительства, утвержденной приказом Минстроя России от 5 июня 2019 г. N 326/пр </w:t>
            </w:r>
            <w:hyperlink w:anchor="P5018">
              <w:r>
                <w:rPr>
                  <w:rFonts w:ascii="PF Din Text Cond Pro Light" w:hAnsi="PF Din Text Cond Pro Light" w:cs="PF Din Text Cond Pro Light"/>
                  <w:color w:val="0000FF"/>
                  <w:sz w:val="28"/>
                </w:rPr>
                <w:t>&lt;1&gt;</w:t>
              </w:r>
            </w:hyperlink>
          </w:p>
        </w:tc>
        <w:tc>
          <w:tcPr>
            <w:tcW w:w="2438" w:type="dxa"/>
            <w:tcBorders>
              <w:left w:val="nil"/>
              <w:right w:val="nil"/>
            </w:tcBorders>
            <w:vAlign w:val="bottom"/>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 xml:space="preserve">Реквизиты нормативного правового акта об утверждении оплаты труда, устанавливаемой в соответствии с </w:t>
            </w:r>
            <w:hyperlink r:id="rId313">
              <w:r>
                <w:rPr>
                  <w:rFonts w:ascii="PF Din Text Cond Pro Light" w:hAnsi="PF Din Text Cond Pro Light" w:cs="PF Din Text Cond Pro Light"/>
                  <w:color w:val="0000FF"/>
                  <w:sz w:val="28"/>
                </w:rPr>
                <w:t>пунктом 22(1)</w:t>
              </w:r>
            </w:hyperlink>
            <w:r>
              <w:rPr>
                <w:rFonts w:ascii="PF Din Text Cond Pro Light" w:hAnsi="PF Din Text Cond Pro Light" w:cs="PF Din Text Cond Pro Light"/>
                <w:sz w:val="28"/>
              </w:rPr>
              <w:t xml:space="preserve"> Правил мониторинга цен строительных ресурсов, утвержденных постановлением Правительства Российской Федерации от 23 декабря 2016 г. N 1452</w:t>
            </w:r>
          </w:p>
        </w:tc>
        <w:tc>
          <w:tcPr>
            <w:tcW w:w="2438" w:type="dxa"/>
            <w:tcBorders>
              <w:left w:val="nil"/>
              <w:right w:val="nil"/>
            </w:tcBorders>
            <w:vAlign w:val="bottom"/>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Наименование субъекта Российской Федерации</w:t>
            </w:r>
          </w:p>
        </w:tc>
        <w:tc>
          <w:tcPr>
            <w:tcW w:w="2438" w:type="dxa"/>
            <w:tcBorders>
              <w:left w:val="nil"/>
              <w:right w:val="nil"/>
            </w:tcBorders>
            <w:vAlign w:val="bottom"/>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pPr>
          </w:p>
        </w:tc>
        <w:tc>
          <w:tcPr>
            <w:tcW w:w="2438" w:type="dxa"/>
            <w:tcBorders>
              <w:left w:val="nil"/>
              <w:right w:val="nil"/>
            </w:tcBorders>
            <w:vAlign w:val="bottom"/>
          </w:tcPr>
          <w:p w:rsidR="00D20F66" w:rsidRDefault="00D20F66">
            <w:pPr>
              <w:spacing w:after="1" w:line="280" w:lineRule="auto"/>
            </w:pPr>
          </w:p>
        </w:tc>
      </w:tr>
      <w:tr w:rsidR="00D20F66">
        <w:tc>
          <w:tcPr>
            <w:tcW w:w="6633"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Наименование ценовой зоны субъекта Российской Федерации</w:t>
            </w:r>
          </w:p>
        </w:tc>
        <w:tc>
          <w:tcPr>
            <w:tcW w:w="2438" w:type="dxa"/>
            <w:tcBorders>
              <w:left w:val="nil"/>
              <w:right w:val="nil"/>
            </w:tcBorders>
            <w:vAlign w:val="bottom"/>
          </w:tcPr>
          <w:p w:rsidR="00D20F66" w:rsidRDefault="00D20F66">
            <w:pPr>
              <w:spacing w:after="1" w:line="280" w:lineRule="auto"/>
            </w:pPr>
          </w:p>
        </w:tc>
      </w:tr>
      <w:tr w:rsidR="00D20F66">
        <w:tc>
          <w:tcPr>
            <w:tcW w:w="9071" w:type="dxa"/>
            <w:gridSpan w:val="2"/>
            <w:tcBorders>
              <w:top w:val="nil"/>
              <w:left w:val="nil"/>
              <w:right w:val="nil"/>
            </w:tcBorders>
          </w:tcPr>
          <w:p w:rsidR="00D20F66" w:rsidRDefault="00D20F66">
            <w:pPr>
              <w:spacing w:after="1" w:line="280" w:lineRule="auto"/>
            </w:pPr>
          </w:p>
        </w:tc>
      </w:tr>
      <w:tr w:rsidR="00D20F66">
        <w:tblPrEx>
          <w:tblBorders>
            <w:insideH w:val="single" w:sz="4" w:space="0" w:color="auto"/>
          </w:tblBorders>
        </w:tblPrEx>
        <w:tc>
          <w:tcPr>
            <w:tcW w:w="9071" w:type="dxa"/>
            <w:gridSpan w:val="2"/>
            <w:tcBorders>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7693"/>
      </w:tblGrid>
      <w:tr w:rsidR="00D20F66">
        <w:tc>
          <w:tcPr>
            <w:tcW w:w="907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ЛОКАЛЬНЫЙ СМЕТНЫЙ РАСЧЕТ (СМЕТА) N __________</w:t>
            </w: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r>
      <w:tr w:rsidR="00D20F66">
        <w:tc>
          <w:tcPr>
            <w:tcW w:w="9071" w:type="dxa"/>
            <w:gridSpan w:val="2"/>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Составлен базисно-индексным методом</w:t>
            </w:r>
          </w:p>
        </w:tc>
      </w:tr>
      <w:tr w:rsidR="00D20F66">
        <w:tc>
          <w:tcPr>
            <w:tcW w:w="137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Основание</w:t>
            </w:r>
          </w:p>
        </w:tc>
        <w:tc>
          <w:tcPr>
            <w:tcW w:w="7693" w:type="dxa"/>
            <w:tcBorders>
              <w:top w:val="nil"/>
              <w:left w:val="nil"/>
              <w:bottom w:val="single" w:sz="4" w:space="0" w:color="auto"/>
              <w:right w:val="nil"/>
            </w:tcBorders>
          </w:tcPr>
          <w:p w:rsidR="00D20F66" w:rsidRDefault="00D20F66">
            <w:pPr>
              <w:spacing w:after="1" w:line="280" w:lineRule="auto"/>
            </w:pPr>
          </w:p>
        </w:tc>
      </w:tr>
      <w:tr w:rsidR="00D20F66">
        <w:tc>
          <w:tcPr>
            <w:tcW w:w="1378" w:type="dxa"/>
            <w:tcBorders>
              <w:top w:val="nil"/>
              <w:left w:val="nil"/>
              <w:bottom w:val="nil"/>
              <w:right w:val="nil"/>
            </w:tcBorders>
          </w:tcPr>
          <w:p w:rsidR="00D20F66" w:rsidRDefault="00D20F66">
            <w:pPr>
              <w:spacing w:after="1" w:line="280" w:lineRule="auto"/>
            </w:pPr>
          </w:p>
        </w:tc>
        <w:tc>
          <w:tcPr>
            <w:tcW w:w="7693"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(проектная и (или) иная техническая документация)</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474"/>
        <w:gridCol w:w="1361"/>
        <w:gridCol w:w="340"/>
        <w:gridCol w:w="1531"/>
        <w:gridCol w:w="1020"/>
        <w:gridCol w:w="1077"/>
      </w:tblGrid>
      <w:tr w:rsidR="00D20F66">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Составлен (составлена) в текущем (базисном) уровне цен</w:t>
            </w:r>
          </w:p>
        </w:tc>
        <w:tc>
          <w:tcPr>
            <w:tcW w:w="1474"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2097" w:type="dxa"/>
            <w:gridSpan w:val="2"/>
            <w:tcBorders>
              <w:top w:val="nil"/>
              <w:left w:val="nil"/>
              <w:bottom w:val="nil"/>
              <w:right w:val="nil"/>
            </w:tcBorders>
            <w:vAlign w:val="bottom"/>
          </w:tcPr>
          <w:p w:rsidR="00D20F66" w:rsidRDefault="00D20F66">
            <w:pPr>
              <w:spacing w:after="1" w:line="280" w:lineRule="auto"/>
            </w:pPr>
          </w:p>
        </w:tc>
      </w:tr>
      <w:tr w:rsidR="00D20F66">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Сметная стоимость</w:t>
            </w:r>
          </w:p>
        </w:tc>
        <w:tc>
          <w:tcPr>
            <w:tcW w:w="1474"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jc w:val="center"/>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Средства на оплату труда рабочих</w:t>
            </w:r>
          </w:p>
        </w:tc>
        <w:tc>
          <w:tcPr>
            <w:tcW w:w="1020"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 (__)</w:t>
            </w: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тыс. руб.</w:t>
            </w:r>
          </w:p>
        </w:tc>
      </w:tr>
      <w:tr w:rsidR="00D20F66">
        <w:tc>
          <w:tcPr>
            <w:tcW w:w="3742" w:type="dxa"/>
            <w:gridSpan w:val="2"/>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361"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1020"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2268" w:type="dxa"/>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ремонтно-реставрационных работ</w:t>
            </w:r>
          </w:p>
        </w:tc>
        <w:tc>
          <w:tcPr>
            <w:tcW w:w="147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2097" w:type="dxa"/>
            <w:gridSpan w:val="2"/>
            <w:tcBorders>
              <w:top w:val="nil"/>
              <w:left w:val="nil"/>
              <w:bottom w:val="nil"/>
              <w:right w:val="nil"/>
            </w:tcBorders>
            <w:vAlign w:val="bottom"/>
          </w:tcPr>
          <w:p w:rsidR="00D20F66" w:rsidRDefault="00D20F66">
            <w:pPr>
              <w:spacing w:after="1" w:line="280" w:lineRule="auto"/>
            </w:pPr>
          </w:p>
        </w:tc>
      </w:tr>
      <w:tr w:rsidR="00D20F66">
        <w:tc>
          <w:tcPr>
            <w:tcW w:w="2268" w:type="dxa"/>
            <w:tcBorders>
              <w:top w:val="nil"/>
              <w:left w:val="nil"/>
              <w:bottom w:val="nil"/>
              <w:right w:val="nil"/>
            </w:tcBorders>
            <w:vAlign w:val="bottom"/>
          </w:tcPr>
          <w:p w:rsidR="00D20F66" w:rsidRDefault="00D20F66">
            <w:pPr>
              <w:spacing w:after="1" w:line="280" w:lineRule="auto"/>
              <w:ind w:left="566"/>
            </w:pPr>
            <w:r>
              <w:rPr>
                <w:rFonts w:ascii="PF Din Text Cond Pro Light" w:hAnsi="PF Din Text Cond Pro Light" w:cs="PF Din Text Cond Pro Light"/>
                <w:sz w:val="28"/>
              </w:rPr>
              <w:t>прочих затрат</w:t>
            </w:r>
          </w:p>
        </w:tc>
        <w:tc>
          <w:tcPr>
            <w:tcW w:w="1474"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___ (___)</w:t>
            </w:r>
          </w:p>
        </w:tc>
        <w:tc>
          <w:tcPr>
            <w:tcW w:w="1361"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1531" w:type="dxa"/>
            <w:tcBorders>
              <w:top w:val="nil"/>
              <w:left w:val="nil"/>
              <w:bottom w:val="nil"/>
              <w:right w:val="nil"/>
            </w:tcBorders>
            <w:vAlign w:val="bottom"/>
          </w:tcPr>
          <w:p w:rsidR="00D20F66" w:rsidRDefault="00D20F66">
            <w:pPr>
              <w:spacing w:after="1" w:line="280" w:lineRule="auto"/>
            </w:pPr>
          </w:p>
        </w:tc>
        <w:tc>
          <w:tcPr>
            <w:tcW w:w="2097" w:type="dxa"/>
            <w:gridSpan w:val="2"/>
            <w:tcBorders>
              <w:top w:val="nil"/>
              <w:left w:val="nil"/>
              <w:bottom w:val="nil"/>
              <w:right w:val="nil"/>
            </w:tcBorders>
            <w:vAlign w:val="bottom"/>
          </w:tcPr>
          <w:p w:rsidR="00D20F66" w:rsidRDefault="00D20F66">
            <w:pPr>
              <w:spacing w:after="1" w:line="280" w:lineRule="auto"/>
            </w:pPr>
          </w:p>
        </w:tc>
      </w:tr>
    </w:tbl>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7"/>
        <w:gridCol w:w="1531"/>
        <w:gridCol w:w="3855"/>
        <w:gridCol w:w="1247"/>
        <w:gridCol w:w="737"/>
        <w:gridCol w:w="1090"/>
        <w:gridCol w:w="907"/>
        <w:gridCol w:w="794"/>
        <w:gridCol w:w="1114"/>
        <w:gridCol w:w="510"/>
        <w:gridCol w:w="907"/>
        <w:gridCol w:w="1304"/>
      </w:tblGrid>
      <w:tr w:rsidR="00D20F66">
        <w:tc>
          <w:tcPr>
            <w:tcW w:w="73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N п/п</w:t>
            </w:r>
          </w:p>
        </w:tc>
        <w:tc>
          <w:tcPr>
            <w:tcW w:w="1531"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855"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Наименования работ и затрат</w:t>
            </w:r>
          </w:p>
        </w:tc>
        <w:tc>
          <w:tcPr>
            <w:tcW w:w="124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w:t>
            </w:r>
          </w:p>
        </w:tc>
        <w:tc>
          <w:tcPr>
            <w:tcW w:w="2734"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Количество</w:t>
            </w:r>
          </w:p>
        </w:tc>
        <w:tc>
          <w:tcPr>
            <w:tcW w:w="2418"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базисном уровне цен 1984 года, руб.</w:t>
            </w:r>
          </w:p>
        </w:tc>
        <w:tc>
          <w:tcPr>
            <w:tcW w:w="90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Индексы/Коэффициенты</w:t>
            </w:r>
          </w:p>
        </w:tc>
        <w:tc>
          <w:tcPr>
            <w:tcW w:w="1304"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базисном уровне цен по состоянию на 01.01.2000, руб.</w:t>
            </w:r>
          </w:p>
        </w:tc>
      </w:tr>
      <w:tr w:rsidR="00D20F66">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73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09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90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 с учетом коэффициентов</w:t>
            </w:r>
          </w:p>
        </w:tc>
        <w:tc>
          <w:tcPr>
            <w:tcW w:w="7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11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51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w:t>
            </w:r>
          </w:p>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r>
      <w:tr w:rsidR="00D20F66">
        <w:tc>
          <w:tcPr>
            <w:tcW w:w="73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w:t>
            </w:r>
          </w:p>
        </w:tc>
        <w:tc>
          <w:tcPr>
            <w:tcW w:w="1531"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2</w:t>
            </w:r>
          </w:p>
        </w:tc>
        <w:tc>
          <w:tcPr>
            <w:tcW w:w="3855"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3</w:t>
            </w:r>
          </w:p>
        </w:tc>
        <w:tc>
          <w:tcPr>
            <w:tcW w:w="124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4</w:t>
            </w:r>
          </w:p>
        </w:tc>
        <w:tc>
          <w:tcPr>
            <w:tcW w:w="73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5</w:t>
            </w:r>
          </w:p>
        </w:tc>
        <w:tc>
          <w:tcPr>
            <w:tcW w:w="109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6</w:t>
            </w:r>
          </w:p>
        </w:tc>
        <w:tc>
          <w:tcPr>
            <w:tcW w:w="90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7</w:t>
            </w:r>
          </w:p>
        </w:tc>
        <w:tc>
          <w:tcPr>
            <w:tcW w:w="7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8</w:t>
            </w:r>
          </w:p>
        </w:tc>
        <w:tc>
          <w:tcPr>
            <w:tcW w:w="111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9</w:t>
            </w:r>
          </w:p>
        </w:tc>
        <w:tc>
          <w:tcPr>
            <w:tcW w:w="51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10</w:t>
            </w:r>
          </w:p>
        </w:tc>
        <w:tc>
          <w:tcPr>
            <w:tcW w:w="90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11</w:t>
            </w:r>
          </w:p>
        </w:tc>
        <w:tc>
          <w:tcPr>
            <w:tcW w:w="130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12</w:t>
            </w:r>
          </w:p>
        </w:tc>
      </w:tr>
      <w:tr w:rsidR="00D20F66">
        <w:tblPrEx>
          <w:tblBorders>
            <w:insideV w:val="none" w:sz="0" w:space="0" w:color="auto"/>
          </w:tblBorders>
        </w:tblPrEx>
        <w:tc>
          <w:tcPr>
            <w:tcW w:w="14733" w:type="dxa"/>
            <w:gridSpan w:val="12"/>
            <w:tcBorders>
              <w:top w:val="single" w:sz="4" w:space="0" w:color="auto"/>
              <w:left w:val="single" w:sz="4" w:space="0" w:color="auto"/>
              <w:bottom w:val="single" w:sz="4" w:space="0" w:color="auto"/>
              <w:right w:val="single" w:sz="4" w:space="0" w:color="auto"/>
            </w:tcBorders>
          </w:tcPr>
          <w:p w:rsidR="00D20F66" w:rsidRDefault="00D20F66">
            <w:pPr>
              <w:spacing w:after="1" w:line="280" w:lineRule="auto"/>
            </w:pPr>
            <w:r>
              <w:rPr>
                <w:rFonts w:ascii="PF Din Text Cond Pro Light" w:hAnsi="PF Din Text Cond Pro Light" w:cs="PF Din Text Cond Pro Light"/>
                <w:sz w:val="28"/>
              </w:rPr>
              <w:t>Раздел X. &lt;Наименование раздела&gt;</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пункт</w:t>
            </w:r>
          </w:p>
        </w:tc>
        <w:tc>
          <w:tcPr>
            <w:tcW w:w="153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шифр расценки</w:t>
            </w:r>
          </w:p>
        </w:tc>
        <w:tc>
          <w:tcPr>
            <w:tcW w:w="3855"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расценки</w:t>
            </w:r>
          </w:p>
        </w:tc>
        <w:tc>
          <w:tcPr>
            <w:tcW w:w="124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расценки</w:t>
            </w:r>
          </w:p>
        </w:tc>
        <w:tc>
          <w:tcPr>
            <w:tcW w:w="73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single" w:sz="4" w:space="0" w:color="auto"/>
              <w:left w:val="nil"/>
              <w:bottom w:val="nil"/>
              <w:right w:val="nil"/>
            </w:tcBorders>
          </w:tcPr>
          <w:p w:rsidR="00D20F66" w:rsidRDefault="00D20F66">
            <w:pPr>
              <w:spacing w:after="1" w:line="280" w:lineRule="auto"/>
            </w:pPr>
          </w:p>
        </w:tc>
        <w:tc>
          <w:tcPr>
            <w:tcW w:w="1114" w:type="dxa"/>
            <w:tcBorders>
              <w:top w:val="single" w:sz="4" w:space="0" w:color="auto"/>
              <w:left w:val="nil"/>
              <w:bottom w:val="nil"/>
              <w:right w:val="nil"/>
            </w:tcBorders>
          </w:tcPr>
          <w:p w:rsidR="00D20F66" w:rsidRDefault="00D20F66">
            <w:pPr>
              <w:spacing w:after="1" w:line="280" w:lineRule="auto"/>
            </w:pPr>
          </w:p>
        </w:tc>
        <w:tc>
          <w:tcPr>
            <w:tcW w:w="510" w:type="dxa"/>
            <w:tcBorders>
              <w:top w:val="single" w:sz="4" w:space="0" w:color="auto"/>
              <w:left w:val="nil"/>
              <w:bottom w:val="nil"/>
              <w:right w:val="nil"/>
            </w:tcBorders>
          </w:tcPr>
          <w:p w:rsidR="00D20F66" w:rsidRDefault="00D20F66">
            <w:pPr>
              <w:spacing w:after="1" w:line="280" w:lineRule="auto"/>
            </w:pP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 коэффициентов</w:t>
            </w:r>
          </w:p>
        </w:tc>
        <w:tc>
          <w:tcPr>
            <w:tcW w:w="3855"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и численные значения коэффициентов</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 коэффициентов</w:t>
            </w:r>
          </w:p>
        </w:tc>
        <w:tc>
          <w:tcPr>
            <w:tcW w:w="3855"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и численные значения коэффициентов</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1</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ОТ </w:t>
            </w:r>
            <w:hyperlink w:anchor="P5019">
              <w:r>
                <w:rPr>
                  <w:rFonts w:ascii="PF Din Text Cond Pro Light" w:hAnsi="PF Din Text Cond Pro Light" w:cs="PF Din Text Cond Pro Light"/>
                  <w:color w:val="0000FF"/>
                  <w:sz w:val="28"/>
                </w:rPr>
                <w:t>&lt;2&gt;</w:t>
              </w:r>
            </w:hyperlink>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2</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ЭМ </w:t>
            </w:r>
            <w:hyperlink w:anchor="P5020">
              <w:r>
                <w:rPr>
                  <w:rFonts w:ascii="PF Din Text Cond Pro Light" w:hAnsi="PF Din Text Cond Pro Light" w:cs="PF Din Text Cond Pro Light"/>
                  <w:color w:val="0000FF"/>
                  <w:sz w:val="28"/>
                </w:rPr>
                <w:t>&lt;3&gt;</w:t>
              </w:r>
            </w:hyperlink>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4</w:t>
            </w:r>
          </w:p>
        </w:tc>
        <w:tc>
          <w:tcPr>
            <w:tcW w:w="3855"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М </w:t>
            </w:r>
            <w:hyperlink w:anchor="P5021">
              <w:r>
                <w:rPr>
                  <w:rFonts w:ascii="PF Din Text Cond Pro Light" w:hAnsi="PF Din Text Cond Pro Light" w:cs="PF Din Text Cond Pro Light"/>
                  <w:color w:val="0000FF"/>
                  <w:sz w:val="28"/>
                </w:rPr>
                <w:t>&lt;4&gt;</w:t>
              </w:r>
            </w:hyperlink>
          </w:p>
        </w:tc>
        <w:tc>
          <w:tcPr>
            <w:tcW w:w="1247" w:type="dxa"/>
            <w:tcBorders>
              <w:top w:val="nil"/>
              <w:left w:val="nil"/>
              <w:bottom w:val="single" w:sz="4" w:space="0" w:color="auto"/>
              <w:right w:val="nil"/>
            </w:tcBorders>
          </w:tcPr>
          <w:p w:rsidR="00D20F66" w:rsidRDefault="00D20F66">
            <w:pPr>
              <w:spacing w:after="1" w:line="280" w:lineRule="auto"/>
            </w:pPr>
          </w:p>
        </w:tc>
        <w:tc>
          <w:tcPr>
            <w:tcW w:w="737" w:type="dxa"/>
            <w:tcBorders>
              <w:top w:val="nil"/>
              <w:left w:val="nil"/>
              <w:bottom w:val="single" w:sz="4" w:space="0" w:color="auto"/>
              <w:right w:val="nil"/>
            </w:tcBorders>
          </w:tcPr>
          <w:p w:rsidR="00D20F66" w:rsidRDefault="00D20F66">
            <w:pPr>
              <w:spacing w:after="1" w:line="280" w:lineRule="auto"/>
            </w:pPr>
          </w:p>
        </w:tc>
        <w:tc>
          <w:tcPr>
            <w:tcW w:w="109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single" w:sz="4" w:space="0" w:color="auto"/>
              <w:right w:val="nil"/>
            </w:tcBorders>
          </w:tcPr>
          <w:p w:rsidR="00D20F66" w:rsidRDefault="00D20F66">
            <w:pPr>
              <w:spacing w:after="1" w:line="280" w:lineRule="auto"/>
            </w:pPr>
          </w:p>
        </w:tc>
        <w:tc>
          <w:tcPr>
            <w:tcW w:w="7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по расценке</w:t>
            </w:r>
          </w:p>
        </w:tc>
        <w:tc>
          <w:tcPr>
            <w:tcW w:w="1247" w:type="dxa"/>
            <w:tcBorders>
              <w:top w:val="single" w:sz="4" w:space="0" w:color="auto"/>
              <w:left w:val="nil"/>
              <w:bottom w:val="nil"/>
              <w:right w:val="nil"/>
            </w:tcBorders>
          </w:tcPr>
          <w:p w:rsidR="00D20F66" w:rsidRDefault="00D20F66">
            <w:pPr>
              <w:spacing w:after="1" w:line="280" w:lineRule="auto"/>
            </w:pPr>
          </w:p>
        </w:tc>
        <w:tc>
          <w:tcPr>
            <w:tcW w:w="737" w:type="dxa"/>
            <w:tcBorders>
              <w:top w:val="single" w:sz="4" w:space="0" w:color="auto"/>
              <w:left w:val="nil"/>
              <w:bottom w:val="nil"/>
              <w:right w:val="nil"/>
            </w:tcBorders>
          </w:tcPr>
          <w:p w:rsidR="00D20F66" w:rsidRDefault="00D20F66">
            <w:pPr>
              <w:spacing w:after="1" w:line="280" w:lineRule="auto"/>
            </w:pPr>
          </w:p>
        </w:tc>
        <w:tc>
          <w:tcPr>
            <w:tcW w:w="1090" w:type="dxa"/>
            <w:tcBorders>
              <w:top w:val="single" w:sz="4" w:space="0" w:color="auto"/>
              <w:left w:val="nil"/>
              <w:bottom w:val="nil"/>
              <w:right w:val="nil"/>
            </w:tcBorders>
          </w:tcPr>
          <w:p w:rsidR="00D20F66" w:rsidRDefault="00D20F66">
            <w:pPr>
              <w:spacing w:after="1" w:line="280" w:lineRule="auto"/>
            </w:pPr>
          </w:p>
        </w:tc>
        <w:tc>
          <w:tcPr>
            <w:tcW w:w="907" w:type="dxa"/>
            <w:tcBorders>
              <w:top w:val="single" w:sz="4" w:space="0" w:color="auto"/>
              <w:left w:val="nil"/>
              <w:bottom w:val="nil"/>
              <w:right w:val="nil"/>
            </w:tcBorders>
          </w:tcPr>
          <w:p w:rsidR="00D20F66" w:rsidRDefault="00D20F66">
            <w:pPr>
              <w:spacing w:after="1" w:line="280" w:lineRule="auto"/>
            </w:pPr>
          </w:p>
        </w:tc>
        <w:tc>
          <w:tcPr>
            <w:tcW w:w="79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single" w:sz="4" w:space="0" w:color="auto"/>
              <w:left w:val="nil"/>
              <w:bottom w:val="nil"/>
              <w:right w:val="nil"/>
            </w:tcBorders>
          </w:tcPr>
          <w:p w:rsidR="00D20F66" w:rsidRDefault="00D20F66">
            <w:pPr>
              <w:spacing w:after="1" w:line="280" w:lineRule="auto"/>
            </w:pPr>
          </w:p>
        </w:tc>
        <w:tc>
          <w:tcPr>
            <w:tcW w:w="51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подпункт</w:t>
            </w: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код ресурса</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Наименование материального ресурса, сметная цена которого принимается по Сборникам ССН-84 </w:t>
            </w:r>
            <w:hyperlink w:anchor="P5022">
              <w:r>
                <w:rPr>
                  <w:rFonts w:ascii="PF Din Text Cond Pro Light" w:hAnsi="PF Din Text Cond Pro Light" w:cs="PF Din Text Cond Pro Light"/>
                  <w:color w:val="0000FF"/>
                  <w:sz w:val="28"/>
                </w:rPr>
                <w:t>&lt;5&gt;</w:t>
              </w:r>
            </w:hyperlink>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подпункт</w:t>
            </w: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код ресурса</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Наименование материального ресурса, отсутствующего в ФРСН </w:t>
            </w:r>
            <w:hyperlink w:anchor="P5023">
              <w:r>
                <w:rPr>
                  <w:rFonts w:ascii="PF Din Text Cond Pro Light" w:hAnsi="PF Din Text Cond Pro Light" w:cs="PF Din Text Cond Pro Light"/>
                  <w:color w:val="0000FF"/>
                  <w:sz w:val="28"/>
                </w:rPr>
                <w:t>&lt;6&gt;</w:t>
              </w:r>
            </w:hyperlink>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Пересчет сметной цены материального ресурса, отсутствующего в ФРСН </w:t>
            </w:r>
            <w:hyperlink w:anchor="P5023">
              <w:r>
                <w:rPr>
                  <w:rFonts w:ascii="PF Din Text Cond Pro Light" w:hAnsi="PF Din Text Cond Pro Light" w:cs="PF Din Text Cond Pro Light"/>
                  <w:color w:val="0000FF"/>
                  <w:sz w:val="28"/>
                </w:rPr>
                <w:t>&lt;6&gt;</w:t>
              </w:r>
            </w:hyperlink>
            <w:r>
              <w:rPr>
                <w:rFonts w:ascii="PF Din Text Cond Pro Light" w:hAnsi="PF Din Text Cond Pro Light" w:cs="PF Din Text Cond Pro Light"/>
                <w:sz w:val="28"/>
              </w:rPr>
              <w:t>, из текущего уровня цен в уровень цен 1984 года (обоснование)</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подпункт</w:t>
            </w: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код ресурса</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Наименование материального ресурса, отсутствующего в Сборниках ССН-84 </w:t>
            </w:r>
            <w:hyperlink w:anchor="P5022">
              <w:r>
                <w:rPr>
                  <w:rFonts w:ascii="PF Din Text Cond Pro Light" w:hAnsi="PF Din Text Cond Pro Light" w:cs="PF Din Text Cond Pro Light"/>
                  <w:color w:val="0000FF"/>
                  <w:sz w:val="28"/>
                </w:rPr>
                <w:t>&lt;5&gt;</w:t>
              </w:r>
            </w:hyperlink>
            <w:r>
              <w:rPr>
                <w:rFonts w:ascii="PF Din Text Cond Pro Light" w:hAnsi="PF Din Text Cond Pro Light" w:cs="PF Din Text Cond Pro Light"/>
                <w:sz w:val="28"/>
              </w:rPr>
              <w:t xml:space="preserve">, сметная цена которого принимается по ФССЦ </w:t>
            </w:r>
            <w:hyperlink w:anchor="P5024">
              <w:r>
                <w:rPr>
                  <w:rFonts w:ascii="PF Din Text Cond Pro Light" w:hAnsi="PF Din Text Cond Pro Light" w:cs="PF Din Text Cond Pro Light"/>
                  <w:color w:val="0000FF"/>
                  <w:sz w:val="28"/>
                </w:rPr>
                <w:t>&lt;7&gt;</w:t>
              </w:r>
            </w:hyperlink>
            <w:r>
              <w:rPr>
                <w:rFonts w:ascii="PF Din Text Cond Pro Light" w:hAnsi="PF Din Text Cond Pro Light" w:cs="PF Din Text Cond Pro Light"/>
                <w:sz w:val="28"/>
              </w:rPr>
              <w:t xml:space="preserve"> (ТССЦ </w:t>
            </w:r>
            <w:hyperlink w:anchor="P5025">
              <w:r>
                <w:rPr>
                  <w:rFonts w:ascii="PF Din Text Cond Pro Light" w:hAnsi="PF Din Text Cond Pro Light" w:cs="PF Din Text Cond Pro Light"/>
                  <w:color w:val="0000FF"/>
                  <w:sz w:val="28"/>
                </w:rPr>
                <w:t>&lt;8&gt;</w:t>
              </w:r>
            </w:hyperlink>
            <w:r>
              <w:rPr>
                <w:rFonts w:ascii="PF Din Text Cond Pro Light" w:hAnsi="PF Din Text Cond Pro Light" w:cs="PF Din Text Cond Pro Light"/>
                <w:sz w:val="28"/>
              </w:rPr>
              <w: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 ресурса</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111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коэффициент</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Пересчет сметной цены ресурса, отсутствующего в Сборниках ССН-84 </w:t>
            </w:r>
            <w:hyperlink w:anchor="P5022">
              <w:r>
                <w:rPr>
                  <w:rFonts w:ascii="PF Din Text Cond Pro Light" w:hAnsi="PF Din Text Cond Pro Light" w:cs="PF Din Text Cond Pro Light"/>
                  <w:color w:val="0000FF"/>
                  <w:sz w:val="28"/>
                </w:rPr>
                <w:t>&lt;5&gt;</w:t>
              </w:r>
            </w:hyperlink>
            <w:r>
              <w:rPr>
                <w:rFonts w:ascii="PF Din Text Cond Pro Light" w:hAnsi="PF Din Text Cond Pro Light" w:cs="PF Din Text Cond Pro Light"/>
                <w:sz w:val="28"/>
              </w:rPr>
              <w:t xml:space="preserve">, сметная цена которого принимается по ФССЦ </w:t>
            </w:r>
            <w:hyperlink w:anchor="P5024">
              <w:r>
                <w:rPr>
                  <w:rFonts w:ascii="PF Din Text Cond Pro Light" w:hAnsi="PF Din Text Cond Pro Light" w:cs="PF Din Text Cond Pro Light"/>
                  <w:color w:val="0000FF"/>
                  <w:sz w:val="28"/>
                </w:rPr>
                <w:t>&lt;7&gt;</w:t>
              </w:r>
            </w:hyperlink>
            <w:r>
              <w:rPr>
                <w:rFonts w:ascii="PF Din Text Cond Pro Light" w:hAnsi="PF Din Text Cond Pro Light" w:cs="PF Din Text Cond Pro Light"/>
                <w:sz w:val="28"/>
              </w:rPr>
              <w:t xml:space="preserve"> (ТССЦ </w:t>
            </w:r>
            <w:hyperlink w:anchor="P5025">
              <w:r>
                <w:rPr>
                  <w:rFonts w:ascii="PF Din Text Cond Pro Light" w:hAnsi="PF Din Text Cond Pro Light" w:cs="PF Din Text Cond Pro Light"/>
                  <w:color w:val="0000FF"/>
                  <w:sz w:val="28"/>
                </w:rPr>
                <w:t>&lt;8&gt;</w:t>
              </w:r>
            </w:hyperlink>
            <w:r>
              <w:rPr>
                <w:rFonts w:ascii="PF Din Text Cond Pro Light" w:hAnsi="PF Din Text Cond Pro Light" w:cs="PF Din Text Cond Pro Light"/>
                <w:sz w:val="28"/>
              </w:rPr>
              <w:t>), из уровня цен по состоянию на 01.01.2000 в уровень цен 1984 года (обоснование)</w:t>
            </w:r>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ФОТ </w:t>
            </w:r>
            <w:hyperlink w:anchor="P5026">
              <w:r>
                <w:rPr>
                  <w:rFonts w:ascii="PF Din Text Cond Pro Light" w:hAnsi="PF Din Text Cond Pro Light" w:cs="PF Din Text Cond Pro Light"/>
                  <w:color w:val="0000FF"/>
                  <w:sz w:val="28"/>
                </w:rPr>
                <w:t>&lt;9&gt;</w:t>
              </w:r>
            </w:hyperlink>
          </w:p>
        </w:tc>
        <w:tc>
          <w:tcPr>
            <w:tcW w:w="1247" w:type="dxa"/>
            <w:tcBorders>
              <w:top w:val="nil"/>
              <w:left w:val="nil"/>
              <w:bottom w:val="nil"/>
              <w:right w:val="nil"/>
            </w:tcBorders>
          </w:tcPr>
          <w:p w:rsidR="00D20F66" w:rsidRDefault="00D20F66">
            <w:pPr>
              <w:spacing w:after="1" w:line="280" w:lineRule="auto"/>
            </w:pPr>
          </w:p>
        </w:tc>
        <w:tc>
          <w:tcPr>
            <w:tcW w:w="737" w:type="dxa"/>
            <w:tcBorders>
              <w:top w:val="nil"/>
              <w:left w:val="nil"/>
              <w:bottom w:val="nil"/>
              <w:right w:val="nil"/>
            </w:tcBorders>
          </w:tcPr>
          <w:p w:rsidR="00D20F66" w:rsidRDefault="00D20F66">
            <w:pPr>
              <w:spacing w:after="1" w:line="280" w:lineRule="auto"/>
            </w:pPr>
          </w:p>
        </w:tc>
        <w:tc>
          <w:tcPr>
            <w:tcW w:w="109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НР </w:t>
            </w:r>
            <w:hyperlink w:anchor="P5027">
              <w:r>
                <w:rPr>
                  <w:rFonts w:ascii="PF Din Text Cond Pro Light" w:hAnsi="PF Din Text Cond Pro Light" w:cs="PF Din Text Cond Pro Light"/>
                  <w:color w:val="0000FF"/>
                  <w:sz w:val="28"/>
                </w:rPr>
                <w:t>&lt;10&gt;</w:t>
              </w:r>
            </w:hyperlink>
            <w:r>
              <w:rPr>
                <w:rFonts w:ascii="PF Din Text Cond Pro Light" w:hAnsi="PF Din Text Cond Pro Light" w:cs="PF Din Text Cond Pro Light"/>
                <w:sz w:val="28"/>
              </w:rPr>
              <w:t xml:space="preserve"> вид работ</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73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 xml:space="preserve">норматив НР </w:t>
            </w:r>
            <w:hyperlink w:anchor="P5027">
              <w:r>
                <w:rPr>
                  <w:rFonts w:ascii="PF Din Text Cond Pro Light" w:hAnsi="PF Din Text Cond Pro Light" w:cs="PF Din Text Cond Pro Light"/>
                  <w:color w:val="0000FF"/>
                  <w:sz w:val="28"/>
                </w:rPr>
                <w:t>&lt;10&gt;</w:t>
              </w:r>
            </w:hyperlink>
          </w:p>
        </w:tc>
        <w:tc>
          <w:tcPr>
            <w:tcW w:w="109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nil"/>
              <w:right w:val="nil"/>
            </w:tcBorders>
          </w:tcPr>
          <w:p w:rsidR="00D20F66" w:rsidRDefault="00D20F66">
            <w:pPr>
              <w:spacing w:after="1" w:line="280" w:lineRule="auto"/>
            </w:pPr>
          </w:p>
        </w:tc>
        <w:tc>
          <w:tcPr>
            <w:tcW w:w="1114" w:type="dxa"/>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D20F66" w:rsidRDefault="00D20F66">
            <w:pPr>
              <w:spacing w:after="1" w:line="280" w:lineRule="auto"/>
            </w:pPr>
          </w:p>
        </w:tc>
        <w:tc>
          <w:tcPr>
            <w:tcW w:w="153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855"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СП </w:t>
            </w:r>
            <w:hyperlink w:anchor="P5028">
              <w:r>
                <w:rPr>
                  <w:rFonts w:ascii="PF Din Text Cond Pro Light" w:hAnsi="PF Din Text Cond Pro Light" w:cs="PF Din Text Cond Pro Light"/>
                  <w:color w:val="0000FF"/>
                  <w:sz w:val="28"/>
                </w:rPr>
                <w:t>&lt;11&gt;</w:t>
              </w:r>
            </w:hyperlink>
            <w:r>
              <w:rPr>
                <w:rFonts w:ascii="PF Din Text Cond Pro Light" w:hAnsi="PF Din Text Cond Pro Light" w:cs="PF Din Text Cond Pro Light"/>
                <w:sz w:val="28"/>
              </w:rPr>
              <w:t xml:space="preserve"> вид работ</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73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 xml:space="preserve">норматив СП </w:t>
            </w:r>
            <w:hyperlink w:anchor="P5028">
              <w:r>
                <w:rPr>
                  <w:rFonts w:ascii="PF Din Text Cond Pro Light" w:hAnsi="PF Din Text Cond Pro Light" w:cs="PF Din Text Cond Pro Light"/>
                  <w:color w:val="0000FF"/>
                  <w:sz w:val="28"/>
                </w:rPr>
                <w:t>&lt;11&gt;</w:t>
              </w:r>
            </w:hyperlink>
          </w:p>
        </w:tc>
        <w:tc>
          <w:tcPr>
            <w:tcW w:w="109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результирующий коэффициент</w:t>
            </w:r>
          </w:p>
        </w:tc>
        <w:tc>
          <w:tcPr>
            <w:tcW w:w="90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794" w:type="dxa"/>
            <w:tcBorders>
              <w:top w:val="nil"/>
              <w:left w:val="nil"/>
              <w:bottom w:val="single" w:sz="4" w:space="0" w:color="auto"/>
              <w:right w:val="nil"/>
            </w:tcBorders>
          </w:tcPr>
          <w:p w:rsidR="00D20F66" w:rsidRDefault="00D20F66">
            <w:pPr>
              <w:spacing w:after="1" w:line="280" w:lineRule="auto"/>
            </w:pPr>
          </w:p>
        </w:tc>
        <w:tc>
          <w:tcPr>
            <w:tcW w:w="1114" w:type="dxa"/>
            <w:tcBorders>
              <w:top w:val="nil"/>
              <w:left w:val="nil"/>
              <w:bottom w:val="single" w:sz="4" w:space="0" w:color="auto"/>
              <w:right w:val="nil"/>
            </w:tcBorders>
          </w:tcPr>
          <w:p w:rsidR="00D20F66" w:rsidRDefault="00D20F66">
            <w:pPr>
              <w:spacing w:after="1" w:line="280" w:lineRule="auto"/>
            </w:pPr>
          </w:p>
        </w:tc>
        <w:tc>
          <w:tcPr>
            <w:tcW w:w="51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single" w:sz="4" w:space="0" w:color="auto"/>
              <w:right w:val="nil"/>
            </w:tcBorders>
          </w:tcPr>
          <w:p w:rsidR="00D20F66" w:rsidRDefault="00D20F66">
            <w:pPr>
              <w:spacing w:after="1" w:line="280" w:lineRule="auto"/>
            </w:pPr>
          </w:p>
        </w:tc>
        <w:tc>
          <w:tcPr>
            <w:tcW w:w="130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D20F66" w:rsidRDefault="00D20F66">
            <w:pPr>
              <w:spacing w:after="1" w:line="280" w:lineRule="auto"/>
            </w:pPr>
          </w:p>
        </w:tc>
        <w:tc>
          <w:tcPr>
            <w:tcW w:w="1531" w:type="dxa"/>
            <w:tcBorders>
              <w:top w:val="single" w:sz="4" w:space="0" w:color="auto"/>
              <w:left w:val="nil"/>
              <w:bottom w:val="nil"/>
              <w:right w:val="nil"/>
            </w:tcBorders>
          </w:tcPr>
          <w:p w:rsidR="00D20F66" w:rsidRDefault="00D20F66">
            <w:pPr>
              <w:spacing w:after="1" w:line="280" w:lineRule="auto"/>
            </w:pPr>
          </w:p>
        </w:tc>
        <w:tc>
          <w:tcPr>
            <w:tcW w:w="3855"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5889" w:type="dxa"/>
            <w:gridSpan w:val="6"/>
            <w:tcBorders>
              <w:top w:val="single" w:sz="4" w:space="0" w:color="auto"/>
              <w:left w:val="nil"/>
              <w:bottom w:val="nil"/>
              <w:right w:val="nil"/>
            </w:tcBorders>
          </w:tcPr>
          <w:p w:rsidR="00D20F66" w:rsidRDefault="00D20F66">
            <w:pPr>
              <w:spacing w:after="1" w:line="280" w:lineRule="auto"/>
            </w:pPr>
          </w:p>
        </w:tc>
        <w:tc>
          <w:tcPr>
            <w:tcW w:w="51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прямые затраты по разделу X</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ФОТ &lt;9&gt;</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накладные расходы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сметная прибыль</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D20F66" w:rsidRDefault="00D20F66">
            <w:pPr>
              <w:spacing w:after="1" w:line="280" w:lineRule="auto"/>
            </w:pPr>
          </w:p>
        </w:tc>
        <w:tc>
          <w:tcPr>
            <w:tcW w:w="1531" w:type="dxa"/>
            <w:tcBorders>
              <w:top w:val="nil"/>
              <w:left w:val="nil"/>
              <w:bottom w:val="single" w:sz="4" w:space="0" w:color="auto"/>
              <w:right w:val="nil"/>
            </w:tcBorders>
          </w:tcPr>
          <w:p w:rsidR="00D20F66" w:rsidRDefault="00D20F66">
            <w:pPr>
              <w:spacing w:after="1" w:line="280" w:lineRule="auto"/>
            </w:pPr>
          </w:p>
        </w:tc>
        <w:tc>
          <w:tcPr>
            <w:tcW w:w="3855"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Итого по разделу X</w:t>
            </w:r>
          </w:p>
        </w:tc>
        <w:tc>
          <w:tcPr>
            <w:tcW w:w="5889" w:type="dxa"/>
            <w:gridSpan w:val="6"/>
            <w:tcBorders>
              <w:top w:val="nil"/>
              <w:left w:val="nil"/>
              <w:bottom w:val="single" w:sz="4" w:space="0" w:color="auto"/>
              <w:right w:val="nil"/>
            </w:tcBorders>
          </w:tcPr>
          <w:p w:rsidR="00D20F66" w:rsidRDefault="00D20F66">
            <w:pPr>
              <w:spacing w:after="1" w:line="280" w:lineRule="auto"/>
            </w:pPr>
          </w:p>
        </w:tc>
        <w:tc>
          <w:tcPr>
            <w:tcW w:w="51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single" w:sz="4" w:space="0" w:color="auto"/>
              <w:right w:val="nil"/>
            </w:tcBorders>
          </w:tcPr>
          <w:p w:rsidR="00D20F66" w:rsidRDefault="00D20F66">
            <w:pPr>
              <w:spacing w:after="1" w:line="280" w:lineRule="auto"/>
            </w:pPr>
          </w:p>
        </w:tc>
        <w:tc>
          <w:tcPr>
            <w:tcW w:w="130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D20F66" w:rsidRDefault="00D20F66">
            <w:pPr>
              <w:spacing w:after="1" w:line="280" w:lineRule="auto"/>
            </w:pPr>
          </w:p>
        </w:tc>
        <w:tc>
          <w:tcPr>
            <w:tcW w:w="1531" w:type="dxa"/>
            <w:tcBorders>
              <w:top w:val="single" w:sz="4" w:space="0" w:color="auto"/>
              <w:left w:val="nil"/>
              <w:bottom w:val="nil"/>
              <w:right w:val="nil"/>
            </w:tcBorders>
          </w:tcPr>
          <w:p w:rsidR="00D20F66" w:rsidRDefault="00D20F66">
            <w:pPr>
              <w:spacing w:after="1" w:line="280" w:lineRule="auto"/>
            </w:pPr>
          </w:p>
        </w:tc>
        <w:tc>
          <w:tcPr>
            <w:tcW w:w="9744" w:type="dxa"/>
            <w:gridSpan w:val="7"/>
            <w:tcBorders>
              <w:top w:val="single" w:sz="4" w:space="0" w:color="auto"/>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ИТОГИ ПО СМЕТЕ</w:t>
            </w:r>
          </w:p>
        </w:tc>
        <w:tc>
          <w:tcPr>
            <w:tcW w:w="510" w:type="dxa"/>
            <w:tcBorders>
              <w:top w:val="single" w:sz="4" w:space="0" w:color="auto"/>
              <w:left w:val="nil"/>
              <w:bottom w:val="nil"/>
              <w:right w:val="nil"/>
            </w:tcBorders>
          </w:tcPr>
          <w:p w:rsidR="00D20F66" w:rsidRDefault="00D20F66">
            <w:pPr>
              <w:spacing w:after="1" w:line="280" w:lineRule="auto"/>
            </w:pPr>
          </w:p>
        </w:tc>
        <w:tc>
          <w:tcPr>
            <w:tcW w:w="907" w:type="dxa"/>
            <w:tcBorders>
              <w:top w:val="single" w:sz="4" w:space="0" w:color="auto"/>
              <w:left w:val="nil"/>
              <w:bottom w:val="nil"/>
              <w:right w:val="nil"/>
            </w:tcBorders>
          </w:tcPr>
          <w:p w:rsidR="00D20F66" w:rsidRDefault="00D20F66">
            <w:pPr>
              <w:spacing w:after="1" w:line="280" w:lineRule="auto"/>
            </w:pPr>
          </w:p>
        </w:tc>
        <w:tc>
          <w:tcPr>
            <w:tcW w:w="130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ремонтно-реставрационные работы в уровне цен сметно-нормативной базы 2001 года и текущем уровне цен</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 том числе:</w:t>
            </w: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ВСЕГО ремонтно-реставрационные работы в базисном уровне цен 1984 года с пересчетом в уровень цен сметно-нормативной базы 2001 года</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в том числе:</w:t>
            </w: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 &lt;9&gt; (справочно)</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9744" w:type="dxa"/>
            <w:gridSpan w:val="7"/>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ремонтно-реставрационные работы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pP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оплата труда</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(индекс)</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эксплуатация машин и механизмов</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(индекс)</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материальные ресурсы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(индекс)</w:t>
            </w: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Всего ФОТ </w:t>
            </w:r>
            <w:hyperlink w:anchor="P5026">
              <w:r>
                <w:rPr>
                  <w:rFonts w:ascii="PF Din Text Cond Pro Light" w:hAnsi="PF Din Text Cond Pro Light" w:cs="PF Din Text Cond Pro Light"/>
                  <w:color w:val="0000FF"/>
                  <w:sz w:val="28"/>
                </w:rPr>
                <w:t>&lt;9&gt;</w:t>
              </w:r>
            </w:hyperlink>
          </w:p>
          <w:p w:rsidR="00D20F66" w:rsidRDefault="00D20F66">
            <w:pPr>
              <w:spacing w:after="1" w:line="280" w:lineRule="auto"/>
            </w:pPr>
            <w:r>
              <w:rPr>
                <w:rFonts w:ascii="PF Din Text Cond Pro Light" w:hAnsi="PF Din Text Cond Pro Light" w:cs="PF Din Text Cond Pro Light"/>
                <w:sz w:val="28"/>
              </w:rPr>
              <w:t>(справочно)</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D20F66" w:rsidRDefault="00D20F66">
            <w:pPr>
              <w:spacing w:after="1" w:line="280" w:lineRule="auto"/>
            </w:pPr>
          </w:p>
        </w:tc>
        <w:tc>
          <w:tcPr>
            <w:tcW w:w="1531" w:type="dxa"/>
            <w:tcBorders>
              <w:top w:val="nil"/>
              <w:left w:val="nil"/>
              <w:bottom w:val="nil"/>
              <w:right w:val="nil"/>
            </w:tcBorders>
          </w:tcPr>
          <w:p w:rsidR="00D20F66" w:rsidRDefault="00D20F66">
            <w:pPr>
              <w:spacing w:after="1" w:line="280" w:lineRule="auto"/>
            </w:pPr>
          </w:p>
        </w:tc>
        <w:tc>
          <w:tcPr>
            <w:tcW w:w="3855"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5889" w:type="dxa"/>
            <w:gridSpan w:val="6"/>
            <w:tcBorders>
              <w:top w:val="nil"/>
              <w:left w:val="nil"/>
              <w:bottom w:val="nil"/>
              <w:right w:val="nil"/>
            </w:tcBorders>
          </w:tcPr>
          <w:p w:rsidR="00D20F66" w:rsidRDefault="00D20F66">
            <w:pPr>
              <w:spacing w:after="1" w:line="280" w:lineRule="auto"/>
            </w:pPr>
          </w:p>
        </w:tc>
        <w:tc>
          <w:tcPr>
            <w:tcW w:w="51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c>
          <w:tcPr>
            <w:tcW w:w="907" w:type="dxa"/>
            <w:tcBorders>
              <w:top w:val="nil"/>
              <w:left w:val="nil"/>
              <w:bottom w:val="nil"/>
              <w:right w:val="nil"/>
            </w:tcBorders>
          </w:tcPr>
          <w:p w:rsidR="00D20F66" w:rsidRDefault="00D20F66">
            <w:pPr>
              <w:spacing w:after="1" w:line="280" w:lineRule="auto"/>
            </w:pPr>
          </w:p>
        </w:tc>
        <w:tc>
          <w:tcPr>
            <w:tcW w:w="130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X</w:t>
            </w:r>
          </w:p>
        </w:tc>
      </w:tr>
    </w:tbl>
    <w:p w:rsidR="00D20F66" w:rsidRDefault="00D20F66">
      <w:pPr>
        <w:sectPr w:rsidR="00D20F66">
          <w:pgSz w:w="16838" w:h="11905" w:orient="landscape"/>
          <w:pgMar w:top="1701" w:right="397" w:bottom="850" w:left="397" w:header="0" w:footer="0" w:gutter="0"/>
          <w:cols w:space="720"/>
          <w:titlePg/>
        </w:sectPr>
      </w:pP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268"/>
        <w:gridCol w:w="340"/>
        <w:gridCol w:w="1474"/>
        <w:gridCol w:w="340"/>
        <w:gridCol w:w="2948"/>
      </w:tblGrid>
      <w:tr w:rsidR="00D20F66">
        <w:tc>
          <w:tcPr>
            <w:tcW w:w="170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Составил</w:t>
            </w:r>
          </w:p>
        </w:tc>
        <w:tc>
          <w:tcPr>
            <w:tcW w:w="2268"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474"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948" w:type="dxa"/>
            <w:tcBorders>
              <w:top w:val="nil"/>
              <w:left w:val="nil"/>
              <w:bottom w:val="single" w:sz="4" w:space="0" w:color="auto"/>
              <w:right w:val="nil"/>
            </w:tcBorders>
          </w:tcPr>
          <w:p w:rsidR="00D20F66" w:rsidRDefault="00D20F66">
            <w:pPr>
              <w:spacing w:after="1" w:line="280" w:lineRule="auto"/>
            </w:pPr>
          </w:p>
        </w:tc>
      </w:tr>
      <w:tr w:rsidR="00D20F66">
        <w:tc>
          <w:tcPr>
            <w:tcW w:w="1701" w:type="dxa"/>
            <w:tcBorders>
              <w:top w:val="nil"/>
              <w:left w:val="nil"/>
              <w:bottom w:val="nil"/>
              <w:right w:val="nil"/>
            </w:tcBorders>
          </w:tcPr>
          <w:p w:rsidR="00D20F66" w:rsidRDefault="00D20F66">
            <w:pPr>
              <w:spacing w:after="1" w:line="280" w:lineRule="auto"/>
            </w:pPr>
          </w:p>
        </w:tc>
        <w:tc>
          <w:tcPr>
            <w:tcW w:w="226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47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94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 (при наличии)</w:t>
            </w:r>
          </w:p>
        </w:tc>
      </w:tr>
      <w:tr w:rsidR="00D20F66">
        <w:tc>
          <w:tcPr>
            <w:tcW w:w="170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Проверил</w:t>
            </w:r>
          </w:p>
        </w:tc>
        <w:tc>
          <w:tcPr>
            <w:tcW w:w="2268"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474"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948" w:type="dxa"/>
            <w:tcBorders>
              <w:top w:val="nil"/>
              <w:left w:val="nil"/>
              <w:bottom w:val="single" w:sz="4" w:space="0" w:color="auto"/>
              <w:right w:val="nil"/>
            </w:tcBorders>
          </w:tcPr>
          <w:p w:rsidR="00D20F66" w:rsidRDefault="00D20F66">
            <w:pPr>
              <w:spacing w:after="1" w:line="280" w:lineRule="auto"/>
            </w:pPr>
          </w:p>
        </w:tc>
      </w:tr>
      <w:tr w:rsidR="00D20F66">
        <w:tc>
          <w:tcPr>
            <w:tcW w:w="1701" w:type="dxa"/>
            <w:tcBorders>
              <w:top w:val="nil"/>
              <w:left w:val="nil"/>
              <w:bottom w:val="nil"/>
              <w:right w:val="nil"/>
            </w:tcBorders>
          </w:tcPr>
          <w:p w:rsidR="00D20F66" w:rsidRDefault="00D20F66">
            <w:pPr>
              <w:spacing w:after="1" w:line="280" w:lineRule="auto"/>
            </w:pPr>
          </w:p>
        </w:tc>
        <w:tc>
          <w:tcPr>
            <w:tcW w:w="226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47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94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 (при наличии)</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160" w:name="P5018"/>
      <w:bookmarkEnd w:id="160"/>
      <w:r>
        <w:rPr>
          <w:rFonts w:ascii="PF Din Text Cond Pro Light" w:hAnsi="PF Din Text Cond Pro Light" w:cs="PF Din Text Cond Pro Light"/>
          <w:sz w:val="28"/>
        </w:rP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D20F66" w:rsidRDefault="00D20F66">
      <w:pPr>
        <w:spacing w:before="280" w:after="1" w:line="280" w:lineRule="auto"/>
        <w:ind w:firstLine="540"/>
        <w:jc w:val="both"/>
      </w:pPr>
      <w:bookmarkStart w:id="161" w:name="P5019"/>
      <w:bookmarkEnd w:id="161"/>
      <w:r>
        <w:rPr>
          <w:rFonts w:ascii="PF Din Text Cond Pro Light" w:hAnsi="PF Din Text Cond Pro Light" w:cs="PF Din Text Cond Pro Light"/>
          <w:sz w:val="28"/>
        </w:rPr>
        <w:t>&lt;2&gt; Оплата труда.</w:t>
      </w:r>
    </w:p>
    <w:p w:rsidR="00D20F66" w:rsidRDefault="00D20F66">
      <w:pPr>
        <w:spacing w:before="280" w:after="1" w:line="280" w:lineRule="auto"/>
        <w:ind w:firstLine="540"/>
        <w:jc w:val="both"/>
      </w:pPr>
      <w:bookmarkStart w:id="162" w:name="P5020"/>
      <w:bookmarkEnd w:id="162"/>
      <w:r>
        <w:rPr>
          <w:rFonts w:ascii="PF Din Text Cond Pro Light" w:hAnsi="PF Din Text Cond Pro Light" w:cs="PF Din Text Cond Pro Light"/>
          <w:sz w:val="28"/>
        </w:rPr>
        <w:t>&lt;3&gt; Эксплуатация машин.</w:t>
      </w:r>
    </w:p>
    <w:p w:rsidR="00D20F66" w:rsidRDefault="00D20F66">
      <w:pPr>
        <w:spacing w:before="280" w:after="1" w:line="280" w:lineRule="auto"/>
        <w:ind w:firstLine="540"/>
        <w:jc w:val="both"/>
      </w:pPr>
      <w:bookmarkStart w:id="163" w:name="P5021"/>
      <w:bookmarkEnd w:id="163"/>
      <w:r>
        <w:rPr>
          <w:rFonts w:ascii="PF Din Text Cond Pro Light" w:hAnsi="PF Din Text Cond Pro Light" w:cs="PF Din Text Cond Pro Light"/>
          <w:sz w:val="28"/>
        </w:rPr>
        <w:t>&lt;4&gt; Материальные ресурсы.</w:t>
      </w:r>
    </w:p>
    <w:p w:rsidR="00D20F66" w:rsidRDefault="00D20F66">
      <w:pPr>
        <w:spacing w:before="280" w:after="1" w:line="280" w:lineRule="auto"/>
        <w:ind w:firstLine="540"/>
        <w:jc w:val="both"/>
      </w:pPr>
      <w:bookmarkStart w:id="164" w:name="P5022"/>
      <w:bookmarkEnd w:id="164"/>
      <w:r>
        <w:rPr>
          <w:rFonts w:ascii="PF Din Text Cond Pro Light" w:hAnsi="PF Din Text Cond Pro Light" w:cs="PF Din Text Cond Pro Light"/>
          <w:sz w:val="28"/>
        </w:rPr>
        <w:t xml:space="preserve">&lt;5&gt; Сборники сметных норм и единичных расценок на реставрационно-восстановительные работы по памятникам истории и культуры, составленные в уровне цен 1984 года, сведения о которых включены в федеральный реестр сметных нормативов, формируемый в соответствии с </w:t>
      </w:r>
      <w:hyperlink r:id="rId314">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65" w:name="P5023"/>
      <w:bookmarkEnd w:id="165"/>
      <w:r>
        <w:rPr>
          <w:rFonts w:ascii="PF Din Text Cond Pro Light" w:hAnsi="PF Din Text Cond Pro Light" w:cs="PF Din Text Cond Pro Light"/>
          <w:sz w:val="28"/>
        </w:rPr>
        <w:t xml:space="preserve">&lt;6&gt; Федеральный реестр сметных нормативов, формируемый в соответствии с </w:t>
      </w:r>
      <w:hyperlink r:id="rId315">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66" w:name="P5024"/>
      <w:bookmarkEnd w:id="166"/>
      <w:r>
        <w:rPr>
          <w:rFonts w:ascii="PF Din Text Cond Pro Light" w:hAnsi="PF Din Text Cond Pro Light" w:cs="PF Din Text Cond Pro Light"/>
          <w:sz w:val="28"/>
        </w:rPr>
        <w:t xml:space="preserve">&lt;7&gt;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16">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67" w:name="P5025"/>
      <w:bookmarkEnd w:id="167"/>
      <w:r>
        <w:rPr>
          <w:rFonts w:ascii="PF Din Text Cond Pro Light" w:hAnsi="PF Din Text Cond Pro Light" w:cs="PF Din Text Cond Pro Light"/>
          <w:sz w:val="28"/>
        </w:rPr>
        <w:t xml:space="preserve">&lt;8&gt; Территориальные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w:t>
      </w:r>
      <w:hyperlink r:id="rId317">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D20F66" w:rsidRDefault="00D20F66">
      <w:pPr>
        <w:spacing w:before="280" w:after="1" w:line="280" w:lineRule="auto"/>
        <w:ind w:firstLine="540"/>
        <w:jc w:val="both"/>
      </w:pPr>
      <w:bookmarkStart w:id="168" w:name="P5026"/>
      <w:bookmarkEnd w:id="168"/>
      <w:r>
        <w:rPr>
          <w:rFonts w:ascii="PF Din Text Cond Pro Light" w:hAnsi="PF Din Text Cond Pro Light" w:cs="PF Din Text Cond Pro Light"/>
          <w:sz w:val="28"/>
        </w:rPr>
        <w:t>&lt;9&gt; Фонд оплаты труда.</w:t>
      </w:r>
    </w:p>
    <w:p w:rsidR="00D20F66" w:rsidRDefault="00D20F66">
      <w:pPr>
        <w:spacing w:before="280" w:after="1" w:line="280" w:lineRule="auto"/>
        <w:ind w:firstLine="540"/>
        <w:jc w:val="both"/>
      </w:pPr>
      <w:bookmarkStart w:id="169" w:name="P5027"/>
      <w:bookmarkEnd w:id="169"/>
      <w:r>
        <w:rPr>
          <w:rFonts w:ascii="PF Din Text Cond Pro Light" w:hAnsi="PF Din Text Cond Pro Light" w:cs="PF Din Text Cond Pro Light"/>
          <w:sz w:val="28"/>
        </w:rPr>
        <w:t>&lt;10&gt; Накладные расходы.</w:t>
      </w:r>
    </w:p>
    <w:p w:rsidR="00D20F66" w:rsidRDefault="00D20F66">
      <w:pPr>
        <w:spacing w:before="280" w:after="1" w:line="280" w:lineRule="auto"/>
        <w:ind w:firstLine="540"/>
        <w:jc w:val="both"/>
      </w:pPr>
      <w:bookmarkStart w:id="170" w:name="P5028"/>
      <w:bookmarkEnd w:id="170"/>
      <w:r>
        <w:rPr>
          <w:rFonts w:ascii="PF Din Text Cond Pro Light" w:hAnsi="PF Din Text Cond Pro Light" w:cs="PF Din Text Cond Pro Light"/>
          <w:sz w:val="28"/>
        </w:rPr>
        <w:t>&lt;11&gt; Сметная прибыль.</w:t>
      </w:r>
    </w:p>
    <w:p w:rsidR="00D20F66" w:rsidRDefault="00D20F66">
      <w:pPr>
        <w:spacing w:after="1" w:line="280" w:lineRule="auto"/>
        <w:ind w:firstLine="540"/>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3</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Приказов Минстроя России от 07.07.2022 </w:t>
            </w:r>
            <w:hyperlink r:id="rId318">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color w:val="392C69"/>
                <w:sz w:val="28"/>
              </w:rPr>
              <w:t>,</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от 30.01.2024 </w:t>
            </w:r>
            <w:hyperlink r:id="rId319">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p w:rsidR="00D20F66" w:rsidRDefault="00D20F66">
      <w:pPr>
        <w:spacing w:after="1" w:line="280" w:lineRule="auto"/>
        <w:jc w:val="center"/>
      </w:pPr>
      <w:bookmarkStart w:id="171" w:name="P5054"/>
      <w:bookmarkEnd w:id="171"/>
      <w:r>
        <w:rPr>
          <w:rFonts w:ascii="PF Din Text Cond Pro Light" w:hAnsi="PF Din Text Cond Pro Light" w:cs="PF Din Text Cond Pro Light"/>
          <w:sz w:val="28"/>
        </w:rPr>
        <w:t>ФОРМА</w:t>
      </w:r>
    </w:p>
    <w:p w:rsidR="00D20F66" w:rsidRDefault="00D20F66">
      <w:pPr>
        <w:spacing w:after="1" w:line="280" w:lineRule="auto"/>
        <w:jc w:val="center"/>
      </w:pPr>
      <w:r>
        <w:rPr>
          <w:rFonts w:ascii="PF Din Text Cond Pro Light" w:hAnsi="PF Din Text Cond Pro Light" w:cs="PF Din Text Cond Pro Light"/>
          <w:sz w:val="28"/>
        </w:rPr>
        <w:t>ЛОКАЛЬНОГО СМЕТНОГО РАСЧЕТА (СМЕТЫ)</w:t>
      </w:r>
    </w:p>
    <w:p w:rsidR="00D20F66" w:rsidRDefault="00D20F66">
      <w:pPr>
        <w:spacing w:after="1" w:line="280" w:lineRule="auto"/>
        <w:jc w:val="center"/>
      </w:pPr>
      <w:r>
        <w:rPr>
          <w:rFonts w:ascii="PF Din Text Cond Pro Light" w:hAnsi="PF Din Text Cond Pro Light" w:cs="PF Din Text Cond Pro Light"/>
          <w:sz w:val="28"/>
        </w:rPr>
        <w:t>ДЛЯ РЕСУРСНО-ИНДЕКСНОГО МЕТОДА</w:t>
      </w: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Наименование программного продукта</w:t>
            </w:r>
          </w:p>
        </w:tc>
        <w:tc>
          <w:tcPr>
            <w:tcW w:w="3874" w:type="dxa"/>
            <w:tcBorders>
              <w:top w:val="nil"/>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Наименование редакции сметных нормативов</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w:t>
            </w:r>
            <w:hyperlink r:id="rId320">
              <w:r>
                <w:rPr>
                  <w:rFonts w:ascii="PF Din Text Cond Pro Light" w:hAnsi="PF Din Text Cond Pro Light" w:cs="PF Din Text Cond Pro Light"/>
                  <w:color w:val="0000FF"/>
                  <w:sz w:val="28"/>
                </w:rPr>
                <w:t>пунктом 85</w:t>
              </w:r>
            </w:hyperlink>
            <w:r>
              <w:rPr>
                <w:rFonts w:ascii="PF Din Text Cond Pro Light" w:hAnsi="PF Din Text Cond Pro Light" w:cs="PF Din Text Cond Pro Light"/>
                <w:sz w:val="28"/>
              </w:rP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w:t>
            </w:r>
            <w:hyperlink w:anchor="P6849">
              <w:r>
                <w:rPr>
                  <w:rFonts w:ascii="PF Din Text Cond Pro Light" w:hAnsi="PF Din Text Cond Pro Light" w:cs="PF Din Text Cond Pro Light"/>
                  <w:color w:val="0000FF"/>
                  <w:sz w:val="28"/>
                </w:rPr>
                <w:t>&lt;1&gt;</w:t>
              </w:r>
            </w:hyperlink>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Реквизиты нормативного правового акта об утверждении оплаты труда, утверждаемый в соответствии с </w:t>
            </w:r>
            <w:hyperlink r:id="rId321">
              <w:r>
                <w:rPr>
                  <w:rFonts w:ascii="PF Din Text Cond Pro Light" w:hAnsi="PF Din Text Cond Pro Light" w:cs="PF Din Text Cond Pro Light"/>
                  <w:color w:val="0000FF"/>
                  <w:sz w:val="28"/>
                </w:rPr>
                <w:t>пунктом 22(1)</w:t>
              </w:r>
            </w:hyperlink>
            <w:r>
              <w:rPr>
                <w:rFonts w:ascii="PF Din Text Cond Pro Light" w:hAnsi="PF Din Text Cond Pro Light" w:cs="PF Din Text Cond Pro Light"/>
                <w:sz w:val="28"/>
              </w:rP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Обоснование принятых текущих цен на строительные ресурсы</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субъекта Российской Федерации</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зоны субъекта Российской Федерации</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стройки)</w:t>
            </w: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r w:rsidR="00D20F66">
        <w:tc>
          <w:tcPr>
            <w:tcW w:w="907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ЛОКАЛЬНЫЙ СМЕТНЫЙ РАСЧЕТ (СМЕТА) N ____</w:t>
            </w: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blPrEx>
          <w:tblBorders>
            <w:insideH w:val="single" w:sz="4" w:space="0" w:color="auto"/>
          </w:tblBorders>
        </w:tblPrEx>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Составлен</w:t>
            </w:r>
          </w:p>
        </w:tc>
        <w:tc>
          <w:tcPr>
            <w:tcW w:w="5083"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ресурсно-индексным</w:t>
            </w:r>
          </w:p>
        </w:tc>
        <w:tc>
          <w:tcPr>
            <w:tcW w:w="26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методом</w:t>
            </w:r>
          </w:p>
        </w:tc>
      </w:tr>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Основание</w:t>
            </w:r>
          </w:p>
        </w:tc>
        <w:tc>
          <w:tcPr>
            <w:tcW w:w="7701" w:type="dxa"/>
            <w:gridSpan w:val="2"/>
            <w:tcBorders>
              <w:top w:val="nil"/>
              <w:left w:val="nil"/>
              <w:bottom w:val="single" w:sz="4" w:space="0" w:color="auto"/>
              <w:right w:val="nil"/>
            </w:tcBorders>
          </w:tcPr>
          <w:p w:rsidR="00D20F66" w:rsidRDefault="00D20F66">
            <w:pPr>
              <w:spacing w:after="1" w:line="280" w:lineRule="auto"/>
            </w:pPr>
          </w:p>
        </w:tc>
      </w:tr>
      <w:tr w:rsidR="00D20F66">
        <w:tc>
          <w:tcPr>
            <w:tcW w:w="1378" w:type="dxa"/>
            <w:tcBorders>
              <w:top w:val="nil"/>
              <w:left w:val="nil"/>
              <w:bottom w:val="nil"/>
              <w:right w:val="nil"/>
            </w:tcBorders>
          </w:tcPr>
          <w:p w:rsidR="00D20F66" w:rsidRDefault="00D20F66">
            <w:pPr>
              <w:spacing w:after="1" w:line="280" w:lineRule="auto"/>
            </w:pPr>
          </w:p>
        </w:tc>
        <w:tc>
          <w:tcPr>
            <w:tcW w:w="770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(проектная и (или) иная техническая документация)</w:t>
            </w:r>
          </w:p>
        </w:tc>
      </w:tr>
    </w:tbl>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567"/>
        <w:gridCol w:w="1983"/>
        <w:gridCol w:w="1190"/>
        <w:gridCol w:w="340"/>
        <w:gridCol w:w="2268"/>
        <w:gridCol w:w="1417"/>
        <w:gridCol w:w="1077"/>
      </w:tblGrid>
      <w:tr w:rsidR="00D20F66">
        <w:tc>
          <w:tcPr>
            <w:tcW w:w="3402" w:type="dxa"/>
            <w:gridSpan w:val="2"/>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Составлен(а) в текущем (базисном) уровне цен</w:t>
            </w:r>
          </w:p>
        </w:tc>
        <w:tc>
          <w:tcPr>
            <w:tcW w:w="1983" w:type="dxa"/>
            <w:tcBorders>
              <w:top w:val="nil"/>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p>
        </w:tc>
        <w:tc>
          <w:tcPr>
            <w:tcW w:w="1417"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3402" w:type="dxa"/>
            <w:gridSpan w:val="2"/>
            <w:tcBorders>
              <w:top w:val="nil"/>
              <w:left w:val="nil"/>
              <w:bottom w:val="nil"/>
              <w:right w:val="nil"/>
            </w:tcBorders>
          </w:tcPr>
          <w:p w:rsidR="00D20F66" w:rsidRDefault="00D20F66">
            <w:pPr>
              <w:spacing w:after="1" w:line="280" w:lineRule="auto"/>
            </w:pPr>
          </w:p>
        </w:tc>
        <w:tc>
          <w:tcPr>
            <w:tcW w:w="1983" w:type="dxa"/>
            <w:tcBorders>
              <w:top w:val="single" w:sz="4" w:space="0" w:color="auto"/>
              <w:left w:val="nil"/>
              <w:bottom w:val="nil"/>
              <w:right w:val="nil"/>
            </w:tcBorders>
          </w:tcPr>
          <w:p w:rsidR="00D20F66" w:rsidRDefault="00D20F66">
            <w:pPr>
              <w:spacing w:after="1" w:line="280" w:lineRule="auto"/>
            </w:pPr>
          </w:p>
        </w:tc>
        <w:tc>
          <w:tcPr>
            <w:tcW w:w="1190" w:type="dxa"/>
            <w:tcBorders>
              <w:top w:val="nil"/>
              <w:left w:val="nil"/>
              <w:bottom w:val="nil"/>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268"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c>
          <w:tcPr>
            <w:tcW w:w="2835"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Сметная стоимость</w:t>
            </w:r>
          </w:p>
        </w:tc>
        <w:tc>
          <w:tcPr>
            <w:tcW w:w="2550" w:type="dxa"/>
            <w:gridSpan w:val="2"/>
            <w:tcBorders>
              <w:top w:val="nil"/>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Средства на оплату труда рабочих</w:t>
            </w:r>
          </w:p>
        </w:tc>
        <w:tc>
          <w:tcPr>
            <w:tcW w:w="1417" w:type="dxa"/>
            <w:tcBorders>
              <w:top w:val="nil"/>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тыс. руб.</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в том числе:</w:t>
            </w:r>
          </w:p>
        </w:tc>
        <w:tc>
          <w:tcPr>
            <w:tcW w:w="1983" w:type="dxa"/>
            <w:tcBorders>
              <w:top w:val="single" w:sz="4" w:space="0" w:color="auto"/>
              <w:left w:val="nil"/>
              <w:bottom w:val="nil"/>
              <w:right w:val="nil"/>
            </w:tcBorders>
            <w:vAlign w:val="bottom"/>
          </w:tcPr>
          <w:p w:rsidR="00D20F66" w:rsidRDefault="00D20F66">
            <w:pPr>
              <w:spacing w:after="1" w:line="280" w:lineRule="auto"/>
            </w:pPr>
          </w:p>
        </w:tc>
        <w:tc>
          <w:tcPr>
            <w:tcW w:w="1190"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Средства на оплату труда машинистов</w:t>
            </w:r>
          </w:p>
        </w:tc>
        <w:tc>
          <w:tcPr>
            <w:tcW w:w="1417"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тыс. руб.</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строительных работ</w:t>
            </w:r>
          </w:p>
        </w:tc>
        <w:tc>
          <w:tcPr>
            <w:tcW w:w="1983" w:type="dxa"/>
            <w:tcBorders>
              <w:top w:val="nil"/>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center"/>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Нормативные затраты труда рабочих</w:t>
            </w:r>
          </w:p>
        </w:tc>
        <w:tc>
          <w:tcPr>
            <w:tcW w:w="1417"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монтажных работ</w:t>
            </w:r>
          </w:p>
        </w:tc>
        <w:tc>
          <w:tcPr>
            <w:tcW w:w="1983"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center"/>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оборудования</w:t>
            </w:r>
          </w:p>
        </w:tc>
        <w:tc>
          <w:tcPr>
            <w:tcW w:w="1983"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center"/>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p>
        </w:tc>
        <w:tc>
          <w:tcPr>
            <w:tcW w:w="1417" w:type="dxa"/>
            <w:tcBorders>
              <w:top w:val="single" w:sz="4" w:space="0" w:color="auto"/>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bookmarkStart w:id="172" w:name="P5139"/>
            <w:bookmarkEnd w:id="172"/>
            <w:r>
              <w:rPr>
                <w:rFonts w:ascii="PF Din Text Cond Pro Light" w:hAnsi="PF Din Text Cond Pro Light" w:cs="PF Din Text Cond Pro Light"/>
                <w:sz w:val="28"/>
              </w:rPr>
              <w:t>прочих затрат</w:t>
            </w:r>
          </w:p>
        </w:tc>
        <w:tc>
          <w:tcPr>
            <w:tcW w:w="1983"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center"/>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p>
        </w:tc>
        <w:tc>
          <w:tcPr>
            <w:tcW w:w="1417"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bl>
    <w:p w:rsidR="00D20F66" w:rsidRDefault="00D20F66">
      <w:pPr>
        <w:spacing w:after="1" w:line="280" w:lineRule="auto"/>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18"/>
        <w:gridCol w:w="1247"/>
        <w:gridCol w:w="680"/>
        <w:gridCol w:w="1247"/>
        <w:gridCol w:w="994"/>
        <w:gridCol w:w="680"/>
        <w:gridCol w:w="1128"/>
        <w:gridCol w:w="680"/>
        <w:gridCol w:w="821"/>
        <w:gridCol w:w="964"/>
      </w:tblGrid>
      <w:tr w:rsidR="00D20F66">
        <w:tc>
          <w:tcPr>
            <w:tcW w:w="1020"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N п/п</w:t>
            </w:r>
          </w:p>
        </w:tc>
        <w:tc>
          <w:tcPr>
            <w:tcW w:w="141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118"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c>
          <w:tcPr>
            <w:tcW w:w="124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w:t>
            </w:r>
          </w:p>
        </w:tc>
        <w:tc>
          <w:tcPr>
            <w:tcW w:w="2921"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Количество</w:t>
            </w:r>
          </w:p>
        </w:tc>
        <w:tc>
          <w:tcPr>
            <w:tcW w:w="4273" w:type="dxa"/>
            <w:gridSpan w:val="5"/>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руб.</w:t>
            </w:r>
          </w:p>
        </w:tc>
      </w:tr>
      <w:tr w:rsidR="00D20F66">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24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99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 с учетом коэффициентов</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 в базисном уровне цен</w:t>
            </w:r>
          </w:p>
        </w:tc>
        <w:tc>
          <w:tcPr>
            <w:tcW w:w="1128"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индекс</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 в текущем уровне цен</w:t>
            </w:r>
          </w:p>
        </w:tc>
        <w:tc>
          <w:tcPr>
            <w:tcW w:w="821"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96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 в текущем уровне цен</w:t>
            </w:r>
          </w:p>
        </w:tc>
      </w:tr>
      <w:tr w:rsidR="00D20F66">
        <w:tc>
          <w:tcPr>
            <w:tcW w:w="1020" w:type="dxa"/>
            <w:tcBorders>
              <w:top w:val="single" w:sz="4" w:space="0" w:color="auto"/>
              <w:bottom w:val="single" w:sz="4" w:space="0" w:color="auto"/>
            </w:tcBorders>
          </w:tcPr>
          <w:p w:rsidR="00D20F66" w:rsidRDefault="00D20F66">
            <w:pPr>
              <w:spacing w:after="1" w:line="280" w:lineRule="auto"/>
              <w:jc w:val="center"/>
            </w:pPr>
            <w:bookmarkStart w:id="173" w:name="P5161"/>
            <w:bookmarkEnd w:id="173"/>
            <w:r>
              <w:rPr>
                <w:rFonts w:ascii="PF Din Text Cond Pro Light" w:hAnsi="PF Din Text Cond Pro Light" w:cs="PF Din Text Cond Pro Light"/>
                <w:sz w:val="28"/>
              </w:rPr>
              <w:t>1</w:t>
            </w:r>
          </w:p>
        </w:tc>
        <w:tc>
          <w:tcPr>
            <w:tcW w:w="1417" w:type="dxa"/>
            <w:tcBorders>
              <w:top w:val="single" w:sz="4" w:space="0" w:color="auto"/>
              <w:bottom w:val="single" w:sz="4" w:space="0" w:color="auto"/>
            </w:tcBorders>
          </w:tcPr>
          <w:p w:rsidR="00D20F66" w:rsidRDefault="00D20F66">
            <w:pPr>
              <w:spacing w:after="1" w:line="280" w:lineRule="auto"/>
              <w:jc w:val="center"/>
            </w:pPr>
            <w:bookmarkStart w:id="174" w:name="P5162"/>
            <w:bookmarkEnd w:id="174"/>
            <w:r>
              <w:rPr>
                <w:rFonts w:ascii="PF Din Text Cond Pro Light" w:hAnsi="PF Din Text Cond Pro Light" w:cs="PF Din Text Cond Pro Light"/>
                <w:sz w:val="28"/>
              </w:rPr>
              <w:t>2</w:t>
            </w:r>
          </w:p>
        </w:tc>
        <w:tc>
          <w:tcPr>
            <w:tcW w:w="3118" w:type="dxa"/>
            <w:tcBorders>
              <w:top w:val="single" w:sz="4" w:space="0" w:color="auto"/>
              <w:bottom w:val="single" w:sz="4" w:space="0" w:color="auto"/>
            </w:tcBorders>
          </w:tcPr>
          <w:p w:rsidR="00D20F66" w:rsidRDefault="00D20F66">
            <w:pPr>
              <w:spacing w:after="1" w:line="280" w:lineRule="auto"/>
              <w:jc w:val="center"/>
            </w:pPr>
            <w:bookmarkStart w:id="175" w:name="P5163"/>
            <w:bookmarkEnd w:id="175"/>
            <w:r>
              <w:rPr>
                <w:rFonts w:ascii="PF Din Text Cond Pro Light" w:hAnsi="PF Din Text Cond Pro Light" w:cs="PF Din Text Cond Pro Light"/>
                <w:sz w:val="28"/>
              </w:rPr>
              <w:t>3</w:t>
            </w:r>
          </w:p>
        </w:tc>
        <w:tc>
          <w:tcPr>
            <w:tcW w:w="1247" w:type="dxa"/>
            <w:tcBorders>
              <w:top w:val="single" w:sz="4" w:space="0" w:color="auto"/>
              <w:bottom w:val="single" w:sz="4" w:space="0" w:color="auto"/>
            </w:tcBorders>
          </w:tcPr>
          <w:p w:rsidR="00D20F66" w:rsidRDefault="00D20F66">
            <w:pPr>
              <w:spacing w:after="1" w:line="280" w:lineRule="auto"/>
              <w:jc w:val="center"/>
            </w:pPr>
            <w:bookmarkStart w:id="176" w:name="P5164"/>
            <w:bookmarkEnd w:id="176"/>
            <w:r>
              <w:rPr>
                <w:rFonts w:ascii="PF Din Text Cond Pro Light" w:hAnsi="PF Din Text Cond Pro Light" w:cs="PF Din Text Cond Pro Light"/>
                <w:sz w:val="28"/>
              </w:rPr>
              <w:t>4</w:t>
            </w:r>
          </w:p>
        </w:tc>
        <w:tc>
          <w:tcPr>
            <w:tcW w:w="680" w:type="dxa"/>
            <w:tcBorders>
              <w:top w:val="single" w:sz="4" w:space="0" w:color="auto"/>
              <w:bottom w:val="single" w:sz="4" w:space="0" w:color="auto"/>
            </w:tcBorders>
          </w:tcPr>
          <w:p w:rsidR="00D20F66" w:rsidRDefault="00D20F66">
            <w:pPr>
              <w:spacing w:after="1" w:line="280" w:lineRule="auto"/>
              <w:jc w:val="center"/>
            </w:pPr>
            <w:bookmarkStart w:id="177" w:name="P5165"/>
            <w:bookmarkEnd w:id="177"/>
            <w:r>
              <w:rPr>
                <w:rFonts w:ascii="PF Din Text Cond Pro Light" w:hAnsi="PF Din Text Cond Pro Light" w:cs="PF Din Text Cond Pro Light"/>
                <w:sz w:val="28"/>
              </w:rPr>
              <w:t>5</w:t>
            </w:r>
          </w:p>
        </w:tc>
        <w:tc>
          <w:tcPr>
            <w:tcW w:w="1247" w:type="dxa"/>
            <w:tcBorders>
              <w:top w:val="single" w:sz="4" w:space="0" w:color="auto"/>
              <w:bottom w:val="single" w:sz="4" w:space="0" w:color="auto"/>
            </w:tcBorders>
          </w:tcPr>
          <w:p w:rsidR="00D20F66" w:rsidRDefault="00D20F66">
            <w:pPr>
              <w:spacing w:after="1" w:line="280" w:lineRule="auto"/>
              <w:jc w:val="center"/>
            </w:pPr>
            <w:bookmarkStart w:id="178" w:name="P5166"/>
            <w:bookmarkEnd w:id="178"/>
            <w:r>
              <w:rPr>
                <w:rFonts w:ascii="PF Din Text Cond Pro Light" w:hAnsi="PF Din Text Cond Pro Light" w:cs="PF Din Text Cond Pro Light"/>
                <w:sz w:val="28"/>
              </w:rPr>
              <w:t>6</w:t>
            </w:r>
          </w:p>
        </w:tc>
        <w:tc>
          <w:tcPr>
            <w:tcW w:w="994" w:type="dxa"/>
            <w:tcBorders>
              <w:top w:val="single" w:sz="4" w:space="0" w:color="auto"/>
              <w:bottom w:val="single" w:sz="4" w:space="0" w:color="auto"/>
            </w:tcBorders>
          </w:tcPr>
          <w:p w:rsidR="00D20F66" w:rsidRDefault="00D20F66">
            <w:pPr>
              <w:spacing w:after="1" w:line="280" w:lineRule="auto"/>
              <w:jc w:val="center"/>
            </w:pPr>
            <w:bookmarkStart w:id="179" w:name="P5167"/>
            <w:bookmarkEnd w:id="179"/>
            <w:r>
              <w:rPr>
                <w:rFonts w:ascii="PF Din Text Cond Pro Light" w:hAnsi="PF Din Text Cond Pro Light" w:cs="PF Din Text Cond Pro Light"/>
                <w:sz w:val="28"/>
              </w:rPr>
              <w:t>7</w:t>
            </w:r>
          </w:p>
        </w:tc>
        <w:tc>
          <w:tcPr>
            <w:tcW w:w="680" w:type="dxa"/>
            <w:tcBorders>
              <w:top w:val="single" w:sz="4" w:space="0" w:color="auto"/>
              <w:bottom w:val="single" w:sz="4" w:space="0" w:color="auto"/>
            </w:tcBorders>
          </w:tcPr>
          <w:p w:rsidR="00D20F66" w:rsidRDefault="00D20F66">
            <w:pPr>
              <w:spacing w:after="1" w:line="280" w:lineRule="auto"/>
              <w:jc w:val="center"/>
            </w:pPr>
            <w:bookmarkStart w:id="180" w:name="P5168"/>
            <w:bookmarkEnd w:id="180"/>
            <w:r>
              <w:rPr>
                <w:rFonts w:ascii="PF Din Text Cond Pro Light" w:hAnsi="PF Din Text Cond Pro Light" w:cs="PF Din Text Cond Pro Light"/>
                <w:sz w:val="28"/>
              </w:rPr>
              <w:t>8</w:t>
            </w:r>
          </w:p>
        </w:tc>
        <w:tc>
          <w:tcPr>
            <w:tcW w:w="1128" w:type="dxa"/>
            <w:tcBorders>
              <w:top w:val="single" w:sz="4" w:space="0" w:color="auto"/>
              <w:bottom w:val="single" w:sz="4" w:space="0" w:color="auto"/>
            </w:tcBorders>
          </w:tcPr>
          <w:p w:rsidR="00D20F66" w:rsidRDefault="00D20F66">
            <w:pPr>
              <w:spacing w:after="1" w:line="280" w:lineRule="auto"/>
              <w:jc w:val="center"/>
            </w:pPr>
            <w:bookmarkStart w:id="181" w:name="P5169"/>
            <w:bookmarkEnd w:id="181"/>
            <w:r>
              <w:rPr>
                <w:rFonts w:ascii="PF Din Text Cond Pro Light" w:hAnsi="PF Din Text Cond Pro Light" w:cs="PF Din Text Cond Pro Light"/>
                <w:sz w:val="28"/>
              </w:rPr>
              <w:t>9</w:t>
            </w:r>
          </w:p>
        </w:tc>
        <w:tc>
          <w:tcPr>
            <w:tcW w:w="680" w:type="dxa"/>
            <w:tcBorders>
              <w:top w:val="single" w:sz="4" w:space="0" w:color="auto"/>
              <w:bottom w:val="single" w:sz="4" w:space="0" w:color="auto"/>
            </w:tcBorders>
          </w:tcPr>
          <w:p w:rsidR="00D20F66" w:rsidRDefault="00D20F66">
            <w:pPr>
              <w:spacing w:after="1" w:line="280" w:lineRule="auto"/>
              <w:jc w:val="center"/>
            </w:pPr>
            <w:bookmarkStart w:id="182" w:name="P5170"/>
            <w:bookmarkEnd w:id="182"/>
            <w:r>
              <w:rPr>
                <w:rFonts w:ascii="PF Din Text Cond Pro Light" w:hAnsi="PF Din Text Cond Pro Light" w:cs="PF Din Text Cond Pro Light"/>
                <w:sz w:val="28"/>
              </w:rPr>
              <w:t>10</w:t>
            </w:r>
          </w:p>
        </w:tc>
        <w:tc>
          <w:tcPr>
            <w:tcW w:w="821" w:type="dxa"/>
            <w:tcBorders>
              <w:top w:val="single" w:sz="4" w:space="0" w:color="auto"/>
              <w:bottom w:val="single" w:sz="4" w:space="0" w:color="auto"/>
            </w:tcBorders>
          </w:tcPr>
          <w:p w:rsidR="00D20F66" w:rsidRDefault="00D20F66">
            <w:pPr>
              <w:spacing w:after="1" w:line="280" w:lineRule="auto"/>
              <w:jc w:val="center"/>
            </w:pPr>
            <w:bookmarkStart w:id="183" w:name="P5171"/>
            <w:bookmarkEnd w:id="183"/>
            <w:r>
              <w:rPr>
                <w:rFonts w:ascii="PF Din Text Cond Pro Light" w:hAnsi="PF Din Text Cond Pro Light" w:cs="PF Din Text Cond Pro Light"/>
                <w:sz w:val="28"/>
              </w:rPr>
              <w:t>11</w:t>
            </w:r>
          </w:p>
        </w:tc>
        <w:tc>
          <w:tcPr>
            <w:tcW w:w="964" w:type="dxa"/>
            <w:tcBorders>
              <w:top w:val="single" w:sz="4" w:space="0" w:color="auto"/>
              <w:bottom w:val="single" w:sz="4" w:space="0" w:color="auto"/>
            </w:tcBorders>
          </w:tcPr>
          <w:p w:rsidR="00D20F66" w:rsidRDefault="00D20F66">
            <w:pPr>
              <w:spacing w:after="1" w:line="280" w:lineRule="auto"/>
              <w:jc w:val="center"/>
            </w:pPr>
            <w:bookmarkStart w:id="184" w:name="P5172"/>
            <w:bookmarkEnd w:id="184"/>
            <w:r>
              <w:rPr>
                <w:rFonts w:ascii="PF Din Text Cond Pro Light" w:hAnsi="PF Din Text Cond Pro Light" w:cs="PF Din Text Cond Pro Light"/>
                <w:sz w:val="28"/>
              </w:rPr>
              <w:t>12</w:t>
            </w:r>
          </w:p>
        </w:tc>
      </w:tr>
      <w:tr w:rsidR="00D20F66">
        <w:tblPrEx>
          <w:tblBorders>
            <w:left w:val="none" w:sz="0" w:space="0" w:color="auto"/>
            <w:right w:val="none" w:sz="0" w:space="0" w:color="auto"/>
            <w:insideH w:val="none" w:sz="0" w:space="0" w:color="auto"/>
            <w:insideV w:val="none" w:sz="0" w:space="0" w:color="auto"/>
          </w:tblBorders>
        </w:tblPrEx>
        <w:tc>
          <w:tcPr>
            <w:tcW w:w="13996" w:type="dxa"/>
            <w:gridSpan w:val="12"/>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Раздел X. &lt;Наименование раздела&gt;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ГЭСН &lt;шифр сметной нормы&gt;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сметной нормы&gt;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расценки&gt;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1</w:t>
            </w:r>
          </w:p>
        </w:tc>
        <w:tc>
          <w:tcPr>
            <w:tcW w:w="3118" w:type="dxa"/>
            <w:tcBorders>
              <w:top w:val="nil"/>
              <w:left w:val="nil"/>
              <w:bottom w:val="nil"/>
              <w:right w:val="nil"/>
            </w:tcBorders>
          </w:tcPr>
          <w:p w:rsidR="00D20F66" w:rsidRDefault="00D20F66">
            <w:pPr>
              <w:spacing w:after="1" w:line="280" w:lineRule="auto"/>
            </w:pPr>
            <w:bookmarkStart w:id="185" w:name="P5212"/>
            <w:bookmarkEnd w:id="185"/>
            <w:r>
              <w:rPr>
                <w:rFonts w:ascii="PF Din Text Cond Pro Light" w:hAnsi="PF Din Text Cond Pro Light" w:cs="PF Din Text Cond Pro Light"/>
                <w:sz w:val="28"/>
              </w:rPr>
              <w:t>ОТ (ЗТ)</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bookmarkStart w:id="186" w:name="P5224"/>
            <w:bookmarkEnd w:id="186"/>
            <w:r>
              <w:rPr>
                <w:rFonts w:ascii="PF Din Text Cond Pro Light" w:hAnsi="PF Din Text Cond Pro Light" w:cs="PF Din Text Cond Pro Light"/>
                <w:sz w:val="28"/>
              </w:rPr>
              <w:t>Средний разряд работы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bookmarkStart w:id="187" w:name="P5236"/>
            <w:bookmarkEnd w:id="187"/>
            <w:r>
              <w:rPr>
                <w:rFonts w:ascii="PF Din Text Cond Pro Light" w:hAnsi="PF Din Text Cond Pro Light" w:cs="PF Din Text Cond Pro Light"/>
                <w:sz w:val="28"/>
              </w:rPr>
              <w:t>Рабочий &lt;разряд&gt; разряда</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Ведущий инженер</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bookmarkStart w:id="188" w:name="P5260"/>
            <w:bookmarkEnd w:id="188"/>
            <w:r>
              <w:rPr>
                <w:rFonts w:ascii="PF Din Text Cond Pro Light" w:hAnsi="PF Din Text Cond Pro Light" w:cs="PF Din Text Cond Pro Light"/>
                <w:sz w:val="28"/>
              </w:rPr>
              <w:t>Инженер &lt;категория&gt; категории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Главный технолог</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Технолог &lt;категория&gt; категории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2</w:t>
            </w:r>
          </w:p>
        </w:tc>
        <w:tc>
          <w:tcPr>
            <w:tcW w:w="3118" w:type="dxa"/>
            <w:tcBorders>
              <w:top w:val="nil"/>
              <w:left w:val="nil"/>
              <w:bottom w:val="nil"/>
              <w:right w:val="nil"/>
            </w:tcBorders>
          </w:tcPr>
          <w:p w:rsidR="00D20F66" w:rsidRDefault="00D20F66">
            <w:pPr>
              <w:spacing w:after="1" w:line="280" w:lineRule="auto"/>
            </w:pPr>
            <w:bookmarkStart w:id="189" w:name="P5296"/>
            <w:bookmarkEnd w:id="189"/>
            <w:r>
              <w:rPr>
                <w:rFonts w:ascii="PF Din Text Cond Pro Light" w:hAnsi="PF Din Text Cond Pro Light" w:cs="PF Din Text Cond Pro Light"/>
                <w:sz w:val="28"/>
              </w:rPr>
              <w:t>ЭМ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bookmarkStart w:id="190" w:name="P5308"/>
            <w:bookmarkEnd w:id="190"/>
            <w:r>
              <w:rPr>
                <w:rFonts w:ascii="PF Din Text Cond Pro Light" w:hAnsi="PF Din Text Cond Pro Light" w:cs="PF Din Text Cond Pro Light"/>
                <w:sz w:val="28"/>
              </w:rPr>
              <w:t>ОТм (ЗТм)</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4</w:t>
            </w:r>
          </w:p>
        </w:tc>
        <w:tc>
          <w:tcPr>
            <w:tcW w:w="3118" w:type="dxa"/>
            <w:tcBorders>
              <w:top w:val="nil"/>
              <w:left w:val="nil"/>
              <w:bottom w:val="nil"/>
              <w:right w:val="nil"/>
            </w:tcBorders>
          </w:tcPr>
          <w:p w:rsidR="00D20F66" w:rsidRDefault="00D20F66">
            <w:pPr>
              <w:spacing w:after="1" w:line="280" w:lineRule="auto"/>
            </w:pPr>
            <w:bookmarkStart w:id="191" w:name="P5368"/>
            <w:bookmarkEnd w:id="191"/>
            <w:r>
              <w:rPr>
                <w:rFonts w:ascii="PF Din Text Cond Pro Light" w:hAnsi="PF Din Text Cond Pro Light" w:cs="PF Din Text Cond Pro Light"/>
                <w:sz w:val="28"/>
              </w:rPr>
              <w:t>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группы неучтенного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группы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группы неучтенного ресурса&gt;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группы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pP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bookmarkStart w:id="192" w:name="P5428"/>
            <w:bookmarkEnd w:id="192"/>
            <w:r>
              <w:rPr>
                <w:rFonts w:ascii="PF Din Text Cond Pro Light" w:hAnsi="PF Din Text Cond Pro Light" w:cs="PF Din Text Cond Pro Light"/>
                <w:sz w:val="28"/>
              </w:rPr>
              <w:t>Итого прямые затраты</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bookmarkStart w:id="193" w:name="P5440"/>
            <w:bookmarkEnd w:id="193"/>
            <w:r>
              <w:rPr>
                <w:rFonts w:ascii="PF Din Text Cond Pro Light" w:hAnsi="PF Din Text Cond Pro Light" w:cs="PF Din Text Cond Pro Light"/>
                <w:sz w:val="28"/>
              </w:rPr>
              <w:t>Вспомогательные ненормируемые материальные ресурсы</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 обоснование перевозки&gt;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 обоснование перевозки&gt;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неучтенных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неучтенных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bookmarkStart w:id="194" w:name="P5548"/>
            <w:bookmarkEnd w:id="194"/>
            <w:r>
              <w:rPr>
                <w:rFonts w:ascii="PF Din Text Cond Pro Light" w:hAnsi="PF Din Text Cond Pro Light" w:cs="PF Din Text Cond Pro Light"/>
                <w:sz w:val="28"/>
              </w:rPr>
              <w:t>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bookmarkStart w:id="195" w:name="P5560"/>
            <w:bookmarkEnd w:id="195"/>
            <w:r>
              <w:rPr>
                <w:rFonts w:ascii="PF Din Text Cond Pro Light" w:hAnsi="PF Din Text Cond Pro Light" w:cs="PF Din Text Cond Pro Light"/>
                <w:sz w:val="28"/>
              </w:rPr>
              <w:t>НР &lt;вид работ&gt;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НР&gt;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bookmarkStart w:id="196" w:name="P5572"/>
            <w:bookmarkEnd w:id="196"/>
            <w:r>
              <w:rPr>
                <w:rFonts w:ascii="PF Din Text Cond Pro Light" w:hAnsi="PF Din Text Cond Pro Light" w:cs="PF Din Text Cond Pro Light"/>
                <w:sz w:val="28"/>
              </w:rPr>
              <w:t>СП &lt;вид работ&gt;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СП&gt;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pP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bookmarkStart w:id="197" w:name="P5584"/>
            <w:bookmarkEnd w:id="197"/>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&lt;код ресурса&gt;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128"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&lt;индекс&gt;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&lt;код ресурса&gt;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 отсутствующего в ФРСН&gt;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&lt;Перевозка&gt;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680" w:type="dxa"/>
            <w:tcBorders>
              <w:top w:val="nil"/>
              <w:left w:val="nil"/>
              <w:bottom w:val="single" w:sz="4" w:space="0" w:color="auto"/>
              <w:right w:val="nil"/>
            </w:tcBorders>
          </w:tcPr>
          <w:p w:rsidR="00D20F66" w:rsidRDefault="00D20F66">
            <w:pPr>
              <w:spacing w:after="1" w:line="280" w:lineRule="auto"/>
            </w:pPr>
          </w:p>
        </w:tc>
        <w:tc>
          <w:tcPr>
            <w:tcW w:w="1247" w:type="dxa"/>
            <w:tcBorders>
              <w:top w:val="nil"/>
              <w:left w:val="nil"/>
              <w:bottom w:val="single" w:sz="4" w:space="0" w:color="auto"/>
              <w:right w:val="nil"/>
            </w:tcBorders>
          </w:tcPr>
          <w:p w:rsidR="00D20F66" w:rsidRDefault="00D20F66">
            <w:pPr>
              <w:spacing w:after="1" w:line="280" w:lineRule="auto"/>
            </w:pP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&lt;Прочие затраты&gt; </w:t>
            </w:r>
            <w:hyperlink w:anchor="P6850">
              <w:r>
                <w:rPr>
                  <w:rFonts w:ascii="PF Din Text Cond Pro Light" w:hAnsi="PF Din Text Cond Pro Light" w:cs="PF Din Text Cond Pro Light"/>
                  <w:color w:val="0000FF"/>
                  <w:sz w:val="28"/>
                </w:rPr>
                <w:t>&lt;2&gt;</w:t>
              </w:r>
            </w:hyperlink>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single" w:sz="4" w:space="0" w:color="auto"/>
              <w:right w:val="nil"/>
            </w:tcBorders>
          </w:tcPr>
          <w:p w:rsidR="00D20F66" w:rsidRDefault="00D20F66">
            <w:pPr>
              <w:spacing w:after="1" w:line="280" w:lineRule="auto"/>
            </w:pPr>
          </w:p>
        </w:tc>
        <w:tc>
          <w:tcPr>
            <w:tcW w:w="99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21"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96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045" w:type="dxa"/>
            <w:gridSpan w:val="3"/>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прямые затраты по разделу X. &lt;Наименование раздела&gt;</w:t>
            </w: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сметная прибыль</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оборудование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Итого прочие затраты </w:t>
            </w:r>
            <w:hyperlink w:anchor="P6849">
              <w:r>
                <w:rPr>
                  <w:rFonts w:ascii="PF Din Text Cond Pro Light" w:hAnsi="PF Din Text Cond Pro Light" w:cs="PF Din Text Cond Pro Light"/>
                  <w:color w:val="0000FF"/>
                  <w:sz w:val="28"/>
                </w:rPr>
                <w:t>&lt;1&gt;</w:t>
              </w:r>
            </w:hyperlink>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045" w:type="dxa"/>
            <w:gridSpan w:val="3"/>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по разделу X. &lt;Наименование раздела&gt;</w:t>
            </w: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Справочно</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материальные ресурсы, отсутствующие в ФРСН</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оборудование, отсутствующее в ФРСН</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затраты труда рабочих</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17" w:type="dxa"/>
            <w:tcBorders>
              <w:top w:val="nil"/>
              <w:left w:val="nil"/>
              <w:bottom w:val="single" w:sz="4" w:space="0" w:color="auto"/>
              <w:right w:val="nil"/>
            </w:tcBorders>
          </w:tcPr>
          <w:p w:rsidR="00D20F66" w:rsidRDefault="00D20F66">
            <w:pPr>
              <w:spacing w:after="1" w:line="280" w:lineRule="auto"/>
            </w:pPr>
          </w:p>
        </w:tc>
        <w:tc>
          <w:tcPr>
            <w:tcW w:w="3118" w:type="dxa"/>
            <w:tcBorders>
              <w:top w:val="nil"/>
              <w:left w:val="nil"/>
              <w:bottom w:val="single" w:sz="4" w:space="0" w:color="auto"/>
              <w:right w:val="nil"/>
            </w:tcBorders>
          </w:tcPr>
          <w:p w:rsidR="00D20F66" w:rsidRDefault="00D20F66">
            <w:pPr>
              <w:spacing w:after="1" w:line="280" w:lineRule="auto"/>
              <w:ind w:left="566"/>
            </w:pPr>
            <w:r>
              <w:rPr>
                <w:rFonts w:ascii="PF Din Text Cond Pro Light" w:hAnsi="PF Din Text Cond Pro Light" w:cs="PF Din Text Cond Pro Light"/>
                <w:sz w:val="28"/>
              </w:rPr>
              <w:t>затраты труда машинистов</w:t>
            </w:r>
          </w:p>
        </w:tc>
        <w:tc>
          <w:tcPr>
            <w:tcW w:w="1247"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pP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994"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pPr>
          </w:p>
        </w:tc>
        <w:tc>
          <w:tcPr>
            <w:tcW w:w="1128"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pPr>
          </w:p>
        </w:tc>
        <w:tc>
          <w:tcPr>
            <w:tcW w:w="821" w:type="dxa"/>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18"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ИТОГИ ПО СМЕТЕ</w:t>
            </w:r>
          </w:p>
        </w:tc>
        <w:tc>
          <w:tcPr>
            <w:tcW w:w="1247"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247" w:type="dxa"/>
            <w:tcBorders>
              <w:top w:val="single" w:sz="4" w:space="0" w:color="auto"/>
              <w:left w:val="nil"/>
              <w:bottom w:val="nil"/>
              <w:right w:val="nil"/>
            </w:tcBorders>
          </w:tcPr>
          <w:p w:rsidR="00D20F66" w:rsidRDefault="00D20F66">
            <w:pPr>
              <w:spacing w:after="1" w:line="280" w:lineRule="auto"/>
            </w:pPr>
          </w:p>
        </w:tc>
        <w:tc>
          <w:tcPr>
            <w:tcW w:w="99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1128"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21" w:type="dxa"/>
            <w:tcBorders>
              <w:top w:val="single" w:sz="4" w:space="0" w:color="auto"/>
              <w:left w:val="nil"/>
              <w:bottom w:val="nil"/>
              <w:right w:val="nil"/>
            </w:tcBorders>
          </w:tcPr>
          <w:p w:rsidR="00D20F66" w:rsidRDefault="00D20F66">
            <w:pPr>
              <w:spacing w:after="1" w:line="280" w:lineRule="auto"/>
            </w:pPr>
          </w:p>
        </w:tc>
        <w:tc>
          <w:tcPr>
            <w:tcW w:w="964"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строительные работы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монтажных работ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оборудование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прочие затраты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прочие затраты </w:t>
            </w:r>
            <w:hyperlink w:anchor="P6850">
              <w:r>
                <w:rPr>
                  <w:rFonts w:ascii="PF Din Text Cond Pro Light" w:hAnsi="PF Din Text Cond Pro Light" w:cs="PF Din Text Cond Pro Light"/>
                  <w:color w:val="0000FF"/>
                  <w:sz w:val="28"/>
                </w:rPr>
                <w:t>&lt;2&gt;</w:t>
              </w:r>
            </w:hyperlink>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прочие работы </w:t>
            </w:r>
            <w:hyperlink w:anchor="P6851">
              <w:r>
                <w:rPr>
                  <w:rFonts w:ascii="PF Din Text Cond Pro Light" w:hAnsi="PF Din Text Cond Pro Light" w:cs="PF Din Text Cond Pro Light"/>
                  <w:color w:val="0000FF"/>
                  <w:sz w:val="28"/>
                </w:rPr>
                <w:t>&lt;3&gt;</w:t>
              </w:r>
            </w:hyperlink>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смете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оборудование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Всего прочие затраты </w:t>
            </w:r>
            <w:hyperlink w:anchor="P6850">
              <w:r>
                <w:rPr>
                  <w:rFonts w:ascii="PF Din Text Cond Pro Light" w:hAnsi="PF Din Text Cond Pro Light" w:cs="PF Din Text Cond Pro Light"/>
                  <w:color w:val="0000FF"/>
                  <w:sz w:val="28"/>
                </w:rPr>
                <w:t>&lt;2&gt;</w:t>
              </w:r>
            </w:hyperlink>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Справочно</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материальные ресурсы, отсутствующие в ФРСН</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оборудование, отсутствующие в ФРСН</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затраты труда рабочих</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затраты труда машинистов</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ПНР "вхолостую"</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ПНР "под нагрузкой"</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680"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99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680" w:type="dxa"/>
            <w:tcBorders>
              <w:top w:val="nil"/>
              <w:left w:val="nil"/>
              <w:bottom w:val="nil"/>
              <w:right w:val="nil"/>
            </w:tcBorders>
          </w:tcPr>
          <w:p w:rsidR="00D20F66" w:rsidRDefault="00D20F66">
            <w:pPr>
              <w:spacing w:after="1" w:line="280" w:lineRule="auto"/>
            </w:pPr>
          </w:p>
        </w:tc>
        <w:tc>
          <w:tcPr>
            <w:tcW w:w="1128"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21" w:type="dxa"/>
            <w:tcBorders>
              <w:top w:val="nil"/>
              <w:left w:val="nil"/>
              <w:bottom w:val="nil"/>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bl>
    <w:p w:rsidR="00D20F66" w:rsidRDefault="00D20F66">
      <w:pPr>
        <w:sectPr w:rsidR="00D20F66">
          <w:pgSz w:w="16838" w:h="11905" w:orient="landscape"/>
          <w:pgMar w:top="1701" w:right="1134" w:bottom="850" w:left="1134" w:header="0" w:footer="0" w:gutter="0"/>
          <w:cols w:space="720"/>
          <w:titlePg/>
        </w:sectPr>
      </w:pP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5"/>
        <w:gridCol w:w="7701"/>
      </w:tblGrid>
      <w:tr w:rsidR="00D20F66">
        <w:tc>
          <w:tcPr>
            <w:tcW w:w="1345"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Составил</w:t>
            </w:r>
          </w:p>
        </w:tc>
        <w:tc>
          <w:tcPr>
            <w:tcW w:w="7701" w:type="dxa"/>
            <w:tcBorders>
              <w:top w:val="nil"/>
              <w:left w:val="nil"/>
              <w:bottom w:val="single" w:sz="4" w:space="0" w:color="auto"/>
              <w:right w:val="nil"/>
            </w:tcBorders>
          </w:tcPr>
          <w:p w:rsidR="00D20F66" w:rsidRDefault="00D20F66">
            <w:pPr>
              <w:spacing w:after="1" w:line="280" w:lineRule="auto"/>
            </w:pPr>
          </w:p>
        </w:tc>
      </w:tr>
      <w:tr w:rsidR="00D20F66">
        <w:tc>
          <w:tcPr>
            <w:tcW w:w="1345" w:type="dxa"/>
            <w:tcBorders>
              <w:top w:val="nil"/>
              <w:left w:val="nil"/>
              <w:bottom w:val="nil"/>
              <w:right w:val="nil"/>
            </w:tcBorders>
          </w:tcPr>
          <w:p w:rsidR="00D20F66" w:rsidRDefault="00D20F66">
            <w:pPr>
              <w:spacing w:after="1" w:line="280" w:lineRule="auto"/>
            </w:pPr>
          </w:p>
        </w:tc>
        <w:tc>
          <w:tcPr>
            <w:tcW w:w="77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[должность, подпись (инициалы, фамилия)]</w:t>
            </w:r>
          </w:p>
        </w:tc>
      </w:tr>
      <w:tr w:rsidR="00D20F66">
        <w:tc>
          <w:tcPr>
            <w:tcW w:w="1345"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Проверил</w:t>
            </w:r>
          </w:p>
        </w:tc>
        <w:tc>
          <w:tcPr>
            <w:tcW w:w="7701" w:type="dxa"/>
            <w:tcBorders>
              <w:top w:val="nil"/>
              <w:left w:val="nil"/>
              <w:bottom w:val="single" w:sz="4" w:space="0" w:color="auto"/>
              <w:right w:val="nil"/>
            </w:tcBorders>
          </w:tcPr>
          <w:p w:rsidR="00D20F66" w:rsidRDefault="00D20F66">
            <w:pPr>
              <w:spacing w:after="1" w:line="280" w:lineRule="auto"/>
            </w:pPr>
          </w:p>
        </w:tc>
      </w:tr>
      <w:tr w:rsidR="00D20F66">
        <w:tc>
          <w:tcPr>
            <w:tcW w:w="1345" w:type="dxa"/>
            <w:tcBorders>
              <w:top w:val="nil"/>
              <w:left w:val="nil"/>
              <w:bottom w:val="nil"/>
              <w:right w:val="nil"/>
            </w:tcBorders>
          </w:tcPr>
          <w:p w:rsidR="00D20F66" w:rsidRDefault="00D20F66">
            <w:pPr>
              <w:spacing w:after="1" w:line="280" w:lineRule="auto"/>
            </w:pPr>
          </w:p>
        </w:tc>
        <w:tc>
          <w:tcPr>
            <w:tcW w:w="77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198" w:name="P6849"/>
      <w:bookmarkEnd w:id="198"/>
      <w:r>
        <w:rPr>
          <w:rFonts w:ascii="PF Din Text Cond Pro Light" w:hAnsi="PF Din Text Cond Pro Light" w:cs="PF Din Text Cond Pro Light"/>
          <w:sz w:val="28"/>
        </w:rPr>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D20F66" w:rsidRDefault="00D20F66">
      <w:pPr>
        <w:spacing w:before="280" w:after="1" w:line="280" w:lineRule="auto"/>
        <w:ind w:firstLine="540"/>
        <w:jc w:val="both"/>
      </w:pPr>
      <w:bookmarkStart w:id="199" w:name="P6850"/>
      <w:bookmarkEnd w:id="199"/>
      <w:r>
        <w:rPr>
          <w:rFonts w:ascii="PF Din Text Cond Pro Light" w:hAnsi="PF Din Text Cond Pro Light" w:cs="PF Din Text Cond Pro Light"/>
          <w:sz w:val="28"/>
        </w:rPr>
        <w:t xml:space="preserve">&lt;2&gt; Под прочими затратами понимаются затраты, учитываемые в соответствии с </w:t>
      </w:r>
      <w:hyperlink w:anchor="P816">
        <w:r>
          <w:rPr>
            <w:rFonts w:ascii="PF Din Text Cond Pro Light" w:hAnsi="PF Din Text Cond Pro Light" w:cs="PF Din Text Cond Pro Light"/>
            <w:color w:val="0000FF"/>
            <w:sz w:val="28"/>
          </w:rPr>
          <w:t>пунктом 184</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200" w:name="P6851"/>
      <w:bookmarkEnd w:id="200"/>
      <w:r>
        <w:rPr>
          <w:rFonts w:ascii="PF Din Text Cond Pro Light" w:hAnsi="PF Din Text Cond Pro Light" w:cs="PF Din Text Cond Pro Light"/>
          <w:sz w:val="28"/>
        </w:rPr>
        <w:t xml:space="preserve">&lt;3&gt; Под прочими работами понимаются затраты, учитываемые в соответствии с </w:t>
      </w:r>
      <w:hyperlink w:anchor="P618">
        <w:r>
          <w:rPr>
            <w:rFonts w:ascii="PF Din Text Cond Pro Light" w:hAnsi="PF Din Text Cond Pro Light" w:cs="PF Din Text Cond Pro Light"/>
            <w:color w:val="0000FF"/>
            <w:sz w:val="28"/>
          </w:rPr>
          <w:t>пунктами 122</w:t>
        </w:r>
      </w:hyperlink>
      <w:r>
        <w:rPr>
          <w:rFonts w:ascii="PF Din Text Cond Pro Light" w:hAnsi="PF Din Text Cond Pro Light" w:cs="PF Din Text Cond Pro Light"/>
          <w:sz w:val="28"/>
        </w:rPr>
        <w:t xml:space="preserve"> - </w:t>
      </w:r>
      <w:hyperlink w:anchor="P635">
        <w:r>
          <w:rPr>
            <w:rFonts w:ascii="PF Din Text Cond Pro Light" w:hAnsi="PF Din Text Cond Pro Light" w:cs="PF Din Text Cond Pro Light"/>
            <w:color w:val="0000FF"/>
            <w:sz w:val="28"/>
          </w:rPr>
          <w:t>128</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Примечания к форме локального сметного расчета (сметы) для ресурсно-индексного метода: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 В </w:t>
      </w:r>
      <w:hyperlink w:anchor="P5161">
        <w:r>
          <w:rPr>
            <w:rFonts w:ascii="PF Din Text Cond Pro Light" w:hAnsi="PF Din Text Cond Pro Light" w:cs="PF Din Text Cond Pro Light"/>
            <w:color w:val="0000FF"/>
            <w:sz w:val="28"/>
          </w:rPr>
          <w:t>графе 1</w:t>
        </w:r>
      </w:hyperlink>
      <w:r>
        <w:rPr>
          <w:rFonts w:ascii="PF Din Text Cond Pro Light" w:hAnsi="PF Din Text Cond Pro Light" w:cs="PF Din Text Cond Pro Light"/>
          <w:sz w:val="28"/>
        </w:rPr>
        <w:t xml:space="preserve"> производится сквозная нумерация позиций сметного расчета, к которым относятся сметные нормы и оборудование, при этом:</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строительных ресурсов, не 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дополнительной перевозки, учитываемой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 В </w:t>
      </w:r>
      <w:hyperlink w:anchor="P5162">
        <w:r>
          <w:rPr>
            <w:rFonts w:ascii="PF Din Text Cond Pro Light" w:hAnsi="PF Din Text Cond Pro Light" w:cs="PF Din Text Cond Pro Light"/>
            <w:color w:val="0000FF"/>
            <w:sz w:val="28"/>
          </w:rPr>
          <w:t>графе 2</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шифры сметных норм, коды учтенных строительных ресурсов, а также неучтенных строительных ресурсов (при замене, исключении, добавлении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 накладных расходов и сметной прибыли, содержащий ссылку на сметные нормативы, для позиций накладных расходов и сметной прибыли;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шифры/коды материальных ресурсов и оборудования, отсутствующих в ФРСН (присвоенные в соответствии с </w:t>
      </w:r>
      <w:hyperlink w:anchor="P163">
        <w:r>
          <w:rPr>
            <w:rFonts w:ascii="PF Din Text Cond Pro Light" w:hAnsi="PF Din Text Cond Pro Light" w:cs="PF Din Text Cond Pro Light"/>
            <w:color w:val="0000FF"/>
            <w:sz w:val="28"/>
          </w:rPr>
          <w:t>пунктом 23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обоснование прочих затрат, учитываемых в локальном сметном расчете (смете) согласно </w:t>
      </w:r>
      <w:hyperlink w:anchor="P816">
        <w:r>
          <w:rPr>
            <w:rFonts w:ascii="PF Din Text Cond Pro Light" w:hAnsi="PF Din Text Cond Pro Light" w:cs="PF Din Text Cond Pro Light"/>
            <w:color w:val="0000FF"/>
            <w:sz w:val="28"/>
          </w:rPr>
          <w:t>пункту 184</w:t>
        </w:r>
      </w:hyperlink>
      <w:r>
        <w:rPr>
          <w:rFonts w:ascii="PF Din Text Cond Pro Light" w:hAnsi="PF Din Text Cond Pro Light" w:cs="PF Din Text Cond Pro Light"/>
          <w:sz w:val="28"/>
        </w:rPr>
        <w:t xml:space="preserve"> Методики (далее -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шифры/коды позиций оплаты труда;</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3. В </w:t>
      </w:r>
      <w:hyperlink w:anchor="P5163">
        <w:r>
          <w:rPr>
            <w:rFonts w:ascii="PF Din Text Cond Pro Light" w:hAnsi="PF Din Text Cond Pro Light" w:cs="PF Din Text Cond Pro Light"/>
            <w:color w:val="0000FF"/>
            <w:sz w:val="28"/>
          </w:rPr>
          <w:t>графе 3</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 ресурсов документами;</w:t>
      </w:r>
    </w:p>
    <w:p w:rsidR="00D20F66" w:rsidRDefault="00D20F66">
      <w:pPr>
        <w:spacing w:before="280" w:after="1" w:line="280" w:lineRule="auto"/>
        <w:ind w:firstLine="540"/>
        <w:jc w:val="both"/>
      </w:pPr>
      <w:r>
        <w:rPr>
          <w:rFonts w:ascii="PF Din Text Cond Pro Light" w:hAnsi="PF Din Text Cond Pro Light" w:cs="PF Din Text Cond Pro Light"/>
          <w:sz w:val="28"/>
        </w:rP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w:t>
      </w:r>
      <w:hyperlink w:anchor="P5236">
        <w:r>
          <w:rPr>
            <w:rFonts w:ascii="PF Din Text Cond Pro Light" w:hAnsi="PF Din Text Cond Pro Light" w:cs="PF Din Text Cond Pro Light"/>
            <w:color w:val="0000FF"/>
            <w:sz w:val="28"/>
          </w:rPr>
          <w:t>Рабочий</w:t>
        </w:r>
      </w:hyperlink>
      <w:r>
        <w:rPr>
          <w:rFonts w:ascii="PF Din Text Cond Pro Light" w:hAnsi="PF Din Text Cond Pro Light" w:cs="PF Din Text Cond Pro Light"/>
          <w:sz w:val="28"/>
        </w:rPr>
        <w:t xml:space="preserve"> &lt;разряд&gt; разряда", "</w:t>
      </w:r>
      <w:hyperlink w:anchor="P5260">
        <w:r>
          <w:rPr>
            <w:rFonts w:ascii="PF Din Text Cond Pro Light" w:hAnsi="PF Din Text Cond Pro Light" w:cs="PF Din Text Cond Pro Light"/>
            <w:color w:val="0000FF"/>
            <w:sz w:val="28"/>
          </w:rPr>
          <w:t>Инженер</w:t>
        </w:r>
      </w:hyperlink>
      <w:r>
        <w:rPr>
          <w:rFonts w:ascii="PF Din Text Cond Pro Light" w:hAnsi="PF Din Text Cond Pro Light" w:cs="PF Din Text Cond Pro Light"/>
          <w:sz w:val="28"/>
        </w:rPr>
        <w:t xml:space="preserve">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w:t>
      </w:r>
      <w:hyperlink w:anchor="P5224">
        <w:r>
          <w:rPr>
            <w:rFonts w:ascii="PF Din Text Cond Pro Light" w:hAnsi="PF Din Text Cond Pro Light" w:cs="PF Din Text Cond Pro Light"/>
            <w:color w:val="0000FF"/>
            <w:sz w:val="28"/>
          </w:rPr>
          <w:t>строка</w:t>
        </w:r>
      </w:hyperlink>
      <w:r>
        <w:rPr>
          <w:rFonts w:ascii="PF Din Text Cond Pro Light" w:hAnsi="PF Din Text Cond Pro Light" w:cs="PF Din Text Cond Pro Light"/>
          <w:sz w:val="28"/>
        </w:rPr>
        <w:t xml:space="preserve"> "Средний разряд работы" не отображается.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составляющих сметных норм и элементов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материальных ресурсов и оборудования,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 В </w:t>
      </w:r>
      <w:hyperlink w:anchor="P5165">
        <w:r>
          <w:rPr>
            <w:rFonts w:ascii="PF Din Text Cond Pro Light" w:hAnsi="PF Din Text Cond Pro Light" w:cs="PF Din Text Cond Pro Light"/>
            <w:color w:val="0000FF"/>
            <w:sz w:val="28"/>
          </w:rPr>
          <w:t>графах 5</w:t>
        </w:r>
      </w:hyperlink>
      <w:r>
        <w:rPr>
          <w:rFonts w:ascii="PF Din Text Cond Pro Light" w:hAnsi="PF Din Text Cond Pro Light" w:cs="PF Din Text Cond Pro Light"/>
          <w:sz w:val="28"/>
        </w:rPr>
        <w:t xml:space="preserve"> - </w:t>
      </w:r>
      <w:hyperlink w:anchor="P5167">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по </w:t>
      </w:r>
      <w:hyperlink w:anchor="P5308">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ЗТм данные заполняются при их наличии.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 В </w:t>
      </w:r>
      <w:hyperlink w:anchor="P5164">
        <w:r>
          <w:rPr>
            <w:rFonts w:ascii="PF Din Text Cond Pro Light" w:hAnsi="PF Din Text Cond Pro Light" w:cs="PF Din Text Cond Pro Light"/>
            <w:color w:val="0000FF"/>
            <w:sz w:val="28"/>
          </w:rPr>
          <w:t>графе 4</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единица измерения сметных норм, строительных ресурсов, перевозки, включая дополнительную, учитываемую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согласно данным, включенным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вспомогательных ненормируемых ресурсов, </w:t>
      </w:r>
      <w:hyperlink w:anchor="P5560">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5572">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6. В </w:t>
      </w:r>
      <w:hyperlink w:anchor="P5165">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xml:space="preserve"> указывается количество без применения коэффициентов:</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сметных норм - количество в соответствии с проектной и (или) иной технической документацией и с учетом единицы измерения сметной нормы;</w:t>
      </w:r>
    </w:p>
    <w:p w:rsidR="00D20F66" w:rsidRDefault="00D20F66">
      <w:pPr>
        <w:spacing w:before="280" w:after="1" w:line="280" w:lineRule="auto"/>
        <w:ind w:firstLine="540"/>
        <w:jc w:val="both"/>
      </w:pPr>
      <w:r>
        <w:rPr>
          <w:rFonts w:ascii="PF Din Text Cond Pro Light" w:hAnsi="PF Din Text Cond Pro Light" w:cs="PF Din Text Cond Pro Light"/>
          <w:sz w:val="28"/>
        </w:rPr>
        <w:t>для строительных ресурсов - количество на единицу изменения сметной нормы в соответствии с данными, включенными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для строительных ресурсов, расход которых в сметной норме приведен с литерой "П" или строительных ресурсов, расход которых не приведен в норме, </w:t>
      </w:r>
      <w:hyperlink w:anchor="P5165">
        <w:r>
          <w:rPr>
            <w:rFonts w:ascii="PF Din Text Cond Pro Light" w:hAnsi="PF Din Text Cond Pro Light" w:cs="PF Din Text Cond Pro Light"/>
            <w:color w:val="0000FF"/>
            <w:sz w:val="28"/>
          </w:rPr>
          <w:t>графа 5</w:t>
        </w:r>
      </w:hyperlink>
      <w:r>
        <w:rPr>
          <w:rFonts w:ascii="PF Din Text Cond Pro Light" w:hAnsi="PF Din Text Cond Pro Light" w:cs="PF Din Text Cond Pro Light"/>
          <w:sz w:val="28"/>
        </w:rPr>
        <w:t xml:space="preserve"> не заполняется;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w:t>
      </w:r>
      <w:hyperlink w:anchor="P5560">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5572">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значение нормативов накладных расходов и сметной прибыли в соответствии со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7. В </w:t>
      </w:r>
      <w:hyperlink w:anchor="P5166">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 xml:space="preserve"> указывается результирующее значение коэффициента к количеству, указываемому в </w:t>
      </w:r>
      <w:hyperlink w:anchor="P5165">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полученное как произведение всех применяемых коэффициентов, с округлением до семи знаков после запятой по итогу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8. В </w:t>
      </w:r>
      <w:hyperlink w:anchor="P5167">
        <w:r>
          <w:rPr>
            <w:rFonts w:ascii="PF Din Text Cond Pro Light" w:hAnsi="PF Din Text Cond Pro Light" w:cs="PF Din Text Cond Pro Light"/>
            <w:color w:val="0000FF"/>
            <w:sz w:val="28"/>
          </w:rPr>
          <w:t>графе 7</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результирующее количество строительных ресурсов на объем, указанный в </w:t>
      </w:r>
      <w:hyperlink w:anchor="P5165">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xml:space="preserve"> строки сметной нормы, с учетом коэффициента, приведенного в </w:t>
      </w:r>
      <w:hyperlink w:anchor="P5166">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для строительных ресурсов, расход которых в сметной норме приведен с литерой "П" или строительных ресурсов, расход которых не приведен в норме, в </w:t>
      </w:r>
      <w:hyperlink w:anchor="P5167">
        <w:r>
          <w:rPr>
            <w:rFonts w:ascii="PF Din Text Cond Pro Light" w:hAnsi="PF Din Text Cond Pro Light" w:cs="PF Din Text Cond Pro Light"/>
            <w:color w:val="0000FF"/>
            <w:sz w:val="28"/>
          </w:rPr>
          <w:t>графе 7</w:t>
        </w:r>
      </w:hyperlink>
      <w:r>
        <w:rPr>
          <w:rFonts w:ascii="PF Din Text Cond Pro Light" w:hAnsi="PF Din Text Cond Pro Light" w:cs="PF Din Text Cond Pro Light"/>
          <w:sz w:val="28"/>
        </w:rPr>
        <w:t xml:space="preserve"> указывается количество в соответствии с проектной и (или) иной технической документацией;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w:t>
      </w:r>
      <w:hyperlink w:anchor="P5560">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5572">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норматив в процентах с учетом коэффициента, приведенного в </w:t>
      </w:r>
      <w:hyperlink w:anchor="P5166">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Результирующие количественные показатели, в том числе нормативы </w:t>
      </w:r>
      <w:hyperlink w:anchor="P5560">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5572">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в процентах с учетом коэффициентов, округляются до семи знаков после запятой по итогу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9. В </w:t>
      </w:r>
      <w:hyperlink w:anchor="P5168">
        <w:r>
          <w:rPr>
            <w:rFonts w:ascii="PF Din Text Cond Pro Light" w:hAnsi="PF Din Text Cond Pro Light" w:cs="PF Din Text Cond Pro Light"/>
            <w:color w:val="0000FF"/>
            <w:sz w:val="28"/>
          </w:rPr>
          <w:t>графе 8</w:t>
        </w:r>
      </w:hyperlink>
      <w:r>
        <w:rPr>
          <w:rFonts w:ascii="PF Din Text Cond Pro Light" w:hAnsi="PF Din Text Cond Pro Light" w:cs="PF Din Text Cond Pro Light"/>
          <w:sz w:val="28"/>
        </w:rPr>
        <w:t xml:space="preserve"> указывается сметная цена в базисном уровне цен для строительных ресурсов, информация о текущих сметных ценах которых отсутствует в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10. В </w:t>
      </w:r>
      <w:hyperlink w:anchor="P5169">
        <w:r>
          <w:rPr>
            <w:rFonts w:ascii="PF Din Text Cond Pro Light" w:hAnsi="PF Din Text Cond Pro Light" w:cs="PF Din Text Cond Pro Light"/>
            <w:color w:val="0000FF"/>
            <w:sz w:val="28"/>
          </w:rPr>
          <w:t>графе 9</w:t>
        </w:r>
      </w:hyperlink>
      <w:r>
        <w:rPr>
          <w:rFonts w:ascii="PF Din Text Cond Pro Light" w:hAnsi="PF Din Text Cond Pro Light" w:cs="PF Din Text Cond Pro Light"/>
          <w:sz w:val="28"/>
        </w:rPr>
        <w:t xml:space="preserve"> указываются соответствующие индексы изменения сметной стоимости для строительных ресурсов, информация о текущих сметных ценах которых отсутствует в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11. В </w:t>
      </w:r>
      <w:hyperlink w:anchor="P5170">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указывается сметная стоимость на единицу в текущем уровне цен, которая определятся:</w:t>
      </w:r>
    </w:p>
    <w:p w:rsidR="00D20F66" w:rsidRDefault="00D20F66">
      <w:pPr>
        <w:spacing w:before="280" w:after="1" w:line="280" w:lineRule="auto"/>
        <w:ind w:firstLine="540"/>
        <w:jc w:val="both"/>
      </w:pPr>
      <w:r>
        <w:rPr>
          <w:rFonts w:ascii="PF Din Text Cond Pro Light" w:hAnsi="PF Din Text Cond Pro Light" w:cs="PF Din Text Cond Pro Light"/>
          <w:sz w:val="28"/>
        </w:rPr>
        <w:t>а) в строках строительных ресурсов, информация о текущих сметных ценах которых размещена в ФГИС ЦС - на основании данных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б) в строках строительных ресурсов и затрат, информация о текущих сметных ценах которых отсутствует в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наличии базисных цен на материалы, изделия, конструкции, оборудование и эксплуатацию машин и механизмов - как произведение </w:t>
      </w:r>
      <w:hyperlink w:anchor="P5168">
        <w:r>
          <w:rPr>
            <w:rFonts w:ascii="PF Din Text Cond Pro Light" w:hAnsi="PF Din Text Cond Pro Light" w:cs="PF Din Text Cond Pro Light"/>
            <w:color w:val="0000FF"/>
            <w:sz w:val="28"/>
          </w:rPr>
          <w:t>граф 8</w:t>
        </w:r>
      </w:hyperlink>
      <w:r>
        <w:rPr>
          <w:rFonts w:ascii="PF Din Text Cond Pro Light" w:hAnsi="PF Din Text Cond Pro Light" w:cs="PF Din Text Cond Pro Light"/>
          <w:sz w:val="28"/>
        </w:rPr>
        <w:t xml:space="preserve"> и </w:t>
      </w:r>
      <w:hyperlink w:anchor="P5169">
        <w:r>
          <w:rPr>
            <w:rFonts w:ascii="PF Din Text Cond Pro Light" w:hAnsi="PF Din Text Cond Pro Light" w:cs="PF Din Text Cond Pro Light"/>
            <w:color w:val="0000FF"/>
            <w:sz w:val="28"/>
          </w:rPr>
          <w:t>9</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при отсутствии базисных цен на материалы, изделия, конструкции, оборудование и эксплуатацию машин и механизмов - в соответствии с положениями </w:t>
      </w:r>
      <w:hyperlink w:anchor="P117">
        <w:r>
          <w:rPr>
            <w:rFonts w:ascii="PF Din Text Cond Pro Light" w:hAnsi="PF Din Text Cond Pro Light" w:cs="PF Din Text Cond Pro Light"/>
            <w:color w:val="0000FF"/>
            <w:sz w:val="28"/>
          </w:rPr>
          <w:t>пунктов 13</w:t>
        </w:r>
      </w:hyperlink>
      <w:r>
        <w:rPr>
          <w:rFonts w:ascii="PF Din Text Cond Pro Light" w:hAnsi="PF Din Text Cond Pro Light" w:cs="PF Din Text Cond Pro Light"/>
          <w:sz w:val="28"/>
        </w:rPr>
        <w:t xml:space="preserve"> - </w:t>
      </w:r>
      <w:hyperlink w:anchor="P163">
        <w:r>
          <w:rPr>
            <w:rFonts w:ascii="PF Din Text Cond Pro Light" w:hAnsi="PF Din Text Cond Pro Light" w:cs="PF Din Text Cond Pro Light"/>
            <w:color w:val="0000FF"/>
            <w:sz w:val="28"/>
          </w:rPr>
          <w:t>23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в строках перевозки, включая дополнительную, учитываемую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 на основании данных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г) в </w:t>
      </w:r>
      <w:hyperlink w:anchor="P5584">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"Всего по позиции" - как частное от деления значений, указанных в </w:t>
      </w:r>
      <w:hyperlink w:anchor="P5172">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w:t>
      </w:r>
      <w:hyperlink w:anchor="P5584">
        <w:r>
          <w:rPr>
            <w:rFonts w:ascii="PF Din Text Cond Pro Light" w:hAnsi="PF Din Text Cond Pro Light" w:cs="PF Din Text Cond Pro Light"/>
            <w:color w:val="0000FF"/>
            <w:sz w:val="28"/>
          </w:rPr>
          <w:t>строки</w:t>
        </w:r>
      </w:hyperlink>
      <w:r>
        <w:rPr>
          <w:rFonts w:ascii="PF Din Text Cond Pro Light" w:hAnsi="PF Din Text Cond Pro Light" w:cs="PF Din Text Cond Pro Light"/>
          <w:sz w:val="28"/>
        </w:rPr>
        <w:t xml:space="preserve"> "Всего по позиции" и </w:t>
      </w:r>
      <w:hyperlink w:anchor="P5165">
        <w:r>
          <w:rPr>
            <w:rFonts w:ascii="PF Din Text Cond Pro Light" w:hAnsi="PF Din Text Cond Pro Light" w:cs="PF Din Text Cond Pro Light"/>
            <w:color w:val="0000FF"/>
            <w:sz w:val="28"/>
          </w:rPr>
          <w:t>графы 5</w:t>
        </w:r>
      </w:hyperlink>
      <w:r>
        <w:rPr>
          <w:rFonts w:ascii="PF Din Text Cond Pro Light" w:hAnsi="PF Din Text Cond Pro Light" w:cs="PF Din Text Cond Pro Light"/>
          <w:sz w:val="28"/>
        </w:rPr>
        <w:t xml:space="preserve"> строки с наименованием сметной нормы.</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12. В </w:t>
      </w:r>
      <w:hyperlink w:anchor="P5171">
        <w:r>
          <w:rPr>
            <w:rFonts w:ascii="PF Din Text Cond Pro Light" w:hAnsi="PF Din Text Cond Pro Light" w:cs="PF Din Text Cond Pro Light"/>
            <w:color w:val="0000FF"/>
            <w:sz w:val="28"/>
          </w:rPr>
          <w:t>графе 11</w:t>
        </w:r>
      </w:hyperlink>
      <w:r>
        <w:rPr>
          <w:rFonts w:ascii="PF Din Text Cond Pro Light" w:hAnsi="PF Din Text Cond Pro Light" w:cs="PF Din Text Cond Pro Light"/>
          <w:sz w:val="28"/>
        </w:rPr>
        <w:t xml:space="preserve">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13. В </w:t>
      </w:r>
      <w:hyperlink w:anchor="P5172">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указывается сметная стоимость всего в текущем уровне цен, определенная: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 в строках строительных ресурсов, перевозки, включая дополнительную, учитываемую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прочих затрат - как произведение </w:t>
      </w:r>
      <w:hyperlink w:anchor="P5167">
        <w:r>
          <w:rPr>
            <w:rFonts w:ascii="PF Din Text Cond Pro Light" w:hAnsi="PF Din Text Cond Pro Light" w:cs="PF Din Text Cond Pro Light"/>
            <w:color w:val="0000FF"/>
            <w:sz w:val="28"/>
          </w:rPr>
          <w:t>граф 7</w:t>
        </w:r>
      </w:hyperlink>
      <w:r>
        <w:rPr>
          <w:rFonts w:ascii="PF Din Text Cond Pro Light" w:hAnsi="PF Din Text Cond Pro Light" w:cs="PF Din Text Cond Pro Light"/>
          <w:sz w:val="28"/>
        </w:rPr>
        <w:t xml:space="preserve">, </w:t>
      </w:r>
      <w:hyperlink w:anchor="P5170">
        <w:r>
          <w:rPr>
            <w:rFonts w:ascii="PF Din Text Cond Pro Light" w:hAnsi="PF Din Text Cond Pro Light" w:cs="PF Din Text Cond Pro Light"/>
            <w:color w:val="0000FF"/>
            <w:sz w:val="28"/>
          </w:rPr>
          <w:t>10</w:t>
        </w:r>
      </w:hyperlink>
      <w:r>
        <w:rPr>
          <w:rFonts w:ascii="PF Din Text Cond Pro Light" w:hAnsi="PF Din Text Cond Pro Light" w:cs="PF Din Text Cond Pro Light"/>
          <w:sz w:val="28"/>
        </w:rPr>
        <w:t xml:space="preserve"> и </w:t>
      </w:r>
      <w:hyperlink w:anchor="P5171">
        <w:r>
          <w:rPr>
            <w:rFonts w:ascii="PF Din Text Cond Pro Light" w:hAnsi="PF Din Text Cond Pro Light" w:cs="PF Din Text Cond Pro Light"/>
            <w:color w:val="0000FF"/>
            <w:sz w:val="28"/>
          </w:rPr>
          <w:t>11</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е) в </w:t>
      </w:r>
      <w:hyperlink w:anchor="P5212">
        <w:r>
          <w:rPr>
            <w:rFonts w:ascii="PF Din Text Cond Pro Light" w:hAnsi="PF Din Text Cond Pro Light" w:cs="PF Din Text Cond Pro Light"/>
            <w:color w:val="0000FF"/>
            <w:sz w:val="28"/>
          </w:rPr>
          <w:t>строках ОТ</w:t>
        </w:r>
      </w:hyperlink>
      <w:r>
        <w:rPr>
          <w:rFonts w:ascii="PF Din Text Cond Pro Light" w:hAnsi="PF Din Text Cond Pro Light" w:cs="PF Din Text Cond Pro Light"/>
          <w:sz w:val="28"/>
        </w:rPr>
        <w:t xml:space="preserve">, </w:t>
      </w:r>
      <w:hyperlink w:anchor="P5296">
        <w:r>
          <w:rPr>
            <w:rFonts w:ascii="PF Din Text Cond Pro Light" w:hAnsi="PF Din Text Cond Pro Light" w:cs="PF Din Text Cond Pro Light"/>
            <w:color w:val="0000FF"/>
            <w:sz w:val="28"/>
          </w:rPr>
          <w:t>ЭМ</w:t>
        </w:r>
      </w:hyperlink>
      <w:r>
        <w:rPr>
          <w:rFonts w:ascii="PF Din Text Cond Pro Light" w:hAnsi="PF Din Text Cond Pro Light" w:cs="PF Din Text Cond Pro Light"/>
          <w:sz w:val="28"/>
        </w:rPr>
        <w:t xml:space="preserve">, </w:t>
      </w:r>
      <w:hyperlink w:anchor="P5308">
        <w:r>
          <w:rPr>
            <w:rFonts w:ascii="PF Din Text Cond Pro Light" w:hAnsi="PF Din Text Cond Pro Light" w:cs="PF Din Text Cond Pro Light"/>
            <w:color w:val="0000FF"/>
            <w:sz w:val="28"/>
          </w:rPr>
          <w:t>ОТм(ЗТм)</w:t>
        </w:r>
      </w:hyperlink>
      <w:r>
        <w:rPr>
          <w:rFonts w:ascii="PF Din Text Cond Pro Light" w:hAnsi="PF Din Text Cond Pro Light" w:cs="PF Din Text Cond Pro Light"/>
          <w:sz w:val="28"/>
        </w:rPr>
        <w:t xml:space="preserve"> и </w:t>
      </w:r>
      <w:hyperlink w:anchor="P5368">
        <w:r>
          <w:rPr>
            <w:rFonts w:ascii="PF Din Text Cond Pro Light" w:hAnsi="PF Din Text Cond Pro Light" w:cs="PF Din Text Cond Pro Light"/>
            <w:color w:val="0000FF"/>
            <w:sz w:val="28"/>
          </w:rPr>
          <w:t>М</w:t>
        </w:r>
      </w:hyperlink>
      <w:r>
        <w:rPr>
          <w:rFonts w:ascii="PF Din Text Cond Pro Light" w:hAnsi="PF Din Text Cond Pro Light" w:cs="PF Din Text Cond Pro Light"/>
          <w:sz w:val="28"/>
        </w:rPr>
        <w:t xml:space="preserve"> - суммированием значений </w:t>
      </w:r>
      <w:hyperlink w:anchor="P5172">
        <w:r>
          <w:rPr>
            <w:rFonts w:ascii="PF Din Text Cond Pro Light" w:hAnsi="PF Din Text Cond Pro Light" w:cs="PF Din Text Cond Pro Light"/>
            <w:color w:val="0000FF"/>
            <w:sz w:val="28"/>
          </w:rPr>
          <w:t>графы 12</w:t>
        </w:r>
      </w:hyperlink>
      <w:r>
        <w:rPr>
          <w:rFonts w:ascii="PF Din Text Cond Pro Light" w:hAnsi="PF Din Text Cond Pro Light" w:cs="PF Din Text Cond Pro Light"/>
          <w:sz w:val="28"/>
        </w:rPr>
        <w:t xml:space="preserve"> соответствующих элементов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ж) в </w:t>
      </w:r>
      <w:hyperlink w:anchor="P5440">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"Вспомогательные ненормируемые материальные ресурсы" - расчетом в соответствии с положениями </w:t>
      </w:r>
      <w:hyperlink w:anchor="P363">
        <w:r>
          <w:rPr>
            <w:rFonts w:ascii="PF Din Text Cond Pro Light" w:hAnsi="PF Din Text Cond Pro Light" w:cs="PF Din Text Cond Pro Light"/>
            <w:color w:val="0000FF"/>
            <w:sz w:val="28"/>
          </w:rPr>
          <w:t>пункта 75</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з) в </w:t>
      </w:r>
      <w:hyperlink w:anchor="P5428">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"Итого прямые затраты" - суммированием </w:t>
      </w:r>
      <w:hyperlink w:anchor="P5212">
        <w:r>
          <w:rPr>
            <w:rFonts w:ascii="PF Din Text Cond Pro Light" w:hAnsi="PF Din Text Cond Pro Light" w:cs="PF Din Text Cond Pro Light"/>
            <w:color w:val="0000FF"/>
            <w:sz w:val="28"/>
          </w:rPr>
          <w:t>строк ОТ</w:t>
        </w:r>
      </w:hyperlink>
      <w:r>
        <w:rPr>
          <w:rFonts w:ascii="PF Din Text Cond Pro Light" w:hAnsi="PF Din Text Cond Pro Light" w:cs="PF Din Text Cond Pro Light"/>
          <w:sz w:val="28"/>
        </w:rPr>
        <w:t xml:space="preserve">, </w:t>
      </w:r>
      <w:hyperlink w:anchor="P5296">
        <w:r>
          <w:rPr>
            <w:rFonts w:ascii="PF Din Text Cond Pro Light" w:hAnsi="PF Din Text Cond Pro Light" w:cs="PF Din Text Cond Pro Light"/>
            <w:color w:val="0000FF"/>
            <w:sz w:val="28"/>
          </w:rPr>
          <w:t>ЭМ</w:t>
        </w:r>
      </w:hyperlink>
      <w:r>
        <w:rPr>
          <w:rFonts w:ascii="PF Din Text Cond Pro Light" w:hAnsi="PF Din Text Cond Pro Light" w:cs="PF Din Text Cond Pro Light"/>
          <w:sz w:val="28"/>
        </w:rPr>
        <w:t xml:space="preserve">, </w:t>
      </w:r>
      <w:hyperlink w:anchor="P5308">
        <w:r>
          <w:rPr>
            <w:rFonts w:ascii="PF Din Text Cond Pro Light" w:hAnsi="PF Din Text Cond Pro Light" w:cs="PF Din Text Cond Pro Light"/>
            <w:color w:val="0000FF"/>
            <w:sz w:val="28"/>
          </w:rPr>
          <w:t>ОТм(ЗТм)</w:t>
        </w:r>
      </w:hyperlink>
      <w:r>
        <w:rPr>
          <w:rFonts w:ascii="PF Din Text Cond Pro Light" w:hAnsi="PF Din Text Cond Pro Light" w:cs="PF Din Text Cond Pro Light"/>
          <w:sz w:val="28"/>
        </w:rPr>
        <w:t xml:space="preserve"> и </w:t>
      </w:r>
      <w:hyperlink w:anchor="P5368">
        <w:r>
          <w:rPr>
            <w:rFonts w:ascii="PF Din Text Cond Pro Light" w:hAnsi="PF Din Text Cond Pro Light" w:cs="PF Din Text Cond Pro Light"/>
            <w:color w:val="0000FF"/>
            <w:sz w:val="28"/>
          </w:rPr>
          <w:t>М</w:t>
        </w:r>
      </w:hyperlink>
      <w:r>
        <w:rPr>
          <w:rFonts w:ascii="PF Din Text Cond Pro Light" w:hAnsi="PF Din Text Cond Pro Light" w:cs="PF Din Text Cond Pro Light"/>
          <w:sz w:val="28"/>
        </w:rPr>
        <w:t xml:space="preserve"> по </w:t>
      </w:r>
      <w:hyperlink w:anchor="P5172">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и) в строках </w:t>
      </w:r>
      <w:hyperlink w:anchor="P5560">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5572">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расчетом в соответствии со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Итоговое значение по позиции определяется суммированием </w:t>
      </w:r>
      <w:hyperlink w:anchor="P5428">
        <w:r>
          <w:rPr>
            <w:rFonts w:ascii="PF Din Text Cond Pro Light" w:hAnsi="PF Din Text Cond Pro Light" w:cs="PF Din Text Cond Pro Light"/>
            <w:color w:val="0000FF"/>
            <w:sz w:val="28"/>
          </w:rPr>
          <w:t>строк</w:t>
        </w:r>
      </w:hyperlink>
      <w:r>
        <w:rPr>
          <w:rFonts w:ascii="PF Din Text Cond Pro Light" w:hAnsi="PF Din Text Cond Pro Light" w:cs="PF Din Text Cond Pro Light"/>
          <w:sz w:val="28"/>
        </w:rPr>
        <w:t xml:space="preserve"> "Итого прямые затраты", </w:t>
      </w:r>
      <w:hyperlink w:anchor="P5560">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w:t>
      </w:r>
      <w:hyperlink w:anchor="P5572">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а также неучтенных строительных ресурсов и дополнительных затрат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приведенных в позиции сметного расчета до </w:t>
      </w:r>
      <w:hyperlink w:anchor="P5548">
        <w:r>
          <w:rPr>
            <w:rFonts w:ascii="PF Din Text Cond Pro Light" w:hAnsi="PF Din Text Cond Pro Light" w:cs="PF Din Text Cond Pro Light"/>
            <w:color w:val="0000FF"/>
            <w:sz w:val="28"/>
          </w:rPr>
          <w:t>строки</w:t>
        </w:r>
      </w:hyperlink>
      <w:r>
        <w:rPr>
          <w:rFonts w:ascii="PF Din Text Cond Pro Light" w:hAnsi="PF Din Text Cond Pro Light" w:cs="PF Din Text Cond Pro Light"/>
          <w:sz w:val="28"/>
        </w:rPr>
        <w:t xml:space="preserve"> "ФОТ". Округление значений в </w:t>
      </w:r>
      <w:hyperlink w:anchor="P5172">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xml:space="preserve"> производится до двух знаков после запятой (до копеек) по итогу произведенных вычислений.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14. Итоговые значения по разделу определяются суммированием значений составляющих сметной стоимости раздела по </w:t>
      </w:r>
      <w:hyperlink w:anchor="P5172">
        <w:r>
          <w:rPr>
            <w:rFonts w:ascii="PF Din Text Cond Pro Light" w:hAnsi="PF Din Text Cond Pro Light" w:cs="PF Din Text Cond Pro Light"/>
            <w:color w:val="0000FF"/>
            <w:sz w:val="28"/>
          </w:rPr>
          <w:t>графе 12</w:t>
        </w:r>
      </w:hyperlink>
      <w:r>
        <w:rPr>
          <w:rFonts w:ascii="PF Din Text Cond Pro Light" w:hAnsi="PF Din Text Cond Pro Light" w:cs="PF Din Text Cond Pro Light"/>
          <w:sz w:val="28"/>
        </w:rPr>
        <w:t>, приводятся в сметных расчетах справочно.</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15. Итоговые значения по смете определяются суммированием значений </w:t>
      </w:r>
      <w:hyperlink w:anchor="P5172">
        <w:r>
          <w:rPr>
            <w:rFonts w:ascii="PF Din Text Cond Pro Light" w:hAnsi="PF Din Text Cond Pro Light" w:cs="PF Din Text Cond Pro Light"/>
            <w:color w:val="0000FF"/>
            <w:sz w:val="28"/>
          </w:rPr>
          <w:t>(графа 12)</w:t>
        </w:r>
      </w:hyperlink>
      <w:r>
        <w:rPr>
          <w:rFonts w:ascii="PF Din Text Cond Pro Light" w:hAnsi="PF Din Text Cond Pro Light" w:cs="PF Din Text Cond Pro Light"/>
          <w:sz w:val="28"/>
        </w:rPr>
        <w:t xml:space="preserve"> всех составляющих сметной стоимости по смете. </w:t>
      </w:r>
      <w:hyperlink w:anchor="P5560">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5572">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в зависимости от применяемых сборников сметных норм относятся соответственно к сметной стоимости строительных, монтажных работ или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17.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18.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w:t>
      </w:r>
      <w:hyperlink w:anchor="P5139">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"Сметная стоимость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19.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w:t>
      </w:r>
      <w:hyperlink w:anchor="P9196">
        <w:r>
          <w:rPr>
            <w:rFonts w:ascii="PF Din Text Cond Pro Light" w:hAnsi="PF Din Text Cond Pro Light" w:cs="PF Din Text Cond Pro Light"/>
            <w:color w:val="0000FF"/>
            <w:sz w:val="28"/>
          </w:rPr>
          <w:t>Приложения N 8</w:t>
        </w:r>
      </w:hyperlink>
      <w:r>
        <w:rPr>
          <w:rFonts w:ascii="PF Din Text Cond Pro Light" w:hAnsi="PF Din Text Cond Pro Light" w:cs="PF Din Text Cond Pro Light"/>
          <w:sz w:val="28"/>
        </w:rPr>
        <w:t xml:space="preserve"> к Методике.</w:t>
      </w:r>
    </w:p>
    <w:p w:rsidR="00D20F66" w:rsidRDefault="00D20F66">
      <w:pPr>
        <w:spacing w:after="1" w:line="280" w:lineRule="auto"/>
        <w:ind w:firstLine="540"/>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4</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22">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p w:rsidR="00D20F66" w:rsidRDefault="00D20F66">
      <w:pPr>
        <w:spacing w:after="1" w:line="280" w:lineRule="auto"/>
        <w:jc w:val="center"/>
      </w:pPr>
      <w:bookmarkStart w:id="201" w:name="P6934"/>
      <w:bookmarkEnd w:id="201"/>
      <w:r>
        <w:rPr>
          <w:rFonts w:ascii="PF Din Text Cond Pro Light" w:hAnsi="PF Din Text Cond Pro Light" w:cs="PF Din Text Cond Pro Light"/>
          <w:sz w:val="28"/>
        </w:rPr>
        <w:t>ФОРМА</w:t>
      </w:r>
    </w:p>
    <w:p w:rsidR="00D20F66" w:rsidRDefault="00D20F66">
      <w:pPr>
        <w:spacing w:after="1" w:line="280" w:lineRule="auto"/>
        <w:jc w:val="center"/>
      </w:pPr>
      <w:r>
        <w:rPr>
          <w:rFonts w:ascii="PF Din Text Cond Pro Light" w:hAnsi="PF Din Text Cond Pro Light" w:cs="PF Din Text Cond Pro Light"/>
          <w:sz w:val="28"/>
        </w:rPr>
        <w:t>ЛОКАЛЬНОГО СМЕТНОГО РАСЧЕТА (СМЕТЫ), РАЗРАБОТАННОГО</w:t>
      </w:r>
    </w:p>
    <w:p w:rsidR="00D20F66" w:rsidRDefault="00D20F66">
      <w:pPr>
        <w:spacing w:after="1" w:line="280" w:lineRule="auto"/>
        <w:jc w:val="center"/>
      </w:pPr>
      <w:r>
        <w:rPr>
          <w:rFonts w:ascii="PF Din Text Cond Pro Light" w:hAnsi="PF Din Text Cond Pro Light" w:cs="PF Din Text Cond Pro Light"/>
          <w:sz w:val="28"/>
        </w:rPr>
        <w:t>РЕСУРСНЫМ МЕТОДОМ</w:t>
      </w: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Наименование программного продукта</w:t>
            </w:r>
          </w:p>
        </w:tc>
        <w:tc>
          <w:tcPr>
            <w:tcW w:w="3874" w:type="dxa"/>
            <w:tcBorders>
              <w:top w:val="nil"/>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Наименование редакции сметных нормативов</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 xml:space="preserve">Реквизиты нормативного правового акта об утверждении оплаты труда, утверждаемый в соответствии с </w:t>
            </w:r>
            <w:hyperlink r:id="rId323">
              <w:r>
                <w:rPr>
                  <w:rFonts w:ascii="PF Din Text Cond Pro Light" w:hAnsi="PF Din Text Cond Pro Light" w:cs="PF Din Text Cond Pro Light"/>
                  <w:color w:val="0000FF"/>
                  <w:sz w:val="28"/>
                </w:rPr>
                <w:t>пунктом 22(1)</w:t>
              </w:r>
            </w:hyperlink>
            <w:r>
              <w:rPr>
                <w:rFonts w:ascii="PF Din Text Cond Pro Light" w:hAnsi="PF Din Text Cond Pro Light" w:cs="PF Din Text Cond Pro Light"/>
                <w:sz w:val="28"/>
              </w:rP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5197" w:type="dxa"/>
            <w:tcBorders>
              <w:top w:val="nil"/>
              <w:left w:val="nil"/>
              <w:bottom w:val="nil"/>
              <w:right w:val="nil"/>
            </w:tcBorders>
          </w:tcPr>
          <w:p w:rsidR="00D20F66" w:rsidRDefault="00D20F66">
            <w:pPr>
              <w:spacing w:after="1" w:line="280" w:lineRule="auto"/>
            </w:pPr>
          </w:p>
        </w:tc>
        <w:tc>
          <w:tcPr>
            <w:tcW w:w="3874" w:type="dxa"/>
            <w:tcBorders>
              <w:top w:val="single" w:sz="4" w:space="0" w:color="auto"/>
              <w:left w:val="nil"/>
              <w:bottom w:val="single" w:sz="4" w:space="0" w:color="auto"/>
              <w:right w:val="nil"/>
            </w:tcBorders>
          </w:tcPr>
          <w:p w:rsidR="00D20F66" w:rsidRDefault="00D20F66">
            <w:pPr>
              <w:spacing w:after="1" w:line="280" w:lineRule="auto"/>
            </w:pP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стройки)</w:t>
            </w: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r w:rsidR="00D20F66">
        <w:tc>
          <w:tcPr>
            <w:tcW w:w="9071" w:type="dxa"/>
            <w:gridSpan w:val="2"/>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ЛОКАЛЬНЫЙ СМЕТНЫЙ РАСЧЕТ (СМЕТА) N ____</w:t>
            </w:r>
          </w:p>
        </w:tc>
      </w:tr>
      <w:tr w:rsidR="00D20F66">
        <w:tc>
          <w:tcPr>
            <w:tcW w:w="9071" w:type="dxa"/>
            <w:gridSpan w:val="2"/>
            <w:tcBorders>
              <w:top w:val="nil"/>
              <w:left w:val="nil"/>
              <w:bottom w:val="single" w:sz="4" w:space="0" w:color="auto"/>
              <w:right w:val="nil"/>
            </w:tcBorders>
          </w:tcPr>
          <w:p w:rsidR="00D20F66" w:rsidRDefault="00D20F66">
            <w:pPr>
              <w:spacing w:after="1" w:line="280" w:lineRule="auto"/>
            </w:pPr>
          </w:p>
        </w:tc>
      </w:tr>
      <w:tr w:rsidR="00D20F66">
        <w:tblPrEx>
          <w:tblBorders>
            <w:insideH w:val="single" w:sz="4" w:space="0" w:color="auto"/>
          </w:tblBorders>
        </w:tblPrEx>
        <w:tc>
          <w:tcPr>
            <w:tcW w:w="907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Составлен</w:t>
            </w:r>
          </w:p>
        </w:tc>
        <w:tc>
          <w:tcPr>
            <w:tcW w:w="5083"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ресурсным</w:t>
            </w:r>
          </w:p>
        </w:tc>
        <w:tc>
          <w:tcPr>
            <w:tcW w:w="261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методом</w:t>
            </w:r>
          </w:p>
        </w:tc>
      </w:tr>
      <w:tr w:rsidR="00D20F66">
        <w:tc>
          <w:tcPr>
            <w:tcW w:w="1378"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Основание</w:t>
            </w:r>
          </w:p>
        </w:tc>
        <w:tc>
          <w:tcPr>
            <w:tcW w:w="7701" w:type="dxa"/>
            <w:gridSpan w:val="2"/>
            <w:tcBorders>
              <w:top w:val="nil"/>
              <w:left w:val="nil"/>
              <w:bottom w:val="single" w:sz="4" w:space="0" w:color="auto"/>
              <w:right w:val="nil"/>
            </w:tcBorders>
          </w:tcPr>
          <w:p w:rsidR="00D20F66" w:rsidRDefault="00D20F66">
            <w:pPr>
              <w:spacing w:after="1" w:line="280" w:lineRule="auto"/>
            </w:pPr>
          </w:p>
        </w:tc>
      </w:tr>
      <w:tr w:rsidR="00D20F66">
        <w:tc>
          <w:tcPr>
            <w:tcW w:w="1378" w:type="dxa"/>
            <w:tcBorders>
              <w:top w:val="nil"/>
              <w:left w:val="nil"/>
              <w:bottom w:val="nil"/>
              <w:right w:val="nil"/>
            </w:tcBorders>
          </w:tcPr>
          <w:p w:rsidR="00D20F66" w:rsidRDefault="00D20F66">
            <w:pPr>
              <w:spacing w:after="1" w:line="280" w:lineRule="auto"/>
            </w:pPr>
          </w:p>
        </w:tc>
        <w:tc>
          <w:tcPr>
            <w:tcW w:w="770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(проектная и (или) иная техническая документация)</w:t>
            </w:r>
          </w:p>
        </w:tc>
      </w:tr>
    </w:tbl>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567"/>
        <w:gridCol w:w="1983"/>
        <w:gridCol w:w="1190"/>
        <w:gridCol w:w="340"/>
        <w:gridCol w:w="2268"/>
        <w:gridCol w:w="1417"/>
        <w:gridCol w:w="1077"/>
      </w:tblGrid>
      <w:tr w:rsidR="00D20F66">
        <w:tc>
          <w:tcPr>
            <w:tcW w:w="3402" w:type="dxa"/>
            <w:gridSpan w:val="2"/>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Составлен(а) в текущем (базисном) уровне цен</w:t>
            </w:r>
          </w:p>
        </w:tc>
        <w:tc>
          <w:tcPr>
            <w:tcW w:w="1983" w:type="dxa"/>
            <w:tcBorders>
              <w:top w:val="nil"/>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p>
        </w:tc>
        <w:tc>
          <w:tcPr>
            <w:tcW w:w="1417"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3402" w:type="dxa"/>
            <w:gridSpan w:val="2"/>
            <w:tcBorders>
              <w:top w:val="nil"/>
              <w:left w:val="nil"/>
              <w:bottom w:val="nil"/>
              <w:right w:val="nil"/>
            </w:tcBorders>
          </w:tcPr>
          <w:p w:rsidR="00D20F66" w:rsidRDefault="00D20F66">
            <w:pPr>
              <w:spacing w:after="1" w:line="280" w:lineRule="auto"/>
            </w:pPr>
          </w:p>
        </w:tc>
        <w:tc>
          <w:tcPr>
            <w:tcW w:w="1983" w:type="dxa"/>
            <w:tcBorders>
              <w:top w:val="single" w:sz="4" w:space="0" w:color="auto"/>
              <w:left w:val="nil"/>
              <w:bottom w:val="nil"/>
              <w:right w:val="nil"/>
            </w:tcBorders>
          </w:tcPr>
          <w:p w:rsidR="00D20F66" w:rsidRDefault="00D20F66">
            <w:pPr>
              <w:spacing w:after="1" w:line="280" w:lineRule="auto"/>
            </w:pPr>
          </w:p>
        </w:tc>
        <w:tc>
          <w:tcPr>
            <w:tcW w:w="1190" w:type="dxa"/>
            <w:tcBorders>
              <w:top w:val="nil"/>
              <w:left w:val="nil"/>
              <w:bottom w:val="nil"/>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268"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c>
          <w:tcPr>
            <w:tcW w:w="3402" w:type="dxa"/>
            <w:gridSpan w:val="2"/>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субъекта РФ</w:t>
            </w:r>
          </w:p>
        </w:tc>
        <w:tc>
          <w:tcPr>
            <w:tcW w:w="8275" w:type="dxa"/>
            <w:gridSpan w:val="6"/>
            <w:tcBorders>
              <w:top w:val="nil"/>
              <w:left w:val="nil"/>
              <w:bottom w:val="single" w:sz="4" w:space="0" w:color="auto"/>
              <w:right w:val="nil"/>
            </w:tcBorders>
          </w:tcPr>
          <w:p w:rsidR="00D20F66" w:rsidRDefault="00D20F66">
            <w:pPr>
              <w:spacing w:after="1" w:line="280" w:lineRule="auto"/>
            </w:pPr>
          </w:p>
        </w:tc>
      </w:tr>
      <w:tr w:rsidR="00D20F66">
        <w:tc>
          <w:tcPr>
            <w:tcW w:w="3402" w:type="dxa"/>
            <w:gridSpan w:val="2"/>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Наименование зоны субъекта РФ</w:t>
            </w:r>
          </w:p>
        </w:tc>
        <w:tc>
          <w:tcPr>
            <w:tcW w:w="8275" w:type="dxa"/>
            <w:gridSpan w:val="6"/>
            <w:tcBorders>
              <w:top w:val="single" w:sz="4" w:space="0" w:color="auto"/>
              <w:left w:val="nil"/>
              <w:bottom w:val="single" w:sz="4" w:space="0" w:color="auto"/>
              <w:right w:val="nil"/>
            </w:tcBorders>
          </w:tcPr>
          <w:p w:rsidR="00D20F66" w:rsidRDefault="00D20F66">
            <w:pPr>
              <w:spacing w:after="1" w:line="280" w:lineRule="auto"/>
            </w:pPr>
          </w:p>
        </w:tc>
      </w:tr>
      <w:tr w:rsidR="00D20F66">
        <w:tc>
          <w:tcPr>
            <w:tcW w:w="3402" w:type="dxa"/>
            <w:gridSpan w:val="2"/>
            <w:tcBorders>
              <w:top w:val="nil"/>
              <w:left w:val="nil"/>
              <w:bottom w:val="nil"/>
              <w:right w:val="nil"/>
            </w:tcBorders>
          </w:tcPr>
          <w:p w:rsidR="00D20F66" w:rsidRDefault="00D20F66">
            <w:pPr>
              <w:spacing w:after="1" w:line="280" w:lineRule="auto"/>
            </w:pPr>
          </w:p>
        </w:tc>
        <w:tc>
          <w:tcPr>
            <w:tcW w:w="8275" w:type="dxa"/>
            <w:gridSpan w:val="6"/>
            <w:tcBorders>
              <w:top w:val="single" w:sz="4" w:space="0" w:color="auto"/>
              <w:left w:val="nil"/>
              <w:bottom w:val="nil"/>
              <w:right w:val="nil"/>
            </w:tcBorders>
          </w:tcPr>
          <w:p w:rsidR="00D20F66" w:rsidRDefault="00D20F66">
            <w:pPr>
              <w:spacing w:after="1" w:line="280" w:lineRule="auto"/>
            </w:pPr>
          </w:p>
        </w:tc>
      </w:tr>
      <w:tr w:rsidR="00D20F66">
        <w:tc>
          <w:tcPr>
            <w:tcW w:w="2835"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Сметная стоимость</w:t>
            </w:r>
          </w:p>
        </w:tc>
        <w:tc>
          <w:tcPr>
            <w:tcW w:w="2550" w:type="dxa"/>
            <w:gridSpan w:val="2"/>
            <w:tcBorders>
              <w:top w:val="nil"/>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Средства на оплату труда рабочих</w:t>
            </w:r>
          </w:p>
        </w:tc>
        <w:tc>
          <w:tcPr>
            <w:tcW w:w="1417" w:type="dxa"/>
            <w:tcBorders>
              <w:top w:val="nil"/>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тыс. руб.</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в том числе:</w:t>
            </w:r>
          </w:p>
        </w:tc>
        <w:tc>
          <w:tcPr>
            <w:tcW w:w="1983" w:type="dxa"/>
            <w:tcBorders>
              <w:top w:val="single" w:sz="4" w:space="0" w:color="auto"/>
              <w:left w:val="nil"/>
              <w:bottom w:val="nil"/>
              <w:right w:val="nil"/>
            </w:tcBorders>
            <w:vAlign w:val="bottom"/>
          </w:tcPr>
          <w:p w:rsidR="00D20F66" w:rsidRDefault="00D20F66">
            <w:pPr>
              <w:spacing w:after="1" w:line="280" w:lineRule="auto"/>
            </w:pPr>
          </w:p>
        </w:tc>
        <w:tc>
          <w:tcPr>
            <w:tcW w:w="1190" w:type="dxa"/>
            <w:tcBorders>
              <w:top w:val="nil"/>
              <w:left w:val="nil"/>
              <w:bottom w:val="nil"/>
              <w:right w:val="nil"/>
            </w:tcBorders>
            <w:vAlign w:val="bottom"/>
          </w:tcPr>
          <w:p w:rsidR="00D20F66" w:rsidRDefault="00D20F66">
            <w:pPr>
              <w:spacing w:after="1" w:line="280" w:lineRule="auto"/>
            </w:pP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Средства на оплату труда машинистов</w:t>
            </w:r>
          </w:p>
        </w:tc>
        <w:tc>
          <w:tcPr>
            <w:tcW w:w="1417"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тыс. руб.</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строительных работ</w:t>
            </w:r>
          </w:p>
        </w:tc>
        <w:tc>
          <w:tcPr>
            <w:tcW w:w="1983" w:type="dxa"/>
            <w:tcBorders>
              <w:top w:val="nil"/>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bottom"/>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Нормативные затраты труда рабочих</w:t>
            </w:r>
          </w:p>
        </w:tc>
        <w:tc>
          <w:tcPr>
            <w:tcW w:w="1417"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монтажных работ</w:t>
            </w:r>
          </w:p>
        </w:tc>
        <w:tc>
          <w:tcPr>
            <w:tcW w:w="1983"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center"/>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чел.-ч.</w:t>
            </w: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r>
              <w:rPr>
                <w:rFonts w:ascii="PF Din Text Cond Pro Light" w:hAnsi="PF Din Text Cond Pro Light" w:cs="PF Din Text Cond Pro Light"/>
                <w:sz w:val="28"/>
              </w:rPr>
              <w:t>оборудования</w:t>
            </w:r>
          </w:p>
        </w:tc>
        <w:tc>
          <w:tcPr>
            <w:tcW w:w="1983"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center"/>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p>
        </w:tc>
        <w:tc>
          <w:tcPr>
            <w:tcW w:w="1417" w:type="dxa"/>
            <w:tcBorders>
              <w:top w:val="single" w:sz="4" w:space="0" w:color="auto"/>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r w:rsidR="00D20F66">
        <w:tc>
          <w:tcPr>
            <w:tcW w:w="3402" w:type="dxa"/>
            <w:gridSpan w:val="2"/>
            <w:tcBorders>
              <w:top w:val="nil"/>
              <w:left w:val="nil"/>
              <w:bottom w:val="nil"/>
              <w:right w:val="nil"/>
            </w:tcBorders>
            <w:vAlign w:val="bottom"/>
          </w:tcPr>
          <w:p w:rsidR="00D20F66" w:rsidRDefault="00D20F66">
            <w:pPr>
              <w:spacing w:after="1" w:line="280" w:lineRule="auto"/>
              <w:ind w:left="1132"/>
            </w:pPr>
            <w:bookmarkStart w:id="202" w:name="P7023"/>
            <w:bookmarkEnd w:id="202"/>
            <w:r>
              <w:rPr>
                <w:rFonts w:ascii="PF Din Text Cond Pro Light" w:hAnsi="PF Din Text Cond Pro Light" w:cs="PF Din Text Cond Pro Light"/>
                <w:sz w:val="28"/>
              </w:rPr>
              <w:t>прочих затрат</w:t>
            </w:r>
          </w:p>
        </w:tc>
        <w:tc>
          <w:tcPr>
            <w:tcW w:w="1983" w:type="dxa"/>
            <w:tcBorders>
              <w:top w:val="single" w:sz="4" w:space="0" w:color="auto"/>
              <w:left w:val="nil"/>
              <w:bottom w:val="single" w:sz="4" w:space="0" w:color="auto"/>
              <w:right w:val="nil"/>
            </w:tcBorders>
            <w:vAlign w:val="bottom"/>
          </w:tcPr>
          <w:p w:rsidR="00D20F66" w:rsidRDefault="00D20F66">
            <w:pPr>
              <w:spacing w:after="1" w:line="280" w:lineRule="auto"/>
            </w:pPr>
          </w:p>
        </w:tc>
        <w:tc>
          <w:tcPr>
            <w:tcW w:w="1190" w:type="dxa"/>
            <w:tcBorders>
              <w:top w:val="nil"/>
              <w:left w:val="nil"/>
              <w:bottom w:val="nil"/>
              <w:right w:val="nil"/>
            </w:tcBorders>
            <w:vAlign w:val="center"/>
          </w:tcPr>
          <w:p w:rsidR="00D20F66" w:rsidRDefault="00D20F66">
            <w:pPr>
              <w:spacing w:after="1" w:line="280" w:lineRule="auto"/>
              <w:jc w:val="both"/>
            </w:pPr>
            <w:r>
              <w:rPr>
                <w:rFonts w:ascii="PF Din Text Cond Pro Light" w:hAnsi="PF Din Text Cond Pro Light" w:cs="PF Din Text Cond Pro Light"/>
                <w:sz w:val="28"/>
              </w:rPr>
              <w:t>тыс. руб.</w:t>
            </w:r>
          </w:p>
        </w:tc>
        <w:tc>
          <w:tcPr>
            <w:tcW w:w="340" w:type="dxa"/>
            <w:tcBorders>
              <w:top w:val="nil"/>
              <w:left w:val="nil"/>
              <w:bottom w:val="nil"/>
              <w:right w:val="nil"/>
            </w:tcBorders>
            <w:vAlign w:val="bottom"/>
          </w:tcPr>
          <w:p w:rsidR="00D20F66" w:rsidRDefault="00D20F66">
            <w:pPr>
              <w:spacing w:after="1" w:line="280" w:lineRule="auto"/>
            </w:pPr>
          </w:p>
        </w:tc>
        <w:tc>
          <w:tcPr>
            <w:tcW w:w="2268" w:type="dxa"/>
            <w:tcBorders>
              <w:top w:val="nil"/>
              <w:left w:val="nil"/>
              <w:bottom w:val="nil"/>
              <w:right w:val="nil"/>
            </w:tcBorders>
            <w:vAlign w:val="bottom"/>
          </w:tcPr>
          <w:p w:rsidR="00D20F66" w:rsidRDefault="00D20F66">
            <w:pPr>
              <w:spacing w:after="1" w:line="280" w:lineRule="auto"/>
            </w:pPr>
          </w:p>
        </w:tc>
        <w:tc>
          <w:tcPr>
            <w:tcW w:w="1417" w:type="dxa"/>
            <w:tcBorders>
              <w:top w:val="nil"/>
              <w:left w:val="nil"/>
              <w:bottom w:val="nil"/>
              <w:right w:val="nil"/>
            </w:tcBorders>
            <w:vAlign w:val="bottom"/>
          </w:tcPr>
          <w:p w:rsidR="00D20F66" w:rsidRDefault="00D20F66">
            <w:pPr>
              <w:spacing w:after="1" w:line="280" w:lineRule="auto"/>
            </w:pPr>
          </w:p>
        </w:tc>
        <w:tc>
          <w:tcPr>
            <w:tcW w:w="1077" w:type="dxa"/>
            <w:tcBorders>
              <w:top w:val="nil"/>
              <w:left w:val="nil"/>
              <w:bottom w:val="nil"/>
              <w:right w:val="nil"/>
            </w:tcBorders>
            <w:vAlign w:val="bottom"/>
          </w:tcPr>
          <w:p w:rsidR="00D20F66" w:rsidRDefault="00D20F66">
            <w:pPr>
              <w:spacing w:after="1" w:line="280" w:lineRule="auto"/>
            </w:pPr>
          </w:p>
        </w:tc>
      </w:tr>
    </w:tbl>
    <w:p w:rsidR="00D20F66" w:rsidRDefault="00D20F66">
      <w:pPr>
        <w:spacing w:after="1" w:line="280" w:lineRule="auto"/>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01"/>
        <w:gridCol w:w="1247"/>
        <w:gridCol w:w="850"/>
        <w:gridCol w:w="1644"/>
        <w:gridCol w:w="680"/>
        <w:gridCol w:w="850"/>
        <w:gridCol w:w="1020"/>
        <w:gridCol w:w="1077"/>
      </w:tblGrid>
      <w:tr w:rsidR="00D20F66">
        <w:tc>
          <w:tcPr>
            <w:tcW w:w="1020"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N п.п.</w:t>
            </w:r>
          </w:p>
        </w:tc>
        <w:tc>
          <w:tcPr>
            <w:tcW w:w="141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101"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c>
          <w:tcPr>
            <w:tcW w:w="1247" w:type="dxa"/>
            <w:vMerge w:val="restart"/>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Единица измерения</w:t>
            </w:r>
          </w:p>
        </w:tc>
        <w:tc>
          <w:tcPr>
            <w:tcW w:w="3174"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Количество</w:t>
            </w:r>
          </w:p>
        </w:tc>
        <w:tc>
          <w:tcPr>
            <w:tcW w:w="2947" w:type="dxa"/>
            <w:gridSpan w:val="3"/>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Сметная стоимость в текущем уровне цен, руб.</w:t>
            </w:r>
          </w:p>
        </w:tc>
      </w:tr>
      <w:tr w:rsidR="00D20F66">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0" w:type="auto"/>
            <w:vMerge/>
            <w:tcBorders>
              <w:top w:val="single" w:sz="4" w:space="0" w:color="auto"/>
              <w:bottom w:val="single" w:sz="4" w:space="0" w:color="auto"/>
            </w:tcBorders>
          </w:tcPr>
          <w:p w:rsidR="00D20F66" w:rsidRDefault="00D20F66"/>
        </w:tc>
        <w:tc>
          <w:tcPr>
            <w:tcW w:w="85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644"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68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 с учетом коэффициентов</w:t>
            </w:r>
          </w:p>
        </w:tc>
        <w:tc>
          <w:tcPr>
            <w:tcW w:w="85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на единицу измерения</w:t>
            </w:r>
          </w:p>
        </w:tc>
        <w:tc>
          <w:tcPr>
            <w:tcW w:w="1020"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коэффициенты</w:t>
            </w:r>
          </w:p>
        </w:tc>
        <w:tc>
          <w:tcPr>
            <w:tcW w:w="1077" w:type="dxa"/>
            <w:tcBorders>
              <w:top w:val="single" w:sz="4" w:space="0" w:color="auto"/>
              <w:bottom w:val="single" w:sz="4" w:space="0" w:color="auto"/>
            </w:tcBorders>
          </w:tcPr>
          <w:p w:rsidR="00D20F66" w:rsidRDefault="00D20F66">
            <w:pPr>
              <w:spacing w:after="1" w:line="280" w:lineRule="auto"/>
              <w:jc w:val="center"/>
            </w:pPr>
            <w:r>
              <w:rPr>
                <w:rFonts w:ascii="PF Din Text Cond Pro Light" w:hAnsi="PF Din Text Cond Pro Light" w:cs="PF Din Text Cond Pro Light"/>
                <w:sz w:val="28"/>
              </w:rPr>
              <w:t>всего</w:t>
            </w:r>
          </w:p>
        </w:tc>
      </w:tr>
      <w:tr w:rsidR="00D20F66">
        <w:tc>
          <w:tcPr>
            <w:tcW w:w="1020" w:type="dxa"/>
            <w:tcBorders>
              <w:top w:val="single" w:sz="4" w:space="0" w:color="auto"/>
              <w:bottom w:val="single" w:sz="4" w:space="0" w:color="auto"/>
            </w:tcBorders>
          </w:tcPr>
          <w:p w:rsidR="00D20F66" w:rsidRDefault="00D20F66">
            <w:pPr>
              <w:spacing w:after="1" w:line="280" w:lineRule="auto"/>
              <w:jc w:val="center"/>
            </w:pPr>
            <w:bookmarkStart w:id="203" w:name="P7043"/>
            <w:bookmarkEnd w:id="203"/>
            <w:r>
              <w:rPr>
                <w:rFonts w:ascii="PF Din Text Cond Pro Light" w:hAnsi="PF Din Text Cond Pro Light" w:cs="PF Din Text Cond Pro Light"/>
                <w:sz w:val="28"/>
              </w:rPr>
              <w:t>1</w:t>
            </w:r>
          </w:p>
        </w:tc>
        <w:tc>
          <w:tcPr>
            <w:tcW w:w="1417" w:type="dxa"/>
            <w:tcBorders>
              <w:top w:val="single" w:sz="4" w:space="0" w:color="auto"/>
              <w:bottom w:val="single" w:sz="4" w:space="0" w:color="auto"/>
            </w:tcBorders>
          </w:tcPr>
          <w:p w:rsidR="00D20F66" w:rsidRDefault="00D20F66">
            <w:pPr>
              <w:spacing w:after="1" w:line="280" w:lineRule="auto"/>
              <w:jc w:val="center"/>
            </w:pPr>
            <w:bookmarkStart w:id="204" w:name="P7044"/>
            <w:bookmarkEnd w:id="204"/>
            <w:r>
              <w:rPr>
                <w:rFonts w:ascii="PF Din Text Cond Pro Light" w:hAnsi="PF Din Text Cond Pro Light" w:cs="PF Din Text Cond Pro Light"/>
                <w:sz w:val="28"/>
              </w:rPr>
              <w:t>2</w:t>
            </w:r>
          </w:p>
        </w:tc>
        <w:tc>
          <w:tcPr>
            <w:tcW w:w="3101" w:type="dxa"/>
            <w:tcBorders>
              <w:top w:val="single" w:sz="4" w:space="0" w:color="auto"/>
              <w:bottom w:val="single" w:sz="4" w:space="0" w:color="auto"/>
            </w:tcBorders>
          </w:tcPr>
          <w:p w:rsidR="00D20F66" w:rsidRDefault="00D20F66">
            <w:pPr>
              <w:spacing w:after="1" w:line="280" w:lineRule="auto"/>
              <w:jc w:val="center"/>
            </w:pPr>
            <w:bookmarkStart w:id="205" w:name="P7045"/>
            <w:bookmarkEnd w:id="205"/>
            <w:r>
              <w:rPr>
                <w:rFonts w:ascii="PF Din Text Cond Pro Light" w:hAnsi="PF Din Text Cond Pro Light" w:cs="PF Din Text Cond Pro Light"/>
                <w:sz w:val="28"/>
              </w:rPr>
              <w:t>3</w:t>
            </w:r>
          </w:p>
        </w:tc>
        <w:tc>
          <w:tcPr>
            <w:tcW w:w="1247" w:type="dxa"/>
            <w:tcBorders>
              <w:top w:val="single" w:sz="4" w:space="0" w:color="auto"/>
              <w:bottom w:val="single" w:sz="4" w:space="0" w:color="auto"/>
            </w:tcBorders>
          </w:tcPr>
          <w:p w:rsidR="00D20F66" w:rsidRDefault="00D20F66">
            <w:pPr>
              <w:spacing w:after="1" w:line="280" w:lineRule="auto"/>
              <w:jc w:val="center"/>
            </w:pPr>
            <w:bookmarkStart w:id="206" w:name="P7046"/>
            <w:bookmarkEnd w:id="206"/>
            <w:r>
              <w:rPr>
                <w:rFonts w:ascii="PF Din Text Cond Pro Light" w:hAnsi="PF Din Text Cond Pro Light" w:cs="PF Din Text Cond Pro Light"/>
                <w:sz w:val="28"/>
              </w:rPr>
              <w:t>4</w:t>
            </w:r>
          </w:p>
        </w:tc>
        <w:tc>
          <w:tcPr>
            <w:tcW w:w="850" w:type="dxa"/>
            <w:tcBorders>
              <w:top w:val="single" w:sz="4" w:space="0" w:color="auto"/>
              <w:bottom w:val="single" w:sz="4" w:space="0" w:color="auto"/>
            </w:tcBorders>
          </w:tcPr>
          <w:p w:rsidR="00D20F66" w:rsidRDefault="00D20F66">
            <w:pPr>
              <w:spacing w:after="1" w:line="280" w:lineRule="auto"/>
              <w:jc w:val="center"/>
            </w:pPr>
            <w:bookmarkStart w:id="207" w:name="P7047"/>
            <w:bookmarkEnd w:id="207"/>
            <w:r>
              <w:rPr>
                <w:rFonts w:ascii="PF Din Text Cond Pro Light" w:hAnsi="PF Din Text Cond Pro Light" w:cs="PF Din Text Cond Pro Light"/>
                <w:sz w:val="28"/>
              </w:rPr>
              <w:t>5</w:t>
            </w:r>
          </w:p>
        </w:tc>
        <w:tc>
          <w:tcPr>
            <w:tcW w:w="1644" w:type="dxa"/>
            <w:tcBorders>
              <w:top w:val="single" w:sz="4" w:space="0" w:color="auto"/>
              <w:bottom w:val="single" w:sz="4" w:space="0" w:color="auto"/>
            </w:tcBorders>
          </w:tcPr>
          <w:p w:rsidR="00D20F66" w:rsidRDefault="00D20F66">
            <w:pPr>
              <w:spacing w:after="1" w:line="280" w:lineRule="auto"/>
              <w:jc w:val="center"/>
            </w:pPr>
            <w:bookmarkStart w:id="208" w:name="P7048"/>
            <w:bookmarkEnd w:id="208"/>
            <w:r>
              <w:rPr>
                <w:rFonts w:ascii="PF Din Text Cond Pro Light" w:hAnsi="PF Din Text Cond Pro Light" w:cs="PF Din Text Cond Pro Light"/>
                <w:sz w:val="28"/>
              </w:rPr>
              <w:t>6</w:t>
            </w:r>
          </w:p>
        </w:tc>
        <w:tc>
          <w:tcPr>
            <w:tcW w:w="680" w:type="dxa"/>
            <w:tcBorders>
              <w:top w:val="single" w:sz="4" w:space="0" w:color="auto"/>
              <w:bottom w:val="single" w:sz="4" w:space="0" w:color="auto"/>
            </w:tcBorders>
          </w:tcPr>
          <w:p w:rsidR="00D20F66" w:rsidRDefault="00D20F66">
            <w:pPr>
              <w:spacing w:after="1" w:line="280" w:lineRule="auto"/>
              <w:jc w:val="center"/>
            </w:pPr>
            <w:bookmarkStart w:id="209" w:name="P7049"/>
            <w:bookmarkEnd w:id="209"/>
            <w:r>
              <w:rPr>
                <w:rFonts w:ascii="PF Din Text Cond Pro Light" w:hAnsi="PF Din Text Cond Pro Light" w:cs="PF Din Text Cond Pro Light"/>
                <w:sz w:val="28"/>
              </w:rPr>
              <w:t>7</w:t>
            </w:r>
          </w:p>
        </w:tc>
        <w:tc>
          <w:tcPr>
            <w:tcW w:w="850" w:type="dxa"/>
            <w:tcBorders>
              <w:top w:val="single" w:sz="4" w:space="0" w:color="auto"/>
              <w:bottom w:val="single" w:sz="4" w:space="0" w:color="auto"/>
            </w:tcBorders>
          </w:tcPr>
          <w:p w:rsidR="00D20F66" w:rsidRDefault="00D20F66">
            <w:pPr>
              <w:spacing w:after="1" w:line="280" w:lineRule="auto"/>
              <w:jc w:val="center"/>
            </w:pPr>
            <w:bookmarkStart w:id="210" w:name="P7050"/>
            <w:bookmarkEnd w:id="210"/>
            <w:r>
              <w:rPr>
                <w:rFonts w:ascii="PF Din Text Cond Pro Light" w:hAnsi="PF Din Text Cond Pro Light" w:cs="PF Din Text Cond Pro Light"/>
                <w:sz w:val="28"/>
              </w:rPr>
              <w:t>8</w:t>
            </w:r>
          </w:p>
        </w:tc>
        <w:tc>
          <w:tcPr>
            <w:tcW w:w="1020" w:type="dxa"/>
            <w:tcBorders>
              <w:top w:val="single" w:sz="4" w:space="0" w:color="auto"/>
              <w:bottom w:val="single" w:sz="4" w:space="0" w:color="auto"/>
            </w:tcBorders>
          </w:tcPr>
          <w:p w:rsidR="00D20F66" w:rsidRDefault="00D20F66">
            <w:pPr>
              <w:spacing w:after="1" w:line="280" w:lineRule="auto"/>
              <w:jc w:val="center"/>
            </w:pPr>
            <w:bookmarkStart w:id="211" w:name="P7051"/>
            <w:bookmarkEnd w:id="211"/>
            <w:r>
              <w:rPr>
                <w:rFonts w:ascii="PF Din Text Cond Pro Light" w:hAnsi="PF Din Text Cond Pro Light" w:cs="PF Din Text Cond Pro Light"/>
                <w:sz w:val="28"/>
              </w:rPr>
              <w:t>9</w:t>
            </w:r>
          </w:p>
        </w:tc>
        <w:tc>
          <w:tcPr>
            <w:tcW w:w="1077" w:type="dxa"/>
            <w:tcBorders>
              <w:top w:val="single" w:sz="4" w:space="0" w:color="auto"/>
              <w:bottom w:val="single" w:sz="4" w:space="0" w:color="auto"/>
            </w:tcBorders>
          </w:tcPr>
          <w:p w:rsidR="00D20F66" w:rsidRDefault="00D20F66">
            <w:pPr>
              <w:spacing w:after="1" w:line="280" w:lineRule="auto"/>
              <w:jc w:val="center"/>
            </w:pPr>
            <w:bookmarkStart w:id="212" w:name="P7052"/>
            <w:bookmarkEnd w:id="212"/>
            <w:r>
              <w:rPr>
                <w:rFonts w:ascii="PF Din Text Cond Pro Light" w:hAnsi="PF Din Text Cond Pro Light" w:cs="PF Din Text Cond Pro Light"/>
                <w:sz w:val="28"/>
              </w:rPr>
              <w:t>10</w:t>
            </w:r>
          </w:p>
        </w:tc>
      </w:tr>
      <w:tr w:rsidR="00D20F66">
        <w:tblPrEx>
          <w:tblBorders>
            <w:left w:val="none" w:sz="0" w:space="0" w:color="auto"/>
            <w:right w:val="none" w:sz="0" w:space="0" w:color="auto"/>
            <w:insideH w:val="none" w:sz="0" w:space="0" w:color="auto"/>
            <w:insideV w:val="none" w:sz="0" w:space="0" w:color="auto"/>
          </w:tblBorders>
        </w:tblPrEx>
        <w:tc>
          <w:tcPr>
            <w:tcW w:w="5538" w:type="dxa"/>
            <w:gridSpan w:val="3"/>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Раздел X. &lt;Наименование раздела&gt;</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ГЭСН &lt;шифр сметной нормы&gt;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сметной нормы&gt;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расценки&gt;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 коэффициентов&gt;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и численные значения коэффициентов&gt;</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1</w:t>
            </w:r>
          </w:p>
        </w:tc>
        <w:tc>
          <w:tcPr>
            <w:tcW w:w="3101" w:type="dxa"/>
            <w:tcBorders>
              <w:top w:val="nil"/>
              <w:left w:val="nil"/>
              <w:bottom w:val="nil"/>
              <w:right w:val="nil"/>
            </w:tcBorders>
          </w:tcPr>
          <w:p w:rsidR="00D20F66" w:rsidRDefault="00D20F66">
            <w:pPr>
              <w:spacing w:after="1" w:line="280" w:lineRule="auto"/>
            </w:pPr>
            <w:bookmarkStart w:id="213" w:name="P7093"/>
            <w:bookmarkEnd w:id="213"/>
            <w:r>
              <w:rPr>
                <w:rFonts w:ascii="PF Din Text Cond Pro Light" w:hAnsi="PF Din Text Cond Pro Light" w:cs="PF Din Text Cond Pro Light"/>
                <w:sz w:val="28"/>
              </w:rPr>
              <w:t>ОТ (ЗТ)</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bookmarkStart w:id="214" w:name="P7103"/>
            <w:bookmarkEnd w:id="214"/>
            <w:r>
              <w:rPr>
                <w:rFonts w:ascii="PF Din Text Cond Pro Light" w:hAnsi="PF Din Text Cond Pro Light" w:cs="PF Din Text Cond Pro Light"/>
                <w:sz w:val="28"/>
              </w:rPr>
              <w:t>Средний разряд работы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bookmarkStart w:id="215" w:name="P7113"/>
            <w:bookmarkEnd w:id="215"/>
            <w:r>
              <w:rPr>
                <w:rFonts w:ascii="PF Din Text Cond Pro Light" w:hAnsi="PF Din Text Cond Pro Light" w:cs="PF Din Text Cond Pro Light"/>
                <w:sz w:val="28"/>
              </w:rPr>
              <w:t>Рабочий &lt;разряд&gt; разряда</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Ведущий инженер</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bookmarkStart w:id="216" w:name="P7133"/>
            <w:bookmarkEnd w:id="216"/>
            <w:r>
              <w:rPr>
                <w:rFonts w:ascii="PF Din Text Cond Pro Light" w:hAnsi="PF Din Text Cond Pro Light" w:cs="PF Din Text Cond Pro Light"/>
                <w:sz w:val="28"/>
              </w:rPr>
              <w:t>Инженер &lt;категория&gt; категории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Главный технолог</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Технолог &lt;категория&gt; категории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2</w:t>
            </w:r>
          </w:p>
        </w:tc>
        <w:tc>
          <w:tcPr>
            <w:tcW w:w="3101" w:type="dxa"/>
            <w:tcBorders>
              <w:top w:val="nil"/>
              <w:left w:val="nil"/>
              <w:bottom w:val="nil"/>
              <w:right w:val="nil"/>
            </w:tcBorders>
          </w:tcPr>
          <w:p w:rsidR="00D20F66" w:rsidRDefault="00D20F66">
            <w:pPr>
              <w:spacing w:after="1" w:line="280" w:lineRule="auto"/>
            </w:pPr>
            <w:bookmarkStart w:id="217" w:name="P7163"/>
            <w:bookmarkEnd w:id="217"/>
            <w:r>
              <w:rPr>
                <w:rFonts w:ascii="PF Din Text Cond Pro Light" w:hAnsi="PF Din Text Cond Pro Light" w:cs="PF Din Text Cond Pro Light"/>
                <w:sz w:val="28"/>
              </w:rPr>
              <w:t>ЭМ</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bookmarkStart w:id="218" w:name="P7173"/>
            <w:bookmarkEnd w:id="218"/>
            <w:r>
              <w:rPr>
                <w:rFonts w:ascii="PF Din Text Cond Pro Light" w:hAnsi="PF Din Text Cond Pro Light" w:cs="PF Din Text Cond Pro Light"/>
                <w:sz w:val="28"/>
              </w:rPr>
              <w:t>ОТм (ЗТм)</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4</w:t>
            </w:r>
          </w:p>
        </w:tc>
        <w:tc>
          <w:tcPr>
            <w:tcW w:w="3101" w:type="dxa"/>
            <w:tcBorders>
              <w:top w:val="nil"/>
              <w:left w:val="nil"/>
              <w:bottom w:val="nil"/>
              <w:right w:val="nil"/>
            </w:tcBorders>
          </w:tcPr>
          <w:p w:rsidR="00D20F66" w:rsidRDefault="00D20F66">
            <w:pPr>
              <w:spacing w:after="1" w:line="280" w:lineRule="auto"/>
            </w:pPr>
            <w:bookmarkStart w:id="219" w:name="P7223"/>
            <w:bookmarkEnd w:id="219"/>
            <w:r>
              <w:rPr>
                <w:rFonts w:ascii="PF Din Text Cond Pro Light" w:hAnsi="PF Din Text Cond Pro Light" w:cs="PF Din Text Cond Pro Light"/>
                <w:sz w:val="28"/>
              </w:rPr>
              <w:t>М</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учтенного ресурса&gt;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учтенного ресурса&gt;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группы неучтенного ресурса&gt;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группы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группы неучтенного ресурса&gt;</w:t>
            </w:r>
          </w:p>
        </w:tc>
        <w:tc>
          <w:tcPr>
            <w:tcW w:w="3101"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группы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pPr>
          </w:p>
        </w:tc>
        <w:tc>
          <w:tcPr>
            <w:tcW w:w="1020" w:type="dxa"/>
            <w:tcBorders>
              <w:top w:val="nil"/>
              <w:left w:val="nil"/>
              <w:bottom w:val="single" w:sz="4" w:space="0" w:color="auto"/>
              <w:right w:val="nil"/>
            </w:tcBorders>
          </w:tcPr>
          <w:p w:rsidR="00D20F66" w:rsidRDefault="00D20F66">
            <w:pPr>
              <w:spacing w:after="1" w:line="280" w:lineRule="auto"/>
            </w:pPr>
          </w:p>
        </w:tc>
        <w:tc>
          <w:tcPr>
            <w:tcW w:w="1077"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bookmarkStart w:id="220" w:name="P7273"/>
            <w:bookmarkEnd w:id="220"/>
            <w:r>
              <w:rPr>
                <w:rFonts w:ascii="PF Din Text Cond Pro Light" w:hAnsi="PF Din Text Cond Pro Light" w:cs="PF Din Text Cond Pro Light"/>
                <w:sz w:val="28"/>
              </w:rPr>
              <w:t>Итого прямые затраты</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bookmarkStart w:id="221" w:name="P7283"/>
            <w:bookmarkEnd w:id="221"/>
            <w:r>
              <w:rPr>
                <w:rFonts w:ascii="PF Din Text Cond Pro Light" w:hAnsi="PF Din Text Cond Pro Light" w:cs="PF Din Text Cond Pro Light"/>
                <w:sz w:val="28"/>
              </w:rPr>
              <w:t>Вспомогательные ненормируемые материальные ресурсы</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ресурса_обоснование перевозки&gt;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неучтенного ресурса_обоснование перевозки&gt;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Исключение затрат на перевозку на расстояние, учтенное сметными ценами (дополнительные затраты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неучтенных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&lt;результирующии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&lt;подпункт&gt;</w:t>
            </w: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 машины или механизма&gt;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неучтенных машины или механизма&gt;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маш.-ч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&lt;код&gt;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ОТм (ЗТм) Средний разряд машинистов &lt;разряд&gt;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чел.-ч</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bookmarkStart w:id="222" w:name="P7373"/>
            <w:bookmarkEnd w:id="222"/>
            <w:r>
              <w:rPr>
                <w:rFonts w:ascii="PF Din Text Cond Pro Light" w:hAnsi="PF Din Text Cond Pro Light" w:cs="PF Din Text Cond Pro Light"/>
                <w:sz w:val="28"/>
              </w:rPr>
              <w:t>ФОТ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bookmarkStart w:id="223" w:name="P7383"/>
            <w:bookmarkEnd w:id="223"/>
            <w:r>
              <w:rPr>
                <w:rFonts w:ascii="PF Din Text Cond Pro Light" w:hAnsi="PF Din Text Cond Pro Light" w:cs="PF Din Text Cond Pro Light"/>
                <w:sz w:val="28"/>
              </w:rPr>
              <w:t>НР &lt;вид работ&gt;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НР&gt;</w:t>
            </w:r>
          </w:p>
        </w:tc>
        <w:tc>
          <w:tcPr>
            <w:tcW w:w="164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single" w:sz="4" w:space="0" w:color="auto"/>
              <w:right w:val="nil"/>
            </w:tcBorders>
          </w:tcPr>
          <w:p w:rsidR="00D20F66" w:rsidRDefault="00D20F66">
            <w:pPr>
              <w:spacing w:after="1" w:line="280" w:lineRule="auto"/>
            </w:pPr>
            <w:bookmarkStart w:id="224" w:name="P7393"/>
            <w:bookmarkEnd w:id="224"/>
            <w:r>
              <w:rPr>
                <w:rFonts w:ascii="PF Din Text Cond Pro Light" w:hAnsi="PF Din Text Cond Pro Light" w:cs="PF Din Text Cond Pro Light"/>
                <w:sz w:val="28"/>
              </w:rPr>
              <w:t>СП &lt;вид работ&gt;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&lt;норматив СП&gt;</w:t>
            </w:r>
          </w:p>
        </w:tc>
        <w:tc>
          <w:tcPr>
            <w:tcW w:w="164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single" w:sz="4" w:space="0" w:color="auto"/>
              <w:right w:val="nil"/>
            </w:tcBorders>
          </w:tcPr>
          <w:p w:rsidR="00D20F66" w:rsidRDefault="00D20F66">
            <w:pPr>
              <w:spacing w:after="1" w:line="280" w:lineRule="auto"/>
            </w:pPr>
          </w:p>
        </w:tc>
        <w:tc>
          <w:tcPr>
            <w:tcW w:w="107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bookmarkStart w:id="225" w:name="P7403"/>
            <w:bookmarkEnd w:id="225"/>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&lt;код ресурса&gt;</w:t>
            </w:r>
          </w:p>
        </w:tc>
        <w:tc>
          <w:tcPr>
            <w:tcW w:w="3101"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&lt;код ресурса&gt;</w:t>
            </w:r>
          </w:p>
        </w:tc>
        <w:tc>
          <w:tcPr>
            <w:tcW w:w="3101"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неучтенного ресурса, отсутствующего в ФРСН&gt;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неучтенного ресурса&gt;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644"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w:t>
            </w: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w:t>
            </w:r>
          </w:p>
        </w:tc>
        <w:tc>
          <w:tcPr>
            <w:tcW w:w="107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&lt;Перевозка&gt;</w:t>
            </w:r>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850" w:type="dxa"/>
            <w:tcBorders>
              <w:top w:val="nil"/>
              <w:left w:val="nil"/>
              <w:bottom w:val="single" w:sz="4" w:space="0" w:color="auto"/>
              <w:right w:val="nil"/>
            </w:tcBorders>
          </w:tcPr>
          <w:p w:rsidR="00D20F66" w:rsidRDefault="00D20F66">
            <w:pPr>
              <w:spacing w:after="1" w:line="280" w:lineRule="auto"/>
            </w:pPr>
          </w:p>
        </w:tc>
        <w:tc>
          <w:tcPr>
            <w:tcW w:w="1644"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141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single" w:sz="4" w:space="0" w:color="auto"/>
              <w:right w:val="nil"/>
            </w:tcBorders>
          </w:tcPr>
          <w:p w:rsidR="00D20F66" w:rsidRDefault="00D20F66">
            <w:pPr>
              <w:spacing w:after="1" w:line="280" w:lineRule="auto"/>
            </w:pPr>
            <w:r>
              <w:rPr>
                <w:rFonts w:ascii="PF Din Text Cond Pro Light" w:hAnsi="PF Din Text Cond Pro Light" w:cs="PF Din Text Cond Pro Light"/>
                <w:sz w:val="28"/>
              </w:rPr>
              <w:t xml:space="preserve">&lt;Прочие затраты&gt; </w:t>
            </w:r>
            <w:hyperlink w:anchor="P8466">
              <w:r>
                <w:rPr>
                  <w:rFonts w:ascii="PF Din Text Cond Pro Light" w:hAnsi="PF Din Text Cond Pro Light" w:cs="PF Din Text Cond Pro Light"/>
                  <w:color w:val="0000FF"/>
                  <w:sz w:val="28"/>
                </w:rPr>
                <w:t>&lt;1&gt;</w:t>
              </w:r>
            </w:hyperlink>
          </w:p>
        </w:tc>
        <w:tc>
          <w:tcPr>
            <w:tcW w:w="124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&lt;единица измерения &gt;</w:t>
            </w:r>
          </w:p>
        </w:tc>
        <w:tc>
          <w:tcPr>
            <w:tcW w:w="850" w:type="dxa"/>
            <w:tcBorders>
              <w:top w:val="nil"/>
              <w:left w:val="nil"/>
              <w:bottom w:val="single" w:sz="4" w:space="0" w:color="auto"/>
              <w:right w:val="nil"/>
            </w:tcBorders>
          </w:tcPr>
          <w:p w:rsidR="00D20F66" w:rsidRDefault="00D20F66">
            <w:pPr>
              <w:spacing w:after="1" w:line="280" w:lineRule="auto"/>
            </w:pPr>
          </w:p>
        </w:tc>
        <w:tc>
          <w:tcPr>
            <w:tcW w:w="1644"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102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&lt;результирующий коэффициент&gt;</w:t>
            </w:r>
          </w:p>
        </w:tc>
        <w:tc>
          <w:tcPr>
            <w:tcW w:w="1077"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позиции</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6842" w:type="dxa"/>
            <w:gridSpan w:val="4"/>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прямые затраты по разделу X. &lt;Наименование раздела&gt;</w:t>
            </w: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ФОТ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сметная прибыль</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оборудование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Итого прочие затраты </w:t>
            </w:r>
            <w:hyperlink w:anchor="P8466">
              <w:r>
                <w:rPr>
                  <w:rFonts w:ascii="PF Din Text Cond Pro Light" w:hAnsi="PF Din Text Cond Pro Light" w:cs="PF Din Text Cond Pro Light"/>
                  <w:color w:val="0000FF"/>
                  <w:sz w:val="28"/>
                </w:rPr>
                <w:t>&lt;1&gt;</w:t>
              </w:r>
            </w:hyperlink>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198" w:type="dxa"/>
            <w:gridSpan w:val="3"/>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Итого по разделу X. &lt;Наименование раздела&gt;</w:t>
            </w: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198" w:type="dxa"/>
            <w:gridSpan w:val="3"/>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198" w:type="dxa"/>
            <w:gridSpan w:val="3"/>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материальные ресурсы, отсутствующие в ФРСН</w:t>
            </w: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198" w:type="dxa"/>
            <w:gridSpan w:val="3"/>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оборудование, отсутствующее в ФРСН</w:t>
            </w: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198" w:type="dxa"/>
            <w:gridSpan w:val="3"/>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справочно</w:t>
            </w: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5198" w:type="dxa"/>
            <w:gridSpan w:val="3"/>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затраты труда рабочих</w:t>
            </w: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D20F66" w:rsidRDefault="00D20F66">
            <w:pPr>
              <w:spacing w:after="1" w:line="280" w:lineRule="auto"/>
            </w:pPr>
          </w:p>
        </w:tc>
        <w:tc>
          <w:tcPr>
            <w:tcW w:w="1417" w:type="dxa"/>
            <w:tcBorders>
              <w:top w:val="nil"/>
              <w:left w:val="nil"/>
              <w:bottom w:val="single" w:sz="4" w:space="0" w:color="auto"/>
              <w:right w:val="nil"/>
            </w:tcBorders>
          </w:tcPr>
          <w:p w:rsidR="00D20F66" w:rsidRDefault="00D20F66">
            <w:pPr>
              <w:spacing w:after="1" w:line="280" w:lineRule="auto"/>
            </w:pPr>
          </w:p>
        </w:tc>
        <w:tc>
          <w:tcPr>
            <w:tcW w:w="5198" w:type="dxa"/>
            <w:gridSpan w:val="3"/>
            <w:tcBorders>
              <w:top w:val="nil"/>
              <w:left w:val="nil"/>
              <w:bottom w:val="single" w:sz="4" w:space="0" w:color="auto"/>
              <w:right w:val="nil"/>
            </w:tcBorders>
          </w:tcPr>
          <w:p w:rsidR="00D20F66" w:rsidRDefault="00D20F66">
            <w:pPr>
              <w:spacing w:after="1" w:line="280" w:lineRule="auto"/>
              <w:ind w:left="566"/>
            </w:pPr>
            <w:r>
              <w:rPr>
                <w:rFonts w:ascii="PF Din Text Cond Pro Light" w:hAnsi="PF Din Text Cond Pro Light" w:cs="PF Din Text Cond Pro Light"/>
                <w:sz w:val="28"/>
              </w:rPr>
              <w:t>затраты труда машинистов</w:t>
            </w:r>
          </w:p>
        </w:tc>
        <w:tc>
          <w:tcPr>
            <w:tcW w:w="1644" w:type="dxa"/>
            <w:tcBorders>
              <w:top w:val="nil"/>
              <w:left w:val="nil"/>
              <w:bottom w:val="single" w:sz="4" w:space="0" w:color="auto"/>
              <w:right w:val="nil"/>
            </w:tcBorders>
          </w:tcPr>
          <w:p w:rsidR="00D20F66" w:rsidRDefault="00D20F66">
            <w:pPr>
              <w:spacing w:after="1" w:line="280" w:lineRule="auto"/>
            </w:pPr>
          </w:p>
        </w:tc>
        <w:tc>
          <w:tcPr>
            <w:tcW w:w="680" w:type="dxa"/>
            <w:tcBorders>
              <w:top w:val="nil"/>
              <w:left w:val="nil"/>
              <w:bottom w:val="single" w:sz="4" w:space="0" w:color="auto"/>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single" w:sz="4" w:space="0" w:color="auto"/>
              <w:right w:val="nil"/>
            </w:tcBorders>
          </w:tcPr>
          <w:p w:rsidR="00D20F66" w:rsidRDefault="00D20F66">
            <w:pPr>
              <w:spacing w:after="1" w:line="280" w:lineRule="auto"/>
            </w:pPr>
          </w:p>
        </w:tc>
        <w:tc>
          <w:tcPr>
            <w:tcW w:w="1020" w:type="dxa"/>
            <w:tcBorders>
              <w:top w:val="nil"/>
              <w:left w:val="nil"/>
              <w:bottom w:val="single" w:sz="4" w:space="0" w:color="auto"/>
              <w:right w:val="nil"/>
            </w:tcBorders>
          </w:tcPr>
          <w:p w:rsidR="00D20F66" w:rsidRDefault="00D20F66">
            <w:pPr>
              <w:spacing w:after="1" w:line="280" w:lineRule="auto"/>
            </w:pPr>
          </w:p>
        </w:tc>
        <w:tc>
          <w:tcPr>
            <w:tcW w:w="1077" w:type="dxa"/>
            <w:tcBorders>
              <w:top w:val="nil"/>
              <w:left w:val="nil"/>
              <w:bottom w:val="single" w:sz="4" w:space="0" w:color="auto"/>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D20F66" w:rsidRDefault="00D20F66">
            <w:pPr>
              <w:spacing w:after="1" w:line="280" w:lineRule="auto"/>
            </w:pPr>
          </w:p>
        </w:tc>
        <w:tc>
          <w:tcPr>
            <w:tcW w:w="1417" w:type="dxa"/>
            <w:tcBorders>
              <w:top w:val="single" w:sz="4" w:space="0" w:color="auto"/>
              <w:left w:val="nil"/>
              <w:bottom w:val="nil"/>
              <w:right w:val="nil"/>
            </w:tcBorders>
          </w:tcPr>
          <w:p w:rsidR="00D20F66" w:rsidRDefault="00D20F66">
            <w:pPr>
              <w:spacing w:after="1" w:line="280" w:lineRule="auto"/>
            </w:pPr>
          </w:p>
        </w:tc>
        <w:tc>
          <w:tcPr>
            <w:tcW w:w="3101"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ИТОГИ ПО СМЕТЕ</w:t>
            </w:r>
          </w:p>
        </w:tc>
        <w:tc>
          <w:tcPr>
            <w:tcW w:w="1247"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644" w:type="dxa"/>
            <w:tcBorders>
              <w:top w:val="single" w:sz="4" w:space="0" w:color="auto"/>
              <w:left w:val="nil"/>
              <w:bottom w:val="nil"/>
              <w:right w:val="nil"/>
            </w:tcBorders>
          </w:tcPr>
          <w:p w:rsidR="00D20F66" w:rsidRDefault="00D20F66">
            <w:pPr>
              <w:spacing w:after="1" w:line="280" w:lineRule="auto"/>
            </w:pPr>
          </w:p>
        </w:tc>
        <w:tc>
          <w:tcPr>
            <w:tcW w:w="680" w:type="dxa"/>
            <w:tcBorders>
              <w:top w:val="single" w:sz="4" w:space="0" w:color="auto"/>
              <w:left w:val="nil"/>
              <w:bottom w:val="nil"/>
              <w:right w:val="nil"/>
            </w:tcBorders>
          </w:tcPr>
          <w:p w:rsidR="00D20F66" w:rsidRDefault="00D20F66">
            <w:pPr>
              <w:spacing w:after="1" w:line="280" w:lineRule="auto"/>
            </w:pPr>
          </w:p>
        </w:tc>
        <w:tc>
          <w:tcPr>
            <w:tcW w:w="850" w:type="dxa"/>
            <w:tcBorders>
              <w:top w:val="single" w:sz="4" w:space="0" w:color="auto"/>
              <w:left w:val="nil"/>
              <w:bottom w:val="nil"/>
              <w:right w:val="nil"/>
            </w:tcBorders>
          </w:tcPr>
          <w:p w:rsidR="00D20F66" w:rsidRDefault="00D20F66">
            <w:pPr>
              <w:spacing w:after="1" w:line="280" w:lineRule="auto"/>
            </w:pPr>
          </w:p>
        </w:tc>
        <w:tc>
          <w:tcPr>
            <w:tcW w:w="1020" w:type="dxa"/>
            <w:tcBorders>
              <w:top w:val="single" w:sz="4" w:space="0" w:color="auto"/>
              <w:left w:val="nil"/>
              <w:bottom w:val="nil"/>
              <w:right w:val="nil"/>
            </w:tcBorders>
          </w:tcPr>
          <w:p w:rsidR="00D20F66" w:rsidRDefault="00D20F66">
            <w:pPr>
              <w:spacing w:after="1" w:line="280" w:lineRule="auto"/>
            </w:pPr>
          </w:p>
        </w:tc>
        <w:tc>
          <w:tcPr>
            <w:tcW w:w="1077" w:type="dxa"/>
            <w:tcBorders>
              <w:top w:val="single" w:sz="4" w:space="0" w:color="auto"/>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строительные работы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монтажных работ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оборудование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прочие затраты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прочие затраты </w:t>
            </w:r>
            <w:hyperlink w:anchor="P8466">
              <w:r>
                <w:rPr>
                  <w:rFonts w:ascii="PF Din Text Cond Pro Light" w:hAnsi="PF Din Text Cond Pro Light" w:cs="PF Din Text Cond Pro Light"/>
                  <w:color w:val="0000FF"/>
                  <w:sz w:val="28"/>
                </w:rPr>
                <w:t>&lt;1&gt;</w:t>
              </w:r>
            </w:hyperlink>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прочие работы </w:t>
            </w:r>
            <w:hyperlink w:anchor="P8467">
              <w:r>
                <w:rPr>
                  <w:rFonts w:ascii="PF Din Text Cond Pro Light" w:hAnsi="PF Din Text Cond Pro Light" w:cs="PF Din Text Cond Pro Light"/>
                  <w:color w:val="0000FF"/>
                  <w:sz w:val="28"/>
                </w:rPr>
                <w:t>&lt;2&gt;</w:t>
              </w:r>
            </w:hyperlink>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по смете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прямые затраты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оплата труда (ОТ)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эксплуатация машин и механизмов</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оплата труда машинистов (ОТм)</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материальные ресурсы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566"/>
            </w:pPr>
            <w:r>
              <w:rPr>
                <w:rFonts w:ascii="PF Din Text Cond Pro Light" w:hAnsi="PF Din Text Cond Pro Light" w:cs="PF Din Text Cond Pro Light"/>
                <w:sz w:val="28"/>
              </w:rPr>
              <w:t>перевозка</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ФОТ</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накладные расходы</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Всего сметная прибыль</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 xml:space="preserve">Всего прочие затраты </w:t>
            </w:r>
            <w:hyperlink w:anchor="P8466">
              <w:r>
                <w:rPr>
                  <w:rFonts w:ascii="PF Din Text Cond Pro Light" w:hAnsi="PF Din Text Cond Pro Light" w:cs="PF Din Text Cond Pro Light"/>
                  <w:color w:val="0000FF"/>
                  <w:sz w:val="28"/>
                </w:rPr>
                <w:t>&lt;1&gt;</w:t>
              </w:r>
            </w:hyperlink>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Справочно</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849"/>
            </w:pPr>
            <w:r>
              <w:rPr>
                <w:rFonts w:ascii="PF Din Text Cond Pro Light" w:hAnsi="PF Din Text Cond Pro Light" w:cs="PF Din Text Cond Pro Light"/>
                <w:sz w:val="28"/>
              </w:rPr>
              <w:t>материальные ресурсы, отсутствующие в ФРСН</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849"/>
            </w:pPr>
            <w:r>
              <w:rPr>
                <w:rFonts w:ascii="PF Din Text Cond Pro Light" w:hAnsi="PF Din Text Cond Pro Light" w:cs="PF Din Text Cond Pro Light"/>
                <w:sz w:val="28"/>
              </w:rPr>
              <w:t>оборудование, отсутствующие в ФРСН</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849"/>
            </w:pPr>
            <w:r>
              <w:rPr>
                <w:rFonts w:ascii="PF Din Text Cond Pro Light" w:hAnsi="PF Din Text Cond Pro Light" w:cs="PF Din Text Cond Pro Light"/>
                <w:sz w:val="28"/>
              </w:rPr>
              <w:t>затраты труда рабочих</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ind w:left="849"/>
            </w:pPr>
            <w:r>
              <w:rPr>
                <w:rFonts w:ascii="PF Din Text Cond Pro Light" w:hAnsi="PF Din Text Cond Pro Light" w:cs="PF Din Text Cond Pro Light"/>
                <w:sz w:val="28"/>
              </w:rPr>
              <w:t>затраты труда машинистов</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ПНР "вхолостую"</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ПНР "под нагрузкой"</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pP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в том числе</w:t>
            </w:r>
          </w:p>
        </w:tc>
        <w:tc>
          <w:tcPr>
            <w:tcW w:w="1247"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pP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pP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D20F66" w:rsidRDefault="00D20F66">
            <w:pPr>
              <w:spacing w:after="1" w:line="280" w:lineRule="auto"/>
            </w:pPr>
          </w:p>
        </w:tc>
        <w:tc>
          <w:tcPr>
            <w:tcW w:w="141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3101"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&lt;Наименование сборника, номер отдела, раздела, таблицы&gt;</w:t>
            </w:r>
          </w:p>
        </w:tc>
        <w:tc>
          <w:tcPr>
            <w:tcW w:w="124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w:t>
            </w:r>
          </w:p>
        </w:tc>
        <w:tc>
          <w:tcPr>
            <w:tcW w:w="850" w:type="dxa"/>
            <w:tcBorders>
              <w:top w:val="nil"/>
              <w:left w:val="nil"/>
              <w:bottom w:val="nil"/>
              <w:right w:val="nil"/>
            </w:tcBorders>
          </w:tcPr>
          <w:p w:rsidR="00D20F66" w:rsidRDefault="00D20F66">
            <w:pPr>
              <w:spacing w:after="1" w:line="280" w:lineRule="auto"/>
            </w:pPr>
          </w:p>
        </w:tc>
        <w:tc>
          <w:tcPr>
            <w:tcW w:w="1644" w:type="dxa"/>
            <w:tcBorders>
              <w:top w:val="nil"/>
              <w:left w:val="nil"/>
              <w:bottom w:val="nil"/>
              <w:right w:val="nil"/>
            </w:tcBorders>
          </w:tcPr>
          <w:p w:rsidR="00D20F66" w:rsidRDefault="00D20F66">
            <w:pPr>
              <w:spacing w:after="1" w:line="280" w:lineRule="auto"/>
            </w:pPr>
          </w:p>
        </w:tc>
        <w:tc>
          <w:tcPr>
            <w:tcW w:w="680"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c>
          <w:tcPr>
            <w:tcW w:w="850" w:type="dxa"/>
            <w:tcBorders>
              <w:top w:val="nil"/>
              <w:left w:val="nil"/>
              <w:bottom w:val="nil"/>
              <w:right w:val="nil"/>
            </w:tcBorders>
          </w:tcPr>
          <w:p w:rsidR="00D20F66" w:rsidRDefault="00D20F66">
            <w:pPr>
              <w:spacing w:after="1" w:line="280" w:lineRule="auto"/>
            </w:pPr>
          </w:p>
        </w:tc>
        <w:tc>
          <w:tcPr>
            <w:tcW w:w="1020" w:type="dxa"/>
            <w:tcBorders>
              <w:top w:val="nil"/>
              <w:left w:val="nil"/>
              <w:bottom w:val="nil"/>
              <w:right w:val="nil"/>
            </w:tcBorders>
          </w:tcPr>
          <w:p w:rsidR="00D20F66" w:rsidRDefault="00D20F66">
            <w:pPr>
              <w:spacing w:after="1" w:line="280" w:lineRule="auto"/>
            </w:pPr>
          </w:p>
        </w:tc>
        <w:tc>
          <w:tcPr>
            <w:tcW w:w="1077"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&lt;X&gt;</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5"/>
        <w:gridCol w:w="5499"/>
        <w:gridCol w:w="5046"/>
      </w:tblGrid>
      <w:tr w:rsidR="00D20F66">
        <w:tc>
          <w:tcPr>
            <w:tcW w:w="1345"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Составил</w:t>
            </w:r>
          </w:p>
        </w:tc>
        <w:tc>
          <w:tcPr>
            <w:tcW w:w="5499" w:type="dxa"/>
            <w:tcBorders>
              <w:top w:val="nil"/>
              <w:left w:val="nil"/>
              <w:bottom w:val="single" w:sz="4" w:space="0" w:color="auto"/>
              <w:right w:val="nil"/>
            </w:tcBorders>
          </w:tcPr>
          <w:p w:rsidR="00D20F66" w:rsidRDefault="00D20F66">
            <w:pPr>
              <w:spacing w:after="1" w:line="280" w:lineRule="auto"/>
            </w:pPr>
          </w:p>
        </w:tc>
        <w:tc>
          <w:tcPr>
            <w:tcW w:w="5046" w:type="dxa"/>
            <w:tcBorders>
              <w:top w:val="nil"/>
              <w:left w:val="nil"/>
              <w:bottom w:val="nil"/>
              <w:right w:val="nil"/>
            </w:tcBorders>
          </w:tcPr>
          <w:p w:rsidR="00D20F66" w:rsidRDefault="00D20F66">
            <w:pPr>
              <w:spacing w:after="1" w:line="280" w:lineRule="auto"/>
            </w:pPr>
          </w:p>
        </w:tc>
      </w:tr>
      <w:tr w:rsidR="00D20F66">
        <w:tc>
          <w:tcPr>
            <w:tcW w:w="1345" w:type="dxa"/>
            <w:tcBorders>
              <w:top w:val="nil"/>
              <w:left w:val="nil"/>
              <w:bottom w:val="nil"/>
              <w:right w:val="nil"/>
            </w:tcBorders>
          </w:tcPr>
          <w:p w:rsidR="00D20F66" w:rsidRDefault="00D20F66">
            <w:pPr>
              <w:spacing w:after="1" w:line="280" w:lineRule="auto"/>
            </w:pPr>
          </w:p>
        </w:tc>
        <w:tc>
          <w:tcPr>
            <w:tcW w:w="5499" w:type="dxa"/>
            <w:tcBorders>
              <w:top w:val="single" w:sz="4" w:space="0" w:color="auto"/>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[должность, подпись (инициалы, фамилия)]</w:t>
            </w:r>
          </w:p>
        </w:tc>
        <w:tc>
          <w:tcPr>
            <w:tcW w:w="5046" w:type="dxa"/>
            <w:tcBorders>
              <w:top w:val="nil"/>
              <w:left w:val="nil"/>
              <w:bottom w:val="nil"/>
              <w:right w:val="nil"/>
            </w:tcBorders>
          </w:tcPr>
          <w:p w:rsidR="00D20F66" w:rsidRDefault="00D20F66">
            <w:pPr>
              <w:spacing w:after="1" w:line="280" w:lineRule="auto"/>
            </w:pPr>
          </w:p>
        </w:tc>
      </w:tr>
      <w:tr w:rsidR="00D20F66">
        <w:tc>
          <w:tcPr>
            <w:tcW w:w="1345"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Проверил</w:t>
            </w:r>
          </w:p>
        </w:tc>
        <w:tc>
          <w:tcPr>
            <w:tcW w:w="5499" w:type="dxa"/>
            <w:tcBorders>
              <w:top w:val="nil"/>
              <w:left w:val="nil"/>
              <w:bottom w:val="single" w:sz="4" w:space="0" w:color="auto"/>
              <w:right w:val="nil"/>
            </w:tcBorders>
          </w:tcPr>
          <w:p w:rsidR="00D20F66" w:rsidRDefault="00D20F66">
            <w:pPr>
              <w:spacing w:after="1" w:line="280" w:lineRule="auto"/>
            </w:pPr>
          </w:p>
        </w:tc>
        <w:tc>
          <w:tcPr>
            <w:tcW w:w="5046"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[должность, подпись (инициалы, фамилия)]</w:t>
            </w:r>
          </w:p>
        </w:tc>
      </w:tr>
    </w:tbl>
    <w:p w:rsidR="00D20F66" w:rsidRDefault="00D20F66">
      <w:pPr>
        <w:sectPr w:rsidR="00D20F66">
          <w:pgSz w:w="16838" w:h="11905" w:orient="landscape"/>
          <w:pgMar w:top="1701" w:right="1134" w:bottom="850" w:left="1134" w:header="0" w:footer="0" w:gutter="0"/>
          <w:cols w:space="720"/>
          <w:titlePg/>
        </w:sectPr>
      </w:pP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226" w:name="P8466"/>
      <w:bookmarkEnd w:id="226"/>
      <w:r>
        <w:rPr>
          <w:rFonts w:ascii="PF Din Text Cond Pro Light" w:hAnsi="PF Din Text Cond Pro Light" w:cs="PF Din Text Cond Pro Light"/>
          <w:sz w:val="28"/>
        </w:rPr>
        <w:t xml:space="preserve">&lt;1&gt; Под прочими затратами понимаются затраты, учитываемые в соответствии с </w:t>
      </w:r>
      <w:hyperlink w:anchor="P816">
        <w:r>
          <w:rPr>
            <w:rFonts w:ascii="PF Din Text Cond Pro Light" w:hAnsi="PF Din Text Cond Pro Light" w:cs="PF Din Text Cond Pro Light"/>
            <w:color w:val="0000FF"/>
            <w:sz w:val="28"/>
          </w:rPr>
          <w:t>пунктом 184</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bookmarkStart w:id="227" w:name="P8467"/>
      <w:bookmarkEnd w:id="227"/>
      <w:r>
        <w:rPr>
          <w:rFonts w:ascii="PF Din Text Cond Pro Light" w:hAnsi="PF Din Text Cond Pro Light" w:cs="PF Din Text Cond Pro Light"/>
          <w:sz w:val="28"/>
        </w:rPr>
        <w:t xml:space="preserve">&lt;2&gt; Под прочими работами понимаются затраты, учитываемые в соответствии с </w:t>
      </w:r>
      <w:hyperlink w:anchor="P618">
        <w:r>
          <w:rPr>
            <w:rFonts w:ascii="PF Din Text Cond Pro Light" w:hAnsi="PF Din Text Cond Pro Light" w:cs="PF Din Text Cond Pro Light"/>
            <w:color w:val="0000FF"/>
            <w:sz w:val="28"/>
          </w:rPr>
          <w:t>пунктами 122</w:t>
        </w:r>
      </w:hyperlink>
      <w:r>
        <w:rPr>
          <w:rFonts w:ascii="PF Din Text Cond Pro Light" w:hAnsi="PF Din Text Cond Pro Light" w:cs="PF Din Text Cond Pro Light"/>
          <w:sz w:val="28"/>
        </w:rPr>
        <w:t xml:space="preserve"> - </w:t>
      </w:r>
      <w:hyperlink w:anchor="P635">
        <w:r>
          <w:rPr>
            <w:rFonts w:ascii="PF Din Text Cond Pro Light" w:hAnsi="PF Din Text Cond Pro Light" w:cs="PF Din Text Cond Pro Light"/>
            <w:color w:val="0000FF"/>
            <w:sz w:val="28"/>
          </w:rPr>
          <w:t>128</w:t>
        </w:r>
      </w:hyperlink>
      <w:r>
        <w:rPr>
          <w:rFonts w:ascii="PF Din Text Cond Pro Light" w:hAnsi="PF Din Text Cond Pro Light" w:cs="PF Din Text Cond Pro Light"/>
          <w:sz w:val="28"/>
        </w:rPr>
        <w:t xml:space="preserve"> Методики.</w:t>
      </w:r>
    </w:p>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Примечания к форме локального сметного расчета (сметы), разработанного ресурсным методом:</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 В </w:t>
      </w:r>
      <w:hyperlink w:anchor="P7043">
        <w:r>
          <w:rPr>
            <w:rFonts w:ascii="PF Din Text Cond Pro Light" w:hAnsi="PF Din Text Cond Pro Light" w:cs="PF Din Text Cond Pro Light"/>
            <w:color w:val="0000FF"/>
            <w:sz w:val="28"/>
          </w:rPr>
          <w:t>графе 1</w:t>
        </w:r>
      </w:hyperlink>
      <w:r>
        <w:rPr>
          <w:rFonts w:ascii="PF Din Text Cond Pro Light" w:hAnsi="PF Din Text Cond Pro Light" w:cs="PF Din Text Cond Pro Light"/>
          <w:sz w:val="28"/>
        </w:rPr>
        <w:t xml:space="preserve"> производится сквозная нумерация позиций сметного расчета, к которым относятся сметные нормы и оборудование, при этом:</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строительных ресурсов, неучтенных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дополнительной перевозки, учитываемой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 В </w:t>
      </w:r>
      <w:hyperlink w:anchor="P7044">
        <w:r>
          <w:rPr>
            <w:rFonts w:ascii="PF Din Text Cond Pro Light" w:hAnsi="PF Din Text Cond Pro Light" w:cs="PF Din Text Cond Pro Light"/>
            <w:color w:val="0000FF"/>
            <w:sz w:val="28"/>
          </w:rPr>
          <w:t>графе 2</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шифры сметных норм, коды учтенных строительных ресурсов, а также неучтенных строительных ресурсов (при замене, исключении, добавлении ресурсов);</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 накладных расходов и сметной прибыли, содержащий ссылку на сметные нормативы, для позиций накладных расходов и сметной прибыли;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шифры/коды материальных ресурсов и оборудования, отсутствующих в ФРСН (присвоенные в соответствии с </w:t>
      </w:r>
      <w:hyperlink w:anchor="P163">
        <w:r>
          <w:rPr>
            <w:rFonts w:ascii="PF Din Text Cond Pro Light" w:hAnsi="PF Din Text Cond Pro Light" w:cs="PF Din Text Cond Pro Light"/>
            <w:color w:val="0000FF"/>
            <w:sz w:val="28"/>
          </w:rPr>
          <w:t>пунктом 23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обоснование прочих затрат, учитываемых в локальном сметном расчете (смете) согласно </w:t>
      </w:r>
      <w:hyperlink w:anchor="P816">
        <w:r>
          <w:rPr>
            <w:rFonts w:ascii="PF Din Text Cond Pro Light" w:hAnsi="PF Din Text Cond Pro Light" w:cs="PF Din Text Cond Pro Light"/>
            <w:color w:val="0000FF"/>
            <w:sz w:val="28"/>
          </w:rPr>
          <w:t>пункту 184</w:t>
        </w:r>
      </w:hyperlink>
      <w:r>
        <w:rPr>
          <w:rFonts w:ascii="PF Din Text Cond Pro Light" w:hAnsi="PF Din Text Cond Pro Light" w:cs="PF Din Text Cond Pro Light"/>
          <w:sz w:val="28"/>
        </w:rPr>
        <w:t xml:space="preserve"> Методики (далее -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шифры/коды позиций оплаты труда;</w:t>
      </w:r>
    </w:p>
    <w:p w:rsidR="00D20F66" w:rsidRDefault="00D20F66">
      <w:pPr>
        <w:spacing w:before="280" w:after="1" w:line="280" w:lineRule="auto"/>
        <w:ind w:firstLine="540"/>
        <w:jc w:val="both"/>
      </w:pPr>
      <w:r>
        <w:rPr>
          <w:rFonts w:ascii="PF Din Text Cond Pro Light" w:hAnsi="PF Din Text Cond Pro Light" w:cs="PF Din Text Cond Pro Light"/>
          <w:sz w:val="28"/>
        </w:rP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3. В </w:t>
      </w:r>
      <w:hyperlink w:anchor="P7045">
        <w:r>
          <w:rPr>
            <w:rFonts w:ascii="PF Din Text Cond Pro Light" w:hAnsi="PF Din Text Cond Pro Light" w:cs="PF Din Text Cond Pro Light"/>
            <w:color w:val="0000FF"/>
            <w:sz w:val="28"/>
          </w:rPr>
          <w:t>графе 3</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 ресурсов документами;</w:t>
      </w:r>
    </w:p>
    <w:p w:rsidR="00D20F66" w:rsidRDefault="00D20F66">
      <w:pPr>
        <w:spacing w:before="280" w:after="1" w:line="280" w:lineRule="auto"/>
        <w:ind w:firstLine="540"/>
        <w:jc w:val="both"/>
      </w:pPr>
      <w:r>
        <w:rPr>
          <w:rFonts w:ascii="PF Din Text Cond Pro Light" w:hAnsi="PF Din Text Cond Pro Light" w:cs="PF Din Text Cond Pro Light"/>
          <w:sz w:val="28"/>
        </w:rP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w:t>
      </w:r>
      <w:hyperlink w:anchor="P7113">
        <w:r>
          <w:rPr>
            <w:rFonts w:ascii="PF Din Text Cond Pro Light" w:hAnsi="PF Din Text Cond Pro Light" w:cs="PF Din Text Cond Pro Light"/>
            <w:color w:val="0000FF"/>
            <w:sz w:val="28"/>
          </w:rPr>
          <w:t>Рабочий</w:t>
        </w:r>
      </w:hyperlink>
      <w:r>
        <w:rPr>
          <w:rFonts w:ascii="PF Din Text Cond Pro Light" w:hAnsi="PF Din Text Cond Pro Light" w:cs="PF Din Text Cond Pro Light"/>
          <w:sz w:val="28"/>
        </w:rPr>
        <w:t xml:space="preserve"> &lt;разряд&gt; разряда", "</w:t>
      </w:r>
      <w:hyperlink w:anchor="P7133">
        <w:r>
          <w:rPr>
            <w:rFonts w:ascii="PF Din Text Cond Pro Light" w:hAnsi="PF Din Text Cond Pro Light" w:cs="PF Din Text Cond Pro Light"/>
            <w:color w:val="0000FF"/>
            <w:sz w:val="28"/>
          </w:rPr>
          <w:t>Инженер</w:t>
        </w:r>
      </w:hyperlink>
      <w:r>
        <w:rPr>
          <w:rFonts w:ascii="PF Din Text Cond Pro Light" w:hAnsi="PF Din Text Cond Pro Light" w:cs="PF Din Text Cond Pro Light"/>
          <w:sz w:val="28"/>
        </w:rPr>
        <w:t xml:space="preserve">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w:t>
      </w:r>
      <w:hyperlink w:anchor="P7103">
        <w:r>
          <w:rPr>
            <w:rFonts w:ascii="PF Din Text Cond Pro Light" w:hAnsi="PF Din Text Cond Pro Light" w:cs="PF Din Text Cond Pro Light"/>
            <w:color w:val="0000FF"/>
            <w:sz w:val="28"/>
          </w:rPr>
          <w:t>строка</w:t>
        </w:r>
      </w:hyperlink>
      <w:r>
        <w:rPr>
          <w:rFonts w:ascii="PF Din Text Cond Pro Light" w:hAnsi="PF Din Text Cond Pro Light" w:cs="PF Din Text Cond Pro Light"/>
          <w:sz w:val="28"/>
        </w:rPr>
        <w:t xml:space="preserve"> "Средний разряд работы" не отображается.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составляющих сметных норм и элементов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материальных ресурсов и оборудования,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 В </w:t>
      </w:r>
      <w:hyperlink w:anchor="P7047">
        <w:r>
          <w:rPr>
            <w:rFonts w:ascii="PF Din Text Cond Pro Light" w:hAnsi="PF Din Text Cond Pro Light" w:cs="PF Din Text Cond Pro Light"/>
            <w:color w:val="0000FF"/>
            <w:sz w:val="28"/>
          </w:rPr>
          <w:t>графах 5</w:t>
        </w:r>
      </w:hyperlink>
      <w:r>
        <w:rPr>
          <w:rFonts w:ascii="PF Din Text Cond Pro Light" w:hAnsi="PF Din Text Cond Pro Light" w:cs="PF Din Text Cond Pro Light"/>
          <w:sz w:val="28"/>
        </w:rPr>
        <w:t xml:space="preserve"> - </w:t>
      </w:r>
      <w:hyperlink w:anchor="P7049">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по </w:t>
      </w:r>
      <w:hyperlink w:anchor="P7173">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ЗТм данные заполняются при их наличии.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 В </w:t>
      </w:r>
      <w:hyperlink w:anchor="P7046">
        <w:r>
          <w:rPr>
            <w:rFonts w:ascii="PF Din Text Cond Pro Light" w:hAnsi="PF Din Text Cond Pro Light" w:cs="PF Din Text Cond Pro Light"/>
            <w:color w:val="0000FF"/>
            <w:sz w:val="28"/>
          </w:rPr>
          <w:t>графе 4</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единица измерения сметных норм, строительных ресурсов, перевозки, включая дополнительную, учитываемую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согласно данным, включенным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вспомогательных ненормируемых ресурсов, </w:t>
      </w:r>
      <w:hyperlink w:anchor="P7383">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7393">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6. В </w:t>
      </w:r>
      <w:hyperlink w:anchor="P7047">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xml:space="preserve"> указывается количество без применения коэффициентов:</w:t>
      </w:r>
    </w:p>
    <w:p w:rsidR="00D20F66" w:rsidRDefault="00D20F66">
      <w:pPr>
        <w:spacing w:before="280" w:after="1" w:line="280" w:lineRule="auto"/>
        <w:ind w:firstLine="540"/>
        <w:jc w:val="both"/>
      </w:pPr>
      <w:r>
        <w:rPr>
          <w:rFonts w:ascii="PF Din Text Cond Pro Light" w:hAnsi="PF Din Text Cond Pro Light" w:cs="PF Din Text Cond Pro Light"/>
          <w:sz w:val="28"/>
        </w:rPr>
        <w:t>в строках сметных норм - количество в соответствии с проектной и (или) иной технической документацией и с учетом единицы измерения сметной нормы;</w:t>
      </w:r>
    </w:p>
    <w:p w:rsidR="00D20F66" w:rsidRDefault="00D20F66">
      <w:pPr>
        <w:spacing w:before="280" w:after="1" w:line="280" w:lineRule="auto"/>
        <w:ind w:firstLine="540"/>
        <w:jc w:val="both"/>
      </w:pPr>
      <w:r>
        <w:rPr>
          <w:rFonts w:ascii="PF Din Text Cond Pro Light" w:hAnsi="PF Din Text Cond Pro Light" w:cs="PF Din Text Cond Pro Light"/>
          <w:sz w:val="28"/>
        </w:rPr>
        <w:t>для строительных ресурсов - количество на единицу изменения сметной нормы в соответствии с данными, включенными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для строительных ресурсов, расход которых в сметной норме приведен с литерой "П" или строительных ресурсов, расход которых не приведен в норме, </w:t>
      </w:r>
      <w:hyperlink w:anchor="P7047">
        <w:r>
          <w:rPr>
            <w:rFonts w:ascii="PF Din Text Cond Pro Light" w:hAnsi="PF Din Text Cond Pro Light" w:cs="PF Din Text Cond Pro Light"/>
            <w:color w:val="0000FF"/>
            <w:sz w:val="28"/>
          </w:rPr>
          <w:t>графа 5</w:t>
        </w:r>
      </w:hyperlink>
      <w:r>
        <w:rPr>
          <w:rFonts w:ascii="PF Din Text Cond Pro Light" w:hAnsi="PF Din Text Cond Pro Light" w:cs="PF Din Text Cond Pro Light"/>
          <w:sz w:val="28"/>
        </w:rPr>
        <w:t xml:space="preserve"> не заполняется;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w:t>
      </w:r>
      <w:hyperlink w:anchor="P7383">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7393">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значение нормативов накладных расходов и сметной прибыли в соответствии со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7. В </w:t>
      </w:r>
      <w:hyperlink w:anchor="P7048">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 xml:space="preserve"> указывается результирующее значение коэффициента к количеству, указываемому в </w:t>
      </w:r>
      <w:hyperlink w:anchor="P7047">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полученное как произведение всех применяемых коэффициентов, с округлением до семи знаков после запятой по итогу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8. В </w:t>
      </w:r>
      <w:hyperlink w:anchor="P7049">
        <w:r>
          <w:rPr>
            <w:rFonts w:ascii="PF Din Text Cond Pro Light" w:hAnsi="PF Din Text Cond Pro Light" w:cs="PF Din Text Cond Pro Light"/>
            <w:color w:val="0000FF"/>
            <w:sz w:val="28"/>
          </w:rPr>
          <w:t>графе 7</w:t>
        </w:r>
      </w:hyperlink>
      <w:r>
        <w:rPr>
          <w:rFonts w:ascii="PF Din Text Cond Pro Light" w:hAnsi="PF Din Text Cond Pro Light" w:cs="PF Din Text Cond Pro Light"/>
          <w:sz w:val="28"/>
        </w:rPr>
        <w:t xml:space="preserve"> указываются: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результирующее количество строительных ресурсов на объем, указанный в </w:t>
      </w:r>
      <w:hyperlink w:anchor="P7047">
        <w:r>
          <w:rPr>
            <w:rFonts w:ascii="PF Din Text Cond Pro Light" w:hAnsi="PF Din Text Cond Pro Light" w:cs="PF Din Text Cond Pro Light"/>
            <w:color w:val="0000FF"/>
            <w:sz w:val="28"/>
          </w:rPr>
          <w:t>графе 5</w:t>
        </w:r>
      </w:hyperlink>
      <w:r>
        <w:rPr>
          <w:rFonts w:ascii="PF Din Text Cond Pro Light" w:hAnsi="PF Din Text Cond Pro Light" w:cs="PF Din Text Cond Pro Light"/>
          <w:sz w:val="28"/>
        </w:rPr>
        <w:t xml:space="preserve"> строки сметной нормы, с учетом коэффициента, приведенного в </w:t>
      </w:r>
      <w:hyperlink w:anchor="P7048">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для строительных ресурсов, расход которых в сметной норме приведен с литерой "П" или строительных ресурсов, расход которых не приведен в норме, в </w:t>
      </w:r>
      <w:hyperlink w:anchor="P7049">
        <w:r>
          <w:rPr>
            <w:rFonts w:ascii="PF Din Text Cond Pro Light" w:hAnsi="PF Din Text Cond Pro Light" w:cs="PF Din Text Cond Pro Light"/>
            <w:color w:val="0000FF"/>
            <w:sz w:val="28"/>
          </w:rPr>
          <w:t>графе 7</w:t>
        </w:r>
      </w:hyperlink>
      <w:r>
        <w:rPr>
          <w:rFonts w:ascii="PF Din Text Cond Pro Light" w:hAnsi="PF Din Text Cond Pro Light" w:cs="PF Din Text Cond Pro Light"/>
          <w:sz w:val="28"/>
        </w:rPr>
        <w:t xml:space="preserve"> указывается количество в соответствии с проектной и (или) иной технической документацией;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строках </w:t>
      </w:r>
      <w:hyperlink w:anchor="P7383">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7393">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норматив в процентах с учетом коэффициента, приведенного в </w:t>
      </w:r>
      <w:hyperlink w:anchor="P7048">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Результирующие количественные показатели, в том числе нормативы </w:t>
      </w:r>
      <w:hyperlink w:anchor="P7383">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7393">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в процентах с учетом коэффициентов, округляются до семи знаков после запятой по итогу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9. В </w:t>
      </w:r>
      <w:hyperlink w:anchor="P7050">
        <w:r>
          <w:rPr>
            <w:rFonts w:ascii="PF Din Text Cond Pro Light" w:hAnsi="PF Din Text Cond Pro Light" w:cs="PF Din Text Cond Pro Light"/>
            <w:color w:val="0000FF"/>
            <w:sz w:val="28"/>
          </w:rPr>
          <w:t>графе 8</w:t>
        </w:r>
      </w:hyperlink>
      <w:r>
        <w:rPr>
          <w:rFonts w:ascii="PF Din Text Cond Pro Light" w:hAnsi="PF Din Text Cond Pro Light" w:cs="PF Din Text Cond Pro Light"/>
          <w:sz w:val="28"/>
        </w:rPr>
        <w:t xml:space="preserve"> указывается сметная стоимость на единицу в текущем уровне цен, которая определятся:</w:t>
      </w:r>
    </w:p>
    <w:p w:rsidR="00D20F66" w:rsidRDefault="00D20F66">
      <w:pPr>
        <w:spacing w:before="280" w:after="1" w:line="280" w:lineRule="auto"/>
        <w:ind w:firstLine="540"/>
        <w:jc w:val="both"/>
      </w:pPr>
      <w:r>
        <w:rPr>
          <w:rFonts w:ascii="PF Din Text Cond Pro Light" w:hAnsi="PF Din Text Cond Pro Light" w:cs="PF Din Text Cond Pro Light"/>
          <w:sz w:val="28"/>
        </w:rPr>
        <w:t>а) в строках строительных ресурсов, информация о текущих сметных ценах которых размещена в ФГИС ЦС - на основании данных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в строках строительных ресурсов и затрат, информация о текущих сметных ценах которых отсутствует в ФГИС ЦС - в соответствии с положениями </w:t>
      </w:r>
      <w:hyperlink w:anchor="P117">
        <w:r>
          <w:rPr>
            <w:rFonts w:ascii="PF Din Text Cond Pro Light" w:hAnsi="PF Din Text Cond Pro Light" w:cs="PF Din Text Cond Pro Light"/>
            <w:color w:val="0000FF"/>
            <w:sz w:val="28"/>
          </w:rPr>
          <w:t>пунктов 13</w:t>
        </w:r>
      </w:hyperlink>
      <w:r>
        <w:rPr>
          <w:rFonts w:ascii="PF Din Text Cond Pro Light" w:hAnsi="PF Din Text Cond Pro Light" w:cs="PF Din Text Cond Pro Light"/>
          <w:sz w:val="28"/>
        </w:rPr>
        <w:t xml:space="preserve"> - </w:t>
      </w:r>
      <w:hyperlink w:anchor="P163">
        <w:r>
          <w:rPr>
            <w:rFonts w:ascii="PF Din Text Cond Pro Light" w:hAnsi="PF Din Text Cond Pro Light" w:cs="PF Din Text Cond Pro Light"/>
            <w:color w:val="0000FF"/>
            <w:sz w:val="28"/>
          </w:rPr>
          <w:t>23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в строках перевозки, включая дополнительную, учитываемую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 на основании данных ФГИС ЦС;</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г) в </w:t>
      </w:r>
      <w:hyperlink w:anchor="P7403">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"Всего по позиции" - как частное от деления значений, указанных в графе 12 </w:t>
      </w:r>
      <w:hyperlink w:anchor="P7403">
        <w:r>
          <w:rPr>
            <w:rFonts w:ascii="PF Din Text Cond Pro Light" w:hAnsi="PF Din Text Cond Pro Light" w:cs="PF Din Text Cond Pro Light"/>
            <w:color w:val="0000FF"/>
            <w:sz w:val="28"/>
          </w:rPr>
          <w:t>строки</w:t>
        </w:r>
      </w:hyperlink>
      <w:r>
        <w:rPr>
          <w:rFonts w:ascii="PF Din Text Cond Pro Light" w:hAnsi="PF Din Text Cond Pro Light" w:cs="PF Din Text Cond Pro Light"/>
          <w:sz w:val="28"/>
        </w:rPr>
        <w:t xml:space="preserve"> "Всего по позиции" и </w:t>
      </w:r>
      <w:hyperlink w:anchor="P7047">
        <w:r>
          <w:rPr>
            <w:rFonts w:ascii="PF Din Text Cond Pro Light" w:hAnsi="PF Din Text Cond Pro Light" w:cs="PF Din Text Cond Pro Light"/>
            <w:color w:val="0000FF"/>
            <w:sz w:val="28"/>
          </w:rPr>
          <w:t>графы 5</w:t>
        </w:r>
      </w:hyperlink>
      <w:r>
        <w:rPr>
          <w:rFonts w:ascii="PF Din Text Cond Pro Light" w:hAnsi="PF Din Text Cond Pro Light" w:cs="PF Din Text Cond Pro Light"/>
          <w:sz w:val="28"/>
        </w:rPr>
        <w:t xml:space="preserve"> строки с наименованием сметной нормы.</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10. В </w:t>
      </w:r>
      <w:hyperlink w:anchor="P7051">
        <w:r>
          <w:rPr>
            <w:rFonts w:ascii="PF Din Text Cond Pro Light" w:hAnsi="PF Din Text Cond Pro Light" w:cs="PF Din Text Cond Pro Light"/>
            <w:color w:val="0000FF"/>
            <w:sz w:val="28"/>
          </w:rPr>
          <w:t>графе 9</w:t>
        </w:r>
      </w:hyperlink>
      <w:r>
        <w:rPr>
          <w:rFonts w:ascii="PF Din Text Cond Pro Light" w:hAnsi="PF Din Text Cond Pro Light" w:cs="PF Din Text Cond Pro Light"/>
          <w:sz w:val="28"/>
        </w:rPr>
        <w:t xml:space="preserve">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11. В </w:t>
      </w:r>
      <w:hyperlink w:anchor="P7052">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каждой позиции сметного расчета указывается сметная стоимость всего в текущем уровне цен, определенная: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а) в строках строительных ресурсов, перевозки, включая дополнительную, учитываемую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прочих затрат - как произведение </w:t>
      </w:r>
      <w:hyperlink w:anchor="P7049">
        <w:r>
          <w:rPr>
            <w:rFonts w:ascii="PF Din Text Cond Pro Light" w:hAnsi="PF Din Text Cond Pro Light" w:cs="PF Din Text Cond Pro Light"/>
            <w:color w:val="0000FF"/>
            <w:sz w:val="28"/>
          </w:rPr>
          <w:t>граф 7</w:t>
        </w:r>
      </w:hyperlink>
      <w:r>
        <w:rPr>
          <w:rFonts w:ascii="PF Din Text Cond Pro Light" w:hAnsi="PF Din Text Cond Pro Light" w:cs="PF Din Text Cond Pro Light"/>
          <w:sz w:val="28"/>
        </w:rPr>
        <w:t xml:space="preserve">, </w:t>
      </w:r>
      <w:hyperlink w:anchor="P7052">
        <w:r>
          <w:rPr>
            <w:rFonts w:ascii="PF Din Text Cond Pro Light" w:hAnsi="PF Din Text Cond Pro Light" w:cs="PF Din Text Cond Pro Light"/>
            <w:color w:val="0000FF"/>
            <w:sz w:val="28"/>
          </w:rPr>
          <w:t>10</w:t>
        </w:r>
      </w:hyperlink>
      <w:r>
        <w:rPr>
          <w:rFonts w:ascii="PF Din Text Cond Pro Light" w:hAnsi="PF Din Text Cond Pro Light" w:cs="PF Din Text Cond Pro Light"/>
          <w:sz w:val="28"/>
        </w:rPr>
        <w:t xml:space="preserve"> и 11;</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б) в </w:t>
      </w:r>
      <w:hyperlink w:anchor="P7093">
        <w:r>
          <w:rPr>
            <w:rFonts w:ascii="PF Din Text Cond Pro Light" w:hAnsi="PF Din Text Cond Pro Light" w:cs="PF Din Text Cond Pro Light"/>
            <w:color w:val="0000FF"/>
            <w:sz w:val="28"/>
          </w:rPr>
          <w:t>строках ОТ</w:t>
        </w:r>
      </w:hyperlink>
      <w:r>
        <w:rPr>
          <w:rFonts w:ascii="PF Din Text Cond Pro Light" w:hAnsi="PF Din Text Cond Pro Light" w:cs="PF Din Text Cond Pro Light"/>
          <w:sz w:val="28"/>
        </w:rPr>
        <w:t xml:space="preserve">, </w:t>
      </w:r>
      <w:hyperlink w:anchor="P7163">
        <w:r>
          <w:rPr>
            <w:rFonts w:ascii="PF Din Text Cond Pro Light" w:hAnsi="PF Din Text Cond Pro Light" w:cs="PF Din Text Cond Pro Light"/>
            <w:color w:val="0000FF"/>
            <w:sz w:val="28"/>
          </w:rPr>
          <w:t>ЭМ</w:t>
        </w:r>
      </w:hyperlink>
      <w:r>
        <w:rPr>
          <w:rFonts w:ascii="PF Din Text Cond Pro Light" w:hAnsi="PF Din Text Cond Pro Light" w:cs="PF Din Text Cond Pro Light"/>
          <w:sz w:val="28"/>
        </w:rPr>
        <w:t xml:space="preserve">, </w:t>
      </w:r>
      <w:hyperlink w:anchor="P7173">
        <w:r>
          <w:rPr>
            <w:rFonts w:ascii="PF Din Text Cond Pro Light" w:hAnsi="PF Din Text Cond Pro Light" w:cs="PF Din Text Cond Pro Light"/>
            <w:color w:val="0000FF"/>
            <w:sz w:val="28"/>
          </w:rPr>
          <w:t>ОТм(ЗТм)</w:t>
        </w:r>
      </w:hyperlink>
      <w:r>
        <w:rPr>
          <w:rFonts w:ascii="PF Din Text Cond Pro Light" w:hAnsi="PF Din Text Cond Pro Light" w:cs="PF Din Text Cond Pro Light"/>
          <w:sz w:val="28"/>
        </w:rPr>
        <w:t xml:space="preserve"> и </w:t>
      </w:r>
      <w:hyperlink w:anchor="P7223">
        <w:r>
          <w:rPr>
            <w:rFonts w:ascii="PF Din Text Cond Pro Light" w:hAnsi="PF Din Text Cond Pro Light" w:cs="PF Din Text Cond Pro Light"/>
            <w:color w:val="0000FF"/>
            <w:sz w:val="28"/>
          </w:rPr>
          <w:t>М</w:t>
        </w:r>
      </w:hyperlink>
      <w:r>
        <w:rPr>
          <w:rFonts w:ascii="PF Din Text Cond Pro Light" w:hAnsi="PF Din Text Cond Pro Light" w:cs="PF Din Text Cond Pro Light"/>
          <w:sz w:val="28"/>
        </w:rPr>
        <w:t xml:space="preserve"> - суммированием значений </w:t>
      </w:r>
      <w:hyperlink w:anchor="P7052">
        <w:r>
          <w:rPr>
            <w:rFonts w:ascii="PF Din Text Cond Pro Light" w:hAnsi="PF Din Text Cond Pro Light" w:cs="PF Din Text Cond Pro Light"/>
            <w:color w:val="0000FF"/>
            <w:sz w:val="28"/>
          </w:rPr>
          <w:t>графы 10</w:t>
        </w:r>
      </w:hyperlink>
      <w:r>
        <w:rPr>
          <w:rFonts w:ascii="PF Din Text Cond Pro Light" w:hAnsi="PF Din Text Cond Pro Light" w:cs="PF Din Text Cond Pro Light"/>
          <w:sz w:val="28"/>
        </w:rPr>
        <w:t xml:space="preserve"> соответствующих элементов сметной стоимости;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в </w:t>
      </w:r>
      <w:hyperlink w:anchor="P7373">
        <w:r>
          <w:rPr>
            <w:rFonts w:ascii="PF Din Text Cond Pro Light" w:hAnsi="PF Din Text Cond Pro Light" w:cs="PF Din Text Cond Pro Light"/>
            <w:color w:val="0000FF"/>
            <w:sz w:val="28"/>
          </w:rPr>
          <w:t>строке ФОТ</w:t>
        </w:r>
      </w:hyperlink>
      <w:r>
        <w:rPr>
          <w:rFonts w:ascii="PF Din Text Cond Pro Light" w:hAnsi="PF Din Text Cond Pro Light" w:cs="PF Din Text Cond Pro Light"/>
          <w:sz w:val="28"/>
        </w:rPr>
        <w:t xml:space="preserve"> - суммированием значений </w:t>
      </w:r>
      <w:hyperlink w:anchor="P7052">
        <w:r>
          <w:rPr>
            <w:rFonts w:ascii="PF Din Text Cond Pro Light" w:hAnsi="PF Din Text Cond Pro Light" w:cs="PF Din Text Cond Pro Light"/>
            <w:color w:val="0000FF"/>
            <w:sz w:val="28"/>
          </w:rPr>
          <w:t>графы 10</w:t>
        </w:r>
      </w:hyperlink>
      <w:r>
        <w:rPr>
          <w:rFonts w:ascii="PF Din Text Cond Pro Light" w:hAnsi="PF Din Text Cond Pro Light" w:cs="PF Din Text Cond Pro Light"/>
          <w:sz w:val="28"/>
        </w:rPr>
        <w:t xml:space="preserve"> </w:t>
      </w:r>
      <w:hyperlink w:anchor="P7093">
        <w:r>
          <w:rPr>
            <w:rFonts w:ascii="PF Din Text Cond Pro Light" w:hAnsi="PF Din Text Cond Pro Light" w:cs="PF Din Text Cond Pro Light"/>
            <w:color w:val="0000FF"/>
            <w:sz w:val="28"/>
          </w:rPr>
          <w:t>строк ОТ</w:t>
        </w:r>
      </w:hyperlink>
      <w:r>
        <w:rPr>
          <w:rFonts w:ascii="PF Din Text Cond Pro Light" w:hAnsi="PF Din Text Cond Pro Light" w:cs="PF Din Text Cond Pro Light"/>
          <w:sz w:val="28"/>
        </w:rPr>
        <w:t xml:space="preserve"> и </w:t>
      </w:r>
      <w:hyperlink w:anchor="P7173">
        <w:r>
          <w:rPr>
            <w:rFonts w:ascii="PF Din Text Cond Pro Light" w:hAnsi="PF Din Text Cond Pro Light" w:cs="PF Din Text Cond Pro Light"/>
            <w:color w:val="0000FF"/>
            <w:sz w:val="28"/>
          </w:rPr>
          <w:t>ОТм(ЗТм)</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г) в </w:t>
      </w:r>
      <w:hyperlink w:anchor="P7273">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"Итого прямые затраты" - суммированием </w:t>
      </w:r>
      <w:hyperlink w:anchor="P7093">
        <w:r>
          <w:rPr>
            <w:rFonts w:ascii="PF Din Text Cond Pro Light" w:hAnsi="PF Din Text Cond Pro Light" w:cs="PF Din Text Cond Pro Light"/>
            <w:color w:val="0000FF"/>
            <w:sz w:val="28"/>
          </w:rPr>
          <w:t>строк ОТ</w:t>
        </w:r>
      </w:hyperlink>
      <w:r>
        <w:rPr>
          <w:rFonts w:ascii="PF Din Text Cond Pro Light" w:hAnsi="PF Din Text Cond Pro Light" w:cs="PF Din Text Cond Pro Light"/>
          <w:sz w:val="28"/>
        </w:rPr>
        <w:t xml:space="preserve">, </w:t>
      </w:r>
      <w:hyperlink w:anchor="P7163">
        <w:r>
          <w:rPr>
            <w:rFonts w:ascii="PF Din Text Cond Pro Light" w:hAnsi="PF Din Text Cond Pro Light" w:cs="PF Din Text Cond Pro Light"/>
            <w:color w:val="0000FF"/>
            <w:sz w:val="28"/>
          </w:rPr>
          <w:t>ЭМ</w:t>
        </w:r>
      </w:hyperlink>
      <w:r>
        <w:rPr>
          <w:rFonts w:ascii="PF Din Text Cond Pro Light" w:hAnsi="PF Din Text Cond Pro Light" w:cs="PF Din Text Cond Pro Light"/>
          <w:sz w:val="28"/>
        </w:rPr>
        <w:t xml:space="preserve">, </w:t>
      </w:r>
      <w:hyperlink w:anchor="P7173">
        <w:r>
          <w:rPr>
            <w:rFonts w:ascii="PF Din Text Cond Pro Light" w:hAnsi="PF Din Text Cond Pro Light" w:cs="PF Din Text Cond Pro Light"/>
            <w:color w:val="0000FF"/>
            <w:sz w:val="28"/>
          </w:rPr>
          <w:t>ОТм(ЗТм)</w:t>
        </w:r>
      </w:hyperlink>
      <w:r>
        <w:rPr>
          <w:rFonts w:ascii="PF Din Text Cond Pro Light" w:hAnsi="PF Din Text Cond Pro Light" w:cs="PF Din Text Cond Pro Light"/>
          <w:sz w:val="28"/>
        </w:rPr>
        <w:t xml:space="preserve"> и </w:t>
      </w:r>
      <w:hyperlink w:anchor="P7223">
        <w:r>
          <w:rPr>
            <w:rFonts w:ascii="PF Din Text Cond Pro Light" w:hAnsi="PF Din Text Cond Pro Light" w:cs="PF Din Text Cond Pro Light"/>
            <w:color w:val="0000FF"/>
            <w:sz w:val="28"/>
          </w:rPr>
          <w:t>М</w:t>
        </w:r>
      </w:hyperlink>
      <w:r>
        <w:rPr>
          <w:rFonts w:ascii="PF Din Text Cond Pro Light" w:hAnsi="PF Din Text Cond Pro Light" w:cs="PF Din Text Cond Pro Light"/>
          <w:sz w:val="28"/>
        </w:rPr>
        <w:t xml:space="preserve"> по </w:t>
      </w:r>
      <w:hyperlink w:anchor="P7052">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д) в </w:t>
      </w:r>
      <w:hyperlink w:anchor="P7283">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"Вспомогательные ненормируемые материальные ресурсы" - расчетом в соответствии с положениями </w:t>
      </w:r>
      <w:hyperlink w:anchor="P363">
        <w:r>
          <w:rPr>
            <w:rFonts w:ascii="PF Din Text Cond Pro Light" w:hAnsi="PF Din Text Cond Pro Light" w:cs="PF Din Text Cond Pro Light"/>
            <w:color w:val="0000FF"/>
            <w:sz w:val="28"/>
          </w:rPr>
          <w:t>пункта 75</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е) в строках </w:t>
      </w:r>
      <w:hyperlink w:anchor="P7383">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и </w:t>
      </w:r>
      <w:hyperlink w:anchor="P7393">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 расчетом в соответствии со сметными нормативами, сведения о которых включены в ФРСН.</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Итоговое значение по позиции определяется суммированием </w:t>
      </w:r>
      <w:hyperlink w:anchor="P7273">
        <w:r>
          <w:rPr>
            <w:rFonts w:ascii="PF Din Text Cond Pro Light" w:hAnsi="PF Din Text Cond Pro Light" w:cs="PF Din Text Cond Pro Light"/>
            <w:color w:val="0000FF"/>
            <w:sz w:val="28"/>
          </w:rPr>
          <w:t>строк</w:t>
        </w:r>
      </w:hyperlink>
      <w:r>
        <w:rPr>
          <w:rFonts w:ascii="PF Din Text Cond Pro Light" w:hAnsi="PF Din Text Cond Pro Light" w:cs="PF Din Text Cond Pro Light"/>
          <w:sz w:val="28"/>
        </w:rPr>
        <w:t xml:space="preserve"> "Итого прямые затраты", </w:t>
      </w:r>
      <w:hyperlink w:anchor="P7383">
        <w:r>
          <w:rPr>
            <w:rFonts w:ascii="PF Din Text Cond Pro Light" w:hAnsi="PF Din Text Cond Pro Light" w:cs="PF Din Text Cond Pro Light"/>
            <w:color w:val="0000FF"/>
            <w:sz w:val="28"/>
          </w:rPr>
          <w:t>НР</w:t>
        </w:r>
      </w:hyperlink>
      <w:r>
        <w:rPr>
          <w:rFonts w:ascii="PF Din Text Cond Pro Light" w:hAnsi="PF Din Text Cond Pro Light" w:cs="PF Din Text Cond Pro Light"/>
          <w:sz w:val="28"/>
        </w:rPr>
        <w:t xml:space="preserve">, </w:t>
      </w:r>
      <w:hyperlink w:anchor="P7393">
        <w:r>
          <w:rPr>
            <w:rFonts w:ascii="PF Din Text Cond Pro Light" w:hAnsi="PF Din Text Cond Pro Light" w:cs="PF Din Text Cond Pro Light"/>
            <w:color w:val="0000FF"/>
            <w:sz w:val="28"/>
          </w:rPr>
          <w:t>СП</w:t>
        </w:r>
      </w:hyperlink>
      <w:r>
        <w:rPr>
          <w:rFonts w:ascii="PF Din Text Cond Pro Light" w:hAnsi="PF Din Text Cond Pro Light" w:cs="PF Din Text Cond Pro Light"/>
          <w:sz w:val="28"/>
        </w:rPr>
        <w:t xml:space="preserve">, а также неучтенных строительных ресурсов и дополнительных затрат на перевозку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 приведенных в позиции сметного расчета до </w:t>
      </w:r>
      <w:hyperlink w:anchor="P7373">
        <w:r>
          <w:rPr>
            <w:rFonts w:ascii="PF Din Text Cond Pro Light" w:hAnsi="PF Din Text Cond Pro Light" w:cs="PF Din Text Cond Pro Light"/>
            <w:color w:val="0000FF"/>
            <w:sz w:val="28"/>
          </w:rPr>
          <w:t>строки</w:t>
        </w:r>
      </w:hyperlink>
      <w:r>
        <w:rPr>
          <w:rFonts w:ascii="PF Din Text Cond Pro Light" w:hAnsi="PF Din Text Cond Pro Light" w:cs="PF Din Text Cond Pro Light"/>
          <w:sz w:val="28"/>
        </w:rPr>
        <w:t xml:space="preserve"> "ФОТ". Округление значений в </w:t>
      </w:r>
      <w:hyperlink w:anchor="P7052">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xml:space="preserve"> производится до двух знаков после запятой (до копеек) по итогу произведенных вычислений.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12. Итоговые значения по разделу определяется суммированием значений составляющих сметной стоимости раздела по </w:t>
      </w:r>
      <w:hyperlink w:anchor="P7052">
        <w:r>
          <w:rPr>
            <w:rFonts w:ascii="PF Din Text Cond Pro Light" w:hAnsi="PF Din Text Cond Pro Light" w:cs="PF Din Text Cond Pro Light"/>
            <w:color w:val="0000FF"/>
            <w:sz w:val="28"/>
          </w:rPr>
          <w:t>графе 10</w:t>
        </w:r>
      </w:hyperlink>
      <w:r>
        <w:rPr>
          <w:rFonts w:ascii="PF Din Text Cond Pro Light" w:hAnsi="PF Din Text Cond Pro Light" w:cs="PF Din Text Cond Pro Light"/>
          <w:sz w:val="28"/>
        </w:rPr>
        <w:t>, приводятся в сметных расчетах справочно.</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13. Итоговые значения по смете определяется суммированием значений </w:t>
      </w:r>
      <w:hyperlink w:anchor="P7052">
        <w:r>
          <w:rPr>
            <w:rFonts w:ascii="PF Din Text Cond Pro Light" w:hAnsi="PF Din Text Cond Pro Light" w:cs="PF Din Text Cond Pro Light"/>
            <w:color w:val="0000FF"/>
            <w:sz w:val="28"/>
          </w:rPr>
          <w:t>(графа 10)</w:t>
        </w:r>
      </w:hyperlink>
      <w:r>
        <w:rPr>
          <w:rFonts w:ascii="PF Din Text Cond Pro Light" w:hAnsi="PF Din Text Cond Pro Light" w:cs="PF Din Text Cond Pro Light"/>
          <w:sz w:val="28"/>
        </w:rPr>
        <w:t xml:space="preserve"> всех составляющих сметной стоимости по смете. НР и СП в зависимости от применяемых сборников сметных норм относятся соответственно к сметной стоимости строительных, монтажных работ или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14.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w:t>
      </w:r>
      <w:hyperlink w:anchor="P324">
        <w:r>
          <w:rPr>
            <w:rFonts w:ascii="PF Din Text Cond Pro Light" w:hAnsi="PF Din Text Cond Pro Light" w:cs="PF Din Text Cond Pro Light"/>
            <w:color w:val="0000FF"/>
            <w:sz w:val="28"/>
          </w:rPr>
          <w:t>пунктом 63</w:t>
        </w:r>
      </w:hyperlink>
      <w:r>
        <w:rPr>
          <w:rFonts w:ascii="PF Din Text Cond Pro Light" w:hAnsi="PF Din Text Cond Pro Light" w:cs="PF Din Text Cond Pro Light"/>
          <w:sz w:val="28"/>
        </w:rPr>
        <w:t xml:space="preserve"> Методики.</w:t>
      </w:r>
    </w:p>
    <w:p w:rsidR="00D20F66" w:rsidRDefault="00D20F66">
      <w:pPr>
        <w:spacing w:before="280" w:after="1" w:line="280" w:lineRule="auto"/>
        <w:ind w:firstLine="540"/>
        <w:jc w:val="both"/>
      </w:pPr>
      <w:r>
        <w:rPr>
          <w:rFonts w:ascii="PF Din Text Cond Pro Light" w:hAnsi="PF Din Text Cond Pro Light" w:cs="PF Din Text Cond Pro Light"/>
          <w:sz w:val="28"/>
        </w:rPr>
        <w:t>15.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16.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w:t>
      </w:r>
      <w:hyperlink w:anchor="P7023">
        <w:r>
          <w:rPr>
            <w:rFonts w:ascii="PF Din Text Cond Pro Light" w:hAnsi="PF Din Text Cond Pro Light" w:cs="PF Din Text Cond Pro Light"/>
            <w:color w:val="0000FF"/>
            <w:sz w:val="28"/>
          </w:rPr>
          <w:t>строке</w:t>
        </w:r>
      </w:hyperlink>
      <w:r>
        <w:rPr>
          <w:rFonts w:ascii="PF Din Text Cond Pro Light" w:hAnsi="PF Din Text Cond Pro Light" w:cs="PF Din Text Cond Pro Light"/>
          <w:sz w:val="28"/>
        </w:rPr>
        <w:t xml:space="preserve"> "Сметная стоимость прочих затрат".</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w:t>
      </w:r>
      <w:hyperlink w:anchor="P9196">
        <w:r>
          <w:rPr>
            <w:rFonts w:ascii="PF Din Text Cond Pro Light" w:hAnsi="PF Din Text Cond Pro Light" w:cs="PF Din Text Cond Pro Light"/>
            <w:color w:val="0000FF"/>
            <w:sz w:val="28"/>
          </w:rPr>
          <w:t>Приложения N 8</w:t>
        </w:r>
      </w:hyperlink>
      <w:r>
        <w:rPr>
          <w:rFonts w:ascii="PF Din Text Cond Pro Light" w:hAnsi="PF Din Text Cond Pro Light" w:cs="PF Din Text Cond Pro Light"/>
          <w:sz w:val="28"/>
        </w:rPr>
        <w:t xml:space="preserve"> к Методике.</w:t>
      </w:r>
    </w:p>
    <w:p w:rsidR="00D20F66" w:rsidRDefault="00D20F66">
      <w:pPr>
        <w:spacing w:after="1" w:line="280" w:lineRule="auto"/>
        <w:ind w:firstLine="540"/>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5</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2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right w:val="nil"/>
            </w:tcBorders>
          </w:tcPr>
          <w:p w:rsidR="00D20F66" w:rsidRDefault="00D20F66">
            <w:pPr>
              <w:spacing w:after="1" w:line="280" w:lineRule="auto"/>
            </w:pPr>
          </w:p>
        </w:tc>
      </w:tr>
      <w:tr w:rsidR="00D20F66">
        <w:tblPrEx>
          <w:tblBorders>
            <w:insideH w:val="nil"/>
          </w:tblBorders>
        </w:tblPrEx>
        <w:tc>
          <w:tcPr>
            <w:tcW w:w="9071" w:type="dxa"/>
            <w:tcBorders>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стройки)</w:t>
            </w:r>
          </w:p>
        </w:tc>
      </w:tr>
      <w:tr w:rsidR="00D20F66">
        <w:tblPrEx>
          <w:tblBorders>
            <w:insideH w:val="nil"/>
          </w:tblBorders>
        </w:tblPrEx>
        <w:tc>
          <w:tcPr>
            <w:tcW w:w="9071" w:type="dxa"/>
            <w:tcBorders>
              <w:top w:val="nil"/>
              <w:left w:val="nil"/>
              <w:right w:val="nil"/>
            </w:tcBorders>
          </w:tcPr>
          <w:p w:rsidR="00D20F66" w:rsidRDefault="00D20F66">
            <w:pPr>
              <w:spacing w:after="1" w:line="280" w:lineRule="auto"/>
            </w:pPr>
          </w:p>
        </w:tc>
      </w:tr>
      <w:tr w:rsidR="00D20F66">
        <w:tc>
          <w:tcPr>
            <w:tcW w:w="9071" w:type="dxa"/>
            <w:tcBorders>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объекта капитального строительства)</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pPr>
            <w:bookmarkStart w:id="228" w:name="P8552"/>
            <w:bookmarkEnd w:id="228"/>
            <w:r>
              <w:rPr>
                <w:rFonts w:ascii="PF Din Text Cond Pro Light" w:hAnsi="PF Din Text Cond Pro Light" w:cs="PF Din Text Cond Pro Light"/>
                <w:sz w:val="28"/>
              </w:rPr>
              <w:t>ОБЪЕКТНЫЙ СМЕТНЫЙ РАСЧЕТ (СМЕТА) N ОС-_____</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1"/>
        <w:gridCol w:w="820"/>
        <w:gridCol w:w="1894"/>
        <w:gridCol w:w="2369"/>
        <w:gridCol w:w="1463"/>
        <w:gridCol w:w="454"/>
        <w:gridCol w:w="624"/>
      </w:tblGrid>
      <w:tr w:rsidR="00D20F66">
        <w:tc>
          <w:tcPr>
            <w:tcW w:w="1411"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Основание</w:t>
            </w:r>
          </w:p>
        </w:tc>
        <w:tc>
          <w:tcPr>
            <w:tcW w:w="7624" w:type="dxa"/>
            <w:gridSpan w:val="6"/>
            <w:tcBorders>
              <w:top w:val="nil"/>
              <w:left w:val="nil"/>
              <w:bottom w:val="single" w:sz="4" w:space="0" w:color="auto"/>
              <w:right w:val="nil"/>
            </w:tcBorders>
          </w:tcPr>
          <w:p w:rsidR="00D20F66" w:rsidRDefault="00D20F66">
            <w:pPr>
              <w:spacing w:after="1" w:line="280" w:lineRule="auto"/>
            </w:pPr>
          </w:p>
        </w:tc>
      </w:tr>
      <w:tr w:rsidR="00D20F66">
        <w:tc>
          <w:tcPr>
            <w:tcW w:w="1411" w:type="dxa"/>
            <w:tcBorders>
              <w:top w:val="nil"/>
              <w:left w:val="nil"/>
              <w:bottom w:val="nil"/>
              <w:right w:val="nil"/>
            </w:tcBorders>
          </w:tcPr>
          <w:p w:rsidR="00D20F66" w:rsidRDefault="00D20F66">
            <w:pPr>
              <w:spacing w:after="1" w:line="280" w:lineRule="auto"/>
            </w:pPr>
          </w:p>
        </w:tc>
        <w:tc>
          <w:tcPr>
            <w:tcW w:w="7624" w:type="dxa"/>
            <w:gridSpan w:val="6"/>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((проектная и (или) иная техническая документация))</w:t>
            </w:r>
          </w:p>
        </w:tc>
      </w:tr>
      <w:tr w:rsidR="00D20F66">
        <w:tc>
          <w:tcPr>
            <w:tcW w:w="2231"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Сметная стоимость</w:t>
            </w:r>
          </w:p>
        </w:tc>
        <w:tc>
          <w:tcPr>
            <w:tcW w:w="5726" w:type="dxa"/>
            <w:gridSpan w:val="3"/>
            <w:tcBorders>
              <w:top w:val="nil"/>
              <w:left w:val="nil"/>
              <w:bottom w:val="single" w:sz="4" w:space="0" w:color="auto"/>
              <w:right w:val="nil"/>
            </w:tcBorders>
          </w:tcPr>
          <w:p w:rsidR="00D20F66" w:rsidRDefault="00D20F66">
            <w:pPr>
              <w:spacing w:after="1" w:line="280" w:lineRule="auto"/>
            </w:pPr>
          </w:p>
        </w:tc>
        <w:tc>
          <w:tcPr>
            <w:tcW w:w="1078" w:type="dxa"/>
            <w:gridSpan w:val="2"/>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тыс. руб.</w:t>
            </w:r>
          </w:p>
        </w:tc>
      </w:tr>
      <w:tr w:rsidR="00D20F66">
        <w:tc>
          <w:tcPr>
            <w:tcW w:w="4125" w:type="dxa"/>
            <w:gridSpan w:val="3"/>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Расчетный измеритель</w:t>
            </w:r>
          </w:p>
          <w:p w:rsidR="00D20F66" w:rsidRDefault="00D20F66">
            <w:pPr>
              <w:spacing w:after="1" w:line="280" w:lineRule="auto"/>
              <w:jc w:val="both"/>
            </w:pPr>
            <w:r>
              <w:rPr>
                <w:rFonts w:ascii="PF Din Text Cond Pro Light" w:hAnsi="PF Din Text Cond Pro Light" w:cs="PF Din Text Cond Pro Light"/>
                <w:sz w:val="28"/>
              </w:rPr>
              <w:t>объекта капитального строительства</w:t>
            </w:r>
          </w:p>
        </w:tc>
        <w:tc>
          <w:tcPr>
            <w:tcW w:w="4910" w:type="dxa"/>
            <w:gridSpan w:val="4"/>
            <w:tcBorders>
              <w:top w:val="nil"/>
              <w:left w:val="nil"/>
              <w:bottom w:val="single" w:sz="4" w:space="0" w:color="auto"/>
              <w:right w:val="nil"/>
            </w:tcBorders>
            <w:vAlign w:val="bottom"/>
          </w:tcPr>
          <w:p w:rsidR="00D20F66" w:rsidRDefault="00D20F66">
            <w:pPr>
              <w:spacing w:after="1" w:line="280" w:lineRule="auto"/>
            </w:pPr>
          </w:p>
        </w:tc>
      </w:tr>
      <w:tr w:rsidR="00D20F66">
        <w:tc>
          <w:tcPr>
            <w:tcW w:w="4125" w:type="dxa"/>
            <w:gridSpan w:val="3"/>
            <w:tcBorders>
              <w:top w:val="nil"/>
              <w:left w:val="nil"/>
              <w:bottom w:val="nil"/>
              <w:right w:val="nil"/>
            </w:tcBorders>
          </w:tcPr>
          <w:p w:rsidR="00D20F66" w:rsidRDefault="00D20F66">
            <w:pPr>
              <w:spacing w:after="1" w:line="280" w:lineRule="auto"/>
            </w:pPr>
          </w:p>
        </w:tc>
        <w:tc>
          <w:tcPr>
            <w:tcW w:w="2369"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(количество)</w:t>
            </w:r>
          </w:p>
        </w:tc>
        <w:tc>
          <w:tcPr>
            <w:tcW w:w="2541"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(измеритель)</w:t>
            </w:r>
          </w:p>
        </w:tc>
      </w:tr>
      <w:tr w:rsidR="00D20F66">
        <w:tc>
          <w:tcPr>
            <w:tcW w:w="4125" w:type="dxa"/>
            <w:gridSpan w:val="3"/>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Показатель единичной стоимости</w:t>
            </w:r>
          </w:p>
          <w:p w:rsidR="00D20F66" w:rsidRDefault="00D20F66">
            <w:pPr>
              <w:spacing w:after="1" w:line="280" w:lineRule="auto"/>
              <w:jc w:val="both"/>
            </w:pPr>
            <w:r>
              <w:rPr>
                <w:rFonts w:ascii="PF Din Text Cond Pro Light" w:hAnsi="PF Din Text Cond Pro Light" w:cs="PF Din Text Cond Pro Light"/>
                <w:sz w:val="28"/>
              </w:rPr>
              <w:t>на расчетный измеритель</w:t>
            </w:r>
          </w:p>
          <w:p w:rsidR="00D20F66" w:rsidRDefault="00D20F66">
            <w:pPr>
              <w:spacing w:after="1" w:line="280" w:lineRule="auto"/>
              <w:jc w:val="both"/>
            </w:pPr>
            <w:r>
              <w:rPr>
                <w:rFonts w:ascii="PF Din Text Cond Pro Light" w:hAnsi="PF Din Text Cond Pro Light" w:cs="PF Din Text Cond Pro Light"/>
                <w:sz w:val="28"/>
              </w:rPr>
              <w:t>объекта капитального строительства</w:t>
            </w:r>
          </w:p>
        </w:tc>
        <w:tc>
          <w:tcPr>
            <w:tcW w:w="4286" w:type="dxa"/>
            <w:gridSpan w:val="3"/>
            <w:tcBorders>
              <w:top w:val="nil"/>
              <w:left w:val="nil"/>
              <w:bottom w:val="single" w:sz="4" w:space="0" w:color="auto"/>
              <w:right w:val="nil"/>
            </w:tcBorders>
          </w:tcPr>
          <w:p w:rsidR="00D20F66" w:rsidRDefault="00D20F66">
            <w:pPr>
              <w:spacing w:after="1" w:line="280" w:lineRule="auto"/>
            </w:pPr>
          </w:p>
        </w:tc>
        <w:tc>
          <w:tcPr>
            <w:tcW w:w="624" w:type="dxa"/>
            <w:tcBorders>
              <w:top w:val="nil"/>
              <w:left w:val="nil"/>
              <w:bottom w:val="nil"/>
              <w:right w:val="nil"/>
            </w:tcBorders>
            <w:vAlign w:val="bottom"/>
          </w:tcPr>
          <w:p w:rsidR="00D20F66" w:rsidRDefault="00D20F66">
            <w:pPr>
              <w:spacing w:after="1" w:line="280" w:lineRule="auto"/>
              <w:jc w:val="right"/>
            </w:pPr>
            <w:r>
              <w:rPr>
                <w:rFonts w:ascii="PF Din Text Cond Pro Light" w:hAnsi="PF Din Text Cond Pro Light" w:cs="PF Din Text Cond Pro Light"/>
                <w:sz w:val="28"/>
              </w:rPr>
              <w:t>тыс. руб.</w:t>
            </w:r>
          </w:p>
        </w:tc>
      </w:tr>
      <w:tr w:rsidR="00D20F66">
        <w:tc>
          <w:tcPr>
            <w:tcW w:w="9035" w:type="dxa"/>
            <w:gridSpan w:val="7"/>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Составлен(а) в базисном (текущем) уровне цен ________________ 20__ г.</w:t>
            </w:r>
          </w:p>
        </w:tc>
      </w:tr>
    </w:tbl>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960"/>
        <w:gridCol w:w="1871"/>
        <w:gridCol w:w="1709"/>
        <w:gridCol w:w="1411"/>
        <w:gridCol w:w="964"/>
        <w:gridCol w:w="907"/>
        <w:gridCol w:w="737"/>
      </w:tblGrid>
      <w:tr w:rsidR="00D20F66">
        <w:tc>
          <w:tcPr>
            <w:tcW w:w="494"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960" w:type="dxa"/>
            <w:vMerge w:val="restart"/>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1871"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локальных сметных расчетов (смет), затрат</w:t>
            </w:r>
          </w:p>
        </w:tc>
        <w:tc>
          <w:tcPr>
            <w:tcW w:w="5728" w:type="dxa"/>
            <w:gridSpan w:val="5"/>
          </w:tcPr>
          <w:p w:rsidR="00D20F66" w:rsidRDefault="00D20F66">
            <w:pPr>
              <w:spacing w:after="1" w:line="280" w:lineRule="auto"/>
              <w:jc w:val="center"/>
            </w:pPr>
            <w:r>
              <w:rPr>
                <w:rFonts w:ascii="PF Din Text Cond Pro Light" w:hAnsi="PF Din Text Cond Pro Light" w:cs="PF Din Text Cond Pro Light"/>
                <w:sz w:val="28"/>
              </w:rPr>
              <w:t>Сметная стоимость, тыс. руб.</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1709" w:type="dxa"/>
          </w:tcPr>
          <w:p w:rsidR="00D20F66" w:rsidRDefault="00D20F66">
            <w:pPr>
              <w:spacing w:after="1" w:line="280" w:lineRule="auto"/>
              <w:jc w:val="center"/>
            </w:pPr>
            <w:r>
              <w:rPr>
                <w:rFonts w:ascii="PF Din Text Cond Pro Light" w:hAnsi="PF Din Text Cond Pro Light" w:cs="PF Din Text Cond Pro Light"/>
                <w:sz w:val="28"/>
              </w:rPr>
              <w:t>строительных (ремонтно-строительных, ремонтно-реставрационных) работ</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монтажных работ</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оборудования</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прочих затрат</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всего</w:t>
            </w:r>
          </w:p>
        </w:tc>
      </w:tr>
      <w:tr w:rsidR="00D20F66">
        <w:tc>
          <w:tcPr>
            <w:tcW w:w="494"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709" w:type="dxa"/>
          </w:tcPr>
          <w:p w:rsidR="00D20F66" w:rsidRDefault="00D20F66">
            <w:pPr>
              <w:spacing w:after="1" w:line="280" w:lineRule="auto"/>
              <w:jc w:val="center"/>
            </w:pPr>
            <w:bookmarkStart w:id="229" w:name="P8586"/>
            <w:bookmarkEnd w:id="229"/>
            <w:r>
              <w:rPr>
                <w:rFonts w:ascii="PF Din Text Cond Pro Light" w:hAnsi="PF Din Text Cond Pro Light" w:cs="PF Din Text Cond Pro Light"/>
                <w:sz w:val="28"/>
              </w:rPr>
              <w:t>4</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964" w:type="dxa"/>
          </w:tcPr>
          <w:p w:rsidR="00D20F66" w:rsidRDefault="00D20F66">
            <w:pPr>
              <w:spacing w:after="1" w:line="280" w:lineRule="auto"/>
              <w:jc w:val="center"/>
            </w:pPr>
            <w:bookmarkStart w:id="230" w:name="P8588"/>
            <w:bookmarkEnd w:id="230"/>
            <w:r>
              <w:rPr>
                <w:rFonts w:ascii="PF Din Text Cond Pro Light" w:hAnsi="PF Din Text Cond Pro Light" w:cs="PF Din Text Cond Pro Light"/>
                <w:sz w:val="28"/>
              </w:rPr>
              <w:t>6</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7</w:t>
            </w:r>
          </w:p>
        </w:tc>
        <w:tc>
          <w:tcPr>
            <w:tcW w:w="737" w:type="dxa"/>
          </w:tcPr>
          <w:p w:rsidR="00D20F66" w:rsidRDefault="00D20F66">
            <w:pPr>
              <w:spacing w:after="1" w:line="280" w:lineRule="auto"/>
              <w:jc w:val="center"/>
            </w:pPr>
            <w:bookmarkStart w:id="231" w:name="P8590"/>
            <w:bookmarkEnd w:id="231"/>
            <w:r>
              <w:rPr>
                <w:rFonts w:ascii="PF Din Text Cond Pro Light" w:hAnsi="PF Din Text Cond Pro Light" w:cs="PF Din Text Cond Pro Light"/>
                <w:sz w:val="28"/>
              </w:rPr>
              <w:t>8</w:t>
            </w:r>
          </w:p>
        </w:tc>
      </w:tr>
      <w:tr w:rsidR="00D20F66">
        <w:tc>
          <w:tcPr>
            <w:tcW w:w="494" w:type="dxa"/>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&lt;Наименование локального сметного расчета&gt;</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&lt;Наименование локального сметного расчета&gt;</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w:t>
            </w:r>
          </w:p>
        </w:tc>
      </w:tr>
      <w:tr w:rsidR="00D20F66">
        <w:tc>
          <w:tcPr>
            <w:tcW w:w="494" w:type="dxa"/>
          </w:tcPr>
          <w:p w:rsidR="00D20F66" w:rsidRDefault="00D20F66">
            <w:pPr>
              <w:spacing w:after="1" w:line="280" w:lineRule="auto"/>
              <w:jc w:val="center"/>
            </w:pPr>
            <w:r>
              <w:rPr>
                <w:rFonts w:ascii="PF Din Text Cond Pro Light" w:hAnsi="PF Din Text Cond Pro Light" w:cs="PF Din Text Cond Pro Light"/>
                <w:sz w:val="28"/>
              </w:rPr>
              <w:t>&lt;пункт&gt;</w:t>
            </w: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&lt;Наименование локального сметного расчета&gt;</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pPr>
            <w:r>
              <w:rPr>
                <w:rFonts w:ascii="PF Din Text Cond Pro Light" w:hAnsi="PF Din Text Cond Pro Light" w:cs="PF Din Text Cond Pro Light"/>
                <w:sz w:val="28"/>
              </w:rPr>
              <w:t>Итого</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1871" w:type="dxa"/>
          </w:tcPr>
          <w:p w:rsidR="00D20F66" w:rsidRDefault="00D20F66">
            <w:pPr>
              <w:spacing w:after="1" w:line="280" w:lineRule="auto"/>
            </w:pPr>
            <w:r>
              <w:rPr>
                <w:rFonts w:ascii="PF Din Text Cond Pro Light" w:hAnsi="PF Din Text Cond Pro Light" w:cs="PF Din Text Cond Pro Light"/>
                <w:sz w:val="28"/>
              </w:rPr>
              <w:t>Затраты на строительство титульных временных зданий и сооружений</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pPr>
            <w:r>
              <w:rPr>
                <w:rFonts w:ascii="PF Din Text Cond Pro Light" w:hAnsi="PF Din Text Cond Pro Light" w:cs="PF Din Text Cond Pro Light"/>
                <w:sz w:val="28"/>
              </w:rPr>
              <w:t>Итого</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&lt;обоснование&gt;</w:t>
            </w:r>
          </w:p>
        </w:tc>
        <w:tc>
          <w:tcPr>
            <w:tcW w:w="1871" w:type="dxa"/>
          </w:tcPr>
          <w:p w:rsidR="00D20F66" w:rsidRDefault="00D20F66">
            <w:pPr>
              <w:spacing w:after="1" w:line="280" w:lineRule="auto"/>
            </w:pPr>
            <w:r>
              <w:rPr>
                <w:rFonts w:ascii="PF Din Text Cond Pro Light" w:hAnsi="PF Din Text Cond Pro Light" w:cs="PF Din Text Cond Pro Light"/>
                <w:sz w:val="28"/>
              </w:rPr>
              <w:t>Дополнительные затраты при производстве работ в зимнее время</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pPr>
            <w:r>
              <w:rPr>
                <w:rFonts w:ascii="PF Din Text Cond Pro Light" w:hAnsi="PF Din Text Cond Pro Light" w:cs="PF Din Text Cond Pro Light"/>
                <w:sz w:val="28"/>
              </w:rPr>
              <w:t>Итого</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960"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1871"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pPr>
            <w:r>
              <w:rPr>
                <w:rFonts w:ascii="PF Din Text Cond Pro Light" w:hAnsi="PF Din Text Cond Pro Light" w:cs="PF Din Text Cond Pro Light"/>
                <w:sz w:val="28"/>
              </w:rPr>
              <w:t>Итого</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pPr>
            <w:r>
              <w:rPr>
                <w:rFonts w:ascii="PF Din Text Cond Pro Light" w:hAnsi="PF Din Text Cond Pro Light" w:cs="PF Din Text Cond Pro Light"/>
                <w:sz w:val="28"/>
              </w:rPr>
              <w:t>ВСЕГО</w:t>
            </w:r>
          </w:p>
        </w:tc>
        <w:tc>
          <w:tcPr>
            <w:tcW w:w="1709"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1411"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&lt;X&gt;</w:t>
            </w: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pPr>
            <w:r>
              <w:rPr>
                <w:rFonts w:ascii="PF Din Text Cond Pro Light" w:hAnsi="PF Din Text Cond Pro Light" w:cs="PF Din Text Cond Pro Light"/>
                <w:sz w:val="28"/>
              </w:rPr>
              <w:t>в том числе:</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pP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ОТ</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ЭМ</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ОТм</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М</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Перевозка</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НР</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СП</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оборудование</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r w:rsidR="00D20F66">
        <w:tc>
          <w:tcPr>
            <w:tcW w:w="494" w:type="dxa"/>
          </w:tcPr>
          <w:p w:rsidR="00D20F66" w:rsidRDefault="00D20F66">
            <w:pPr>
              <w:spacing w:after="1" w:line="280" w:lineRule="auto"/>
            </w:pPr>
          </w:p>
        </w:tc>
        <w:tc>
          <w:tcPr>
            <w:tcW w:w="960" w:type="dxa"/>
          </w:tcPr>
          <w:p w:rsidR="00D20F66" w:rsidRDefault="00D20F66">
            <w:pPr>
              <w:spacing w:after="1" w:line="280" w:lineRule="auto"/>
            </w:pPr>
          </w:p>
        </w:tc>
        <w:tc>
          <w:tcPr>
            <w:tcW w:w="1871" w:type="dxa"/>
          </w:tcPr>
          <w:p w:rsidR="00D20F66" w:rsidRDefault="00D20F66">
            <w:pPr>
              <w:spacing w:after="1" w:line="280" w:lineRule="auto"/>
              <w:ind w:left="283"/>
            </w:pPr>
            <w:r>
              <w:rPr>
                <w:rFonts w:ascii="PF Din Text Cond Pro Light" w:hAnsi="PF Din Text Cond Pro Light" w:cs="PF Din Text Cond Pro Light"/>
                <w:sz w:val="28"/>
              </w:rPr>
              <w:t>прочие затраты</w:t>
            </w:r>
          </w:p>
        </w:tc>
        <w:tc>
          <w:tcPr>
            <w:tcW w:w="1709" w:type="dxa"/>
          </w:tcPr>
          <w:p w:rsidR="00D20F66" w:rsidRDefault="00D20F66">
            <w:pPr>
              <w:spacing w:after="1" w:line="280" w:lineRule="auto"/>
            </w:pPr>
          </w:p>
        </w:tc>
        <w:tc>
          <w:tcPr>
            <w:tcW w:w="1411" w:type="dxa"/>
          </w:tcPr>
          <w:p w:rsidR="00D20F66" w:rsidRDefault="00D20F66">
            <w:pPr>
              <w:spacing w:after="1" w:line="280" w:lineRule="auto"/>
            </w:pPr>
          </w:p>
        </w:tc>
        <w:tc>
          <w:tcPr>
            <w:tcW w:w="964" w:type="dxa"/>
          </w:tcPr>
          <w:p w:rsidR="00D20F66" w:rsidRDefault="00D20F66">
            <w:pPr>
              <w:spacing w:after="1" w:line="280" w:lineRule="auto"/>
            </w:pPr>
          </w:p>
        </w:tc>
        <w:tc>
          <w:tcPr>
            <w:tcW w:w="907" w:type="dxa"/>
          </w:tcPr>
          <w:p w:rsidR="00D20F66" w:rsidRDefault="00D20F66">
            <w:pPr>
              <w:spacing w:after="1" w:line="280" w:lineRule="auto"/>
            </w:pPr>
          </w:p>
        </w:tc>
        <w:tc>
          <w:tcPr>
            <w:tcW w:w="737" w:type="dxa"/>
          </w:tcPr>
          <w:p w:rsidR="00D20F66" w:rsidRDefault="00D20F66">
            <w:pPr>
              <w:spacing w:after="1" w:line="280" w:lineRule="auto"/>
              <w:jc w:val="center"/>
            </w:pPr>
            <w:r>
              <w:rPr>
                <w:rFonts w:ascii="PF Din Text Cond Pro Light" w:hAnsi="PF Din Text Cond Pro Light" w:cs="PF Din Text Cond Pro Light"/>
                <w:sz w:val="28"/>
              </w:rPr>
              <w:t>&lt;X&gt;</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741"/>
        <w:gridCol w:w="1084"/>
        <w:gridCol w:w="964"/>
        <w:gridCol w:w="3742"/>
      </w:tblGrid>
      <w:tr w:rsidR="00D20F66">
        <w:tc>
          <w:tcPr>
            <w:tcW w:w="3272" w:type="dxa"/>
            <w:gridSpan w:val="2"/>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Главный инженер проекта</w:t>
            </w:r>
          </w:p>
        </w:tc>
        <w:tc>
          <w:tcPr>
            <w:tcW w:w="5790" w:type="dxa"/>
            <w:gridSpan w:val="3"/>
            <w:tcBorders>
              <w:top w:val="nil"/>
              <w:left w:val="nil"/>
              <w:bottom w:val="single" w:sz="4" w:space="0" w:color="auto"/>
              <w:right w:val="nil"/>
            </w:tcBorders>
          </w:tcPr>
          <w:p w:rsidR="00D20F66" w:rsidRDefault="00D20F66">
            <w:pPr>
              <w:spacing w:after="1" w:line="280" w:lineRule="auto"/>
            </w:pPr>
          </w:p>
        </w:tc>
      </w:tr>
      <w:tr w:rsidR="00D20F66">
        <w:tc>
          <w:tcPr>
            <w:tcW w:w="3272" w:type="dxa"/>
            <w:gridSpan w:val="2"/>
            <w:tcBorders>
              <w:top w:val="nil"/>
              <w:left w:val="nil"/>
              <w:bottom w:val="nil"/>
              <w:right w:val="nil"/>
            </w:tcBorders>
          </w:tcPr>
          <w:p w:rsidR="00D20F66" w:rsidRDefault="00D20F66">
            <w:pPr>
              <w:spacing w:after="1" w:line="280" w:lineRule="auto"/>
            </w:pPr>
          </w:p>
        </w:tc>
        <w:tc>
          <w:tcPr>
            <w:tcW w:w="5790"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153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Начальник</w:t>
            </w:r>
          </w:p>
        </w:tc>
        <w:tc>
          <w:tcPr>
            <w:tcW w:w="2825" w:type="dxa"/>
            <w:gridSpan w:val="2"/>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отдела</w:t>
            </w:r>
          </w:p>
        </w:tc>
        <w:tc>
          <w:tcPr>
            <w:tcW w:w="3742" w:type="dxa"/>
            <w:tcBorders>
              <w:top w:val="nil"/>
              <w:left w:val="nil"/>
              <w:bottom w:val="single" w:sz="4" w:space="0" w:color="auto"/>
              <w:right w:val="nil"/>
            </w:tcBorders>
          </w:tcPr>
          <w:p w:rsidR="00D20F66" w:rsidRDefault="00D20F66">
            <w:pPr>
              <w:spacing w:after="1" w:line="280" w:lineRule="auto"/>
            </w:pPr>
          </w:p>
        </w:tc>
      </w:tr>
      <w:tr w:rsidR="00D20F66">
        <w:tc>
          <w:tcPr>
            <w:tcW w:w="1531" w:type="dxa"/>
            <w:tcBorders>
              <w:top w:val="nil"/>
              <w:left w:val="nil"/>
              <w:bottom w:val="nil"/>
              <w:right w:val="nil"/>
            </w:tcBorders>
          </w:tcPr>
          <w:p w:rsidR="00D20F66" w:rsidRDefault="00D20F66">
            <w:pPr>
              <w:spacing w:after="1" w:line="280" w:lineRule="auto"/>
            </w:pPr>
          </w:p>
        </w:tc>
        <w:tc>
          <w:tcPr>
            <w:tcW w:w="2825"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w:t>
            </w:r>
          </w:p>
        </w:tc>
        <w:tc>
          <w:tcPr>
            <w:tcW w:w="964" w:type="dxa"/>
            <w:tcBorders>
              <w:top w:val="nil"/>
              <w:left w:val="nil"/>
              <w:bottom w:val="nil"/>
              <w:right w:val="nil"/>
            </w:tcBorders>
          </w:tcPr>
          <w:p w:rsidR="00D20F66" w:rsidRDefault="00D20F66">
            <w:pPr>
              <w:spacing w:after="1" w:line="280" w:lineRule="auto"/>
            </w:pPr>
          </w:p>
        </w:tc>
        <w:tc>
          <w:tcPr>
            <w:tcW w:w="3742"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153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Составил</w:t>
            </w:r>
          </w:p>
        </w:tc>
        <w:tc>
          <w:tcPr>
            <w:tcW w:w="7531" w:type="dxa"/>
            <w:gridSpan w:val="4"/>
            <w:tcBorders>
              <w:top w:val="nil"/>
              <w:left w:val="nil"/>
              <w:bottom w:val="single" w:sz="4" w:space="0" w:color="auto"/>
              <w:right w:val="nil"/>
            </w:tcBorders>
          </w:tcPr>
          <w:p w:rsidR="00D20F66" w:rsidRDefault="00D20F66">
            <w:pPr>
              <w:spacing w:after="1" w:line="280" w:lineRule="auto"/>
            </w:pPr>
          </w:p>
        </w:tc>
      </w:tr>
      <w:tr w:rsidR="00D20F66">
        <w:tc>
          <w:tcPr>
            <w:tcW w:w="1531" w:type="dxa"/>
            <w:tcBorders>
              <w:top w:val="nil"/>
              <w:left w:val="nil"/>
              <w:bottom w:val="nil"/>
              <w:right w:val="nil"/>
            </w:tcBorders>
          </w:tcPr>
          <w:p w:rsidR="00D20F66" w:rsidRDefault="00D20F66">
            <w:pPr>
              <w:spacing w:after="1" w:line="280" w:lineRule="auto"/>
            </w:pPr>
          </w:p>
        </w:tc>
        <w:tc>
          <w:tcPr>
            <w:tcW w:w="7531" w:type="dxa"/>
            <w:gridSpan w:val="4"/>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[должность, подпись (инициалы, фамилия)]</w:t>
            </w:r>
          </w:p>
        </w:tc>
      </w:tr>
      <w:tr w:rsidR="00D20F66">
        <w:tc>
          <w:tcPr>
            <w:tcW w:w="1531"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Проверил</w:t>
            </w:r>
          </w:p>
        </w:tc>
        <w:tc>
          <w:tcPr>
            <w:tcW w:w="7531" w:type="dxa"/>
            <w:gridSpan w:val="4"/>
            <w:tcBorders>
              <w:top w:val="nil"/>
              <w:left w:val="nil"/>
              <w:bottom w:val="single" w:sz="4" w:space="0" w:color="auto"/>
              <w:right w:val="nil"/>
            </w:tcBorders>
          </w:tcPr>
          <w:p w:rsidR="00D20F66" w:rsidRDefault="00D20F66">
            <w:pPr>
              <w:spacing w:after="1" w:line="280" w:lineRule="auto"/>
            </w:pPr>
          </w:p>
        </w:tc>
      </w:tr>
      <w:tr w:rsidR="00D20F66">
        <w:tc>
          <w:tcPr>
            <w:tcW w:w="1531" w:type="dxa"/>
            <w:tcBorders>
              <w:top w:val="nil"/>
              <w:left w:val="nil"/>
              <w:bottom w:val="nil"/>
              <w:right w:val="nil"/>
            </w:tcBorders>
          </w:tcPr>
          <w:p w:rsidR="00D20F66" w:rsidRDefault="00D20F66">
            <w:pPr>
              <w:spacing w:after="1" w:line="280" w:lineRule="auto"/>
            </w:pPr>
          </w:p>
        </w:tc>
        <w:tc>
          <w:tcPr>
            <w:tcW w:w="7531" w:type="dxa"/>
            <w:gridSpan w:val="4"/>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 xml:space="preserve">1. В </w:t>
      </w:r>
      <w:hyperlink w:anchor="P8586">
        <w:r>
          <w:rPr>
            <w:rFonts w:ascii="PF Din Text Cond Pro Light" w:hAnsi="PF Din Text Cond Pro Light" w:cs="PF Din Text Cond Pro Light"/>
            <w:color w:val="0000FF"/>
            <w:sz w:val="28"/>
          </w:rPr>
          <w:t>графах 4</w:t>
        </w:r>
      </w:hyperlink>
      <w:r>
        <w:rPr>
          <w:rFonts w:ascii="PF Din Text Cond Pro Light" w:hAnsi="PF Din Text Cond Pro Light" w:cs="PF Din Text Cond Pro Light"/>
          <w:sz w:val="28"/>
        </w:rPr>
        <w:t xml:space="preserve"> - </w:t>
      </w:r>
      <w:hyperlink w:anchor="P8590">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по каждому пункту объектного сметного расчета (сметы) указываются итоги по локальным сметным расчетам (сметам).</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2. Итоги оплаты труда, стоимости эксплуатации машин и механизмов, материальных ресурсов, перевозки, сметной прибыли, накладных расходов, оборудования и прочих затрат приводятся в </w:t>
      </w:r>
      <w:hyperlink w:anchor="P8586">
        <w:r>
          <w:rPr>
            <w:rFonts w:ascii="PF Din Text Cond Pro Light" w:hAnsi="PF Din Text Cond Pro Light" w:cs="PF Din Text Cond Pro Light"/>
            <w:color w:val="0000FF"/>
            <w:sz w:val="28"/>
          </w:rPr>
          <w:t>графах 4</w:t>
        </w:r>
      </w:hyperlink>
      <w:r>
        <w:rPr>
          <w:rFonts w:ascii="PF Din Text Cond Pro Light" w:hAnsi="PF Din Text Cond Pro Light" w:cs="PF Din Text Cond Pro Light"/>
          <w:sz w:val="28"/>
        </w:rPr>
        <w:t xml:space="preserve"> - </w:t>
      </w:r>
      <w:hyperlink w:anchor="P8590">
        <w:r>
          <w:rPr>
            <w:rFonts w:ascii="PF Din Text Cond Pro Light" w:hAnsi="PF Din Text Cond Pro Light" w:cs="PF Din Text Cond Pro Light"/>
            <w:color w:val="0000FF"/>
            <w:sz w:val="28"/>
          </w:rPr>
          <w:t>8</w:t>
        </w:r>
      </w:hyperlink>
      <w:r>
        <w:rPr>
          <w:rFonts w:ascii="PF Din Text Cond Pro Light" w:hAnsi="PF Din Text Cond Pro Light" w:cs="PF Din Text Cond Pro Light"/>
          <w:sz w:val="28"/>
        </w:rPr>
        <w:t xml:space="preserve"> при определении сметной стоимости ресурсным и ресурсно-индексным методом без учета/с учетом затрат на строительство титульных временных зданий и сооружений и дополнительных затрат при производстве работ в зимнее время.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3. В </w:t>
      </w:r>
      <w:hyperlink w:anchor="P8588">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 xml:space="preserve"> помимо стоимости оборудования учитывается также стоимость мебели, инвентаря и произведений изобразительного искусства станкового характера.</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4. Перевозка показывается отдельной строкой в итогах объектного сметного расчета (сметы), за исключением случаев, приведенных в </w:t>
      </w:r>
      <w:hyperlink w:anchor="P324">
        <w:r>
          <w:rPr>
            <w:rFonts w:ascii="PF Din Text Cond Pro Light" w:hAnsi="PF Din Text Cond Pro Light" w:cs="PF Din Text Cond Pro Light"/>
            <w:color w:val="0000FF"/>
            <w:sz w:val="28"/>
          </w:rPr>
          <w:t>пункте 63</w:t>
        </w:r>
      </w:hyperlink>
      <w:r>
        <w:rPr>
          <w:rFonts w:ascii="PF Din Text Cond Pro Light" w:hAnsi="PF Din Text Cond Pro Light" w:cs="PF Din Text Cond Pro Light"/>
          <w:sz w:val="28"/>
        </w:rPr>
        <w:t xml:space="preserve"> Методики.</w:t>
      </w:r>
    </w:p>
    <w:p w:rsidR="00D20F66" w:rsidRDefault="00D20F66">
      <w:pPr>
        <w:spacing w:after="1" w:line="280" w:lineRule="auto"/>
        <w:ind w:firstLine="540"/>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6</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2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25"/>
        <w:gridCol w:w="7846"/>
      </w:tblGrid>
      <w:tr w:rsidR="00D20F66">
        <w:tc>
          <w:tcPr>
            <w:tcW w:w="1225"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Заказчик</w:t>
            </w:r>
          </w:p>
        </w:tc>
        <w:tc>
          <w:tcPr>
            <w:tcW w:w="7846" w:type="dxa"/>
            <w:tcBorders>
              <w:top w:val="nil"/>
              <w:left w:val="nil"/>
              <w:bottom w:val="single" w:sz="4" w:space="0" w:color="auto"/>
              <w:right w:val="nil"/>
            </w:tcBorders>
          </w:tcPr>
          <w:p w:rsidR="00D20F66" w:rsidRDefault="00D20F66">
            <w:pPr>
              <w:spacing w:after="1" w:line="280" w:lineRule="auto"/>
            </w:pPr>
          </w:p>
        </w:tc>
      </w:tr>
      <w:tr w:rsidR="00D20F66">
        <w:tc>
          <w:tcPr>
            <w:tcW w:w="1225" w:type="dxa"/>
            <w:tcBorders>
              <w:top w:val="nil"/>
              <w:left w:val="nil"/>
              <w:bottom w:val="nil"/>
              <w:right w:val="nil"/>
            </w:tcBorders>
          </w:tcPr>
          <w:p w:rsidR="00D20F66" w:rsidRDefault="00D20F66">
            <w:pPr>
              <w:spacing w:after="1" w:line="280" w:lineRule="auto"/>
            </w:pPr>
          </w:p>
        </w:tc>
        <w:tc>
          <w:tcPr>
            <w:tcW w:w="7846"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организации)</w:t>
            </w:r>
          </w:p>
        </w:tc>
      </w:tr>
      <w:tr w:rsidR="00D20F66">
        <w:tc>
          <w:tcPr>
            <w:tcW w:w="9071"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Утвержден __ ______________ 20__ г.</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5"/>
        <w:gridCol w:w="2664"/>
        <w:gridCol w:w="1190"/>
      </w:tblGrid>
      <w:tr w:rsidR="00D20F66">
        <w:tc>
          <w:tcPr>
            <w:tcW w:w="5215"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Сводный сметный расчет сметной стоимостью</w:t>
            </w:r>
          </w:p>
        </w:tc>
        <w:tc>
          <w:tcPr>
            <w:tcW w:w="2664" w:type="dxa"/>
            <w:tcBorders>
              <w:top w:val="nil"/>
              <w:left w:val="nil"/>
              <w:bottom w:val="single" w:sz="4" w:space="0" w:color="auto"/>
              <w:right w:val="nil"/>
            </w:tcBorders>
          </w:tcPr>
          <w:p w:rsidR="00D20F66" w:rsidRDefault="00D20F66">
            <w:pPr>
              <w:spacing w:after="1" w:line="280" w:lineRule="auto"/>
            </w:pPr>
          </w:p>
        </w:tc>
        <w:tc>
          <w:tcPr>
            <w:tcW w:w="1190"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тыс. руб.</w:t>
            </w:r>
          </w:p>
        </w:tc>
      </w:tr>
      <w:tr w:rsidR="00D20F66">
        <w:tc>
          <w:tcPr>
            <w:tcW w:w="9069" w:type="dxa"/>
            <w:gridSpan w:val="3"/>
            <w:tcBorders>
              <w:top w:val="nil"/>
              <w:left w:val="nil"/>
              <w:bottom w:val="single" w:sz="4" w:space="0" w:color="auto"/>
              <w:right w:val="nil"/>
            </w:tcBorders>
          </w:tcPr>
          <w:p w:rsidR="00D20F66" w:rsidRDefault="00D20F66">
            <w:pPr>
              <w:spacing w:after="1" w:line="280" w:lineRule="auto"/>
            </w:pPr>
          </w:p>
        </w:tc>
      </w:tr>
      <w:tr w:rsidR="00D20F66">
        <w:tblPrEx>
          <w:tblBorders>
            <w:insideH w:val="single" w:sz="4" w:space="0" w:color="auto"/>
          </w:tblBorders>
        </w:tblPrEx>
        <w:tc>
          <w:tcPr>
            <w:tcW w:w="9069"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(ссылка на документ об утверждении)</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pPr>
            <w:bookmarkStart w:id="232" w:name="P8829"/>
            <w:bookmarkEnd w:id="232"/>
            <w:r>
              <w:rPr>
                <w:rFonts w:ascii="PF Din Text Cond Pro Light" w:hAnsi="PF Din Text Cond Pro Light" w:cs="PF Din Text Cond Pro Light"/>
                <w:sz w:val="28"/>
              </w:rPr>
              <w:t>СВОДНЫЙ СМЕТНЫЙ РАСЧЕТ СТОИМОСТИ СТРОИТЕЛЬСТВА</w:t>
            </w:r>
          </w:p>
          <w:p w:rsidR="00D20F66" w:rsidRDefault="00D20F66">
            <w:pPr>
              <w:spacing w:after="1" w:line="280" w:lineRule="auto"/>
              <w:jc w:val="center"/>
            </w:pPr>
            <w:r>
              <w:rPr>
                <w:rFonts w:ascii="PF Din Text Cond Pro Light" w:hAnsi="PF Din Text Cond Pro Light" w:cs="PF Din Text Cond Pro Light"/>
                <w:sz w:val="28"/>
              </w:rPr>
              <w:t>N ССРСС-________</w:t>
            </w:r>
          </w:p>
        </w:tc>
      </w:tr>
      <w:tr w:rsidR="00D20F66">
        <w:tc>
          <w:tcPr>
            <w:tcW w:w="9071" w:type="dxa"/>
            <w:tcBorders>
              <w:top w:val="nil"/>
              <w:left w:val="nil"/>
              <w:bottom w:val="single" w:sz="4" w:space="0" w:color="auto"/>
              <w:right w:val="nil"/>
            </w:tcBorders>
          </w:tcPr>
          <w:p w:rsidR="00D20F66" w:rsidRDefault="00D20F66">
            <w:pPr>
              <w:spacing w:after="1" w:line="280" w:lineRule="auto"/>
            </w:pPr>
          </w:p>
        </w:tc>
      </w:tr>
      <w:tr w:rsidR="00D20F66">
        <w:tc>
          <w:tcPr>
            <w:tcW w:w="907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стройки)</w:t>
            </w:r>
          </w:p>
        </w:tc>
      </w:tr>
      <w:tr w:rsidR="00D20F66">
        <w:tc>
          <w:tcPr>
            <w:tcW w:w="9071" w:type="dxa"/>
            <w:tcBorders>
              <w:top w:val="nil"/>
              <w:left w:val="nil"/>
              <w:bottom w:val="nil"/>
              <w:right w:val="nil"/>
            </w:tcBorders>
          </w:tcPr>
          <w:p w:rsidR="00D20F66" w:rsidRDefault="00D20F66">
            <w:pPr>
              <w:spacing w:after="1" w:line="280" w:lineRule="auto"/>
            </w:pPr>
          </w:p>
        </w:tc>
      </w:tr>
      <w:tr w:rsidR="00D20F66">
        <w:tc>
          <w:tcPr>
            <w:tcW w:w="9071"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Составлен в базисном (текущем) уровне цен _________________ 20__ г.</w:t>
            </w:r>
          </w:p>
        </w:tc>
      </w:tr>
    </w:tbl>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1077"/>
        <w:gridCol w:w="1560"/>
        <w:gridCol w:w="1838"/>
        <w:gridCol w:w="1020"/>
        <w:gridCol w:w="1304"/>
        <w:gridCol w:w="907"/>
        <w:gridCol w:w="850"/>
      </w:tblGrid>
      <w:tr w:rsidR="00D20F66">
        <w:tc>
          <w:tcPr>
            <w:tcW w:w="490"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1077" w:type="dxa"/>
            <w:vMerge w:val="restart"/>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1560"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глав, объектов капитального строительства, работ и затрат</w:t>
            </w:r>
          </w:p>
        </w:tc>
        <w:tc>
          <w:tcPr>
            <w:tcW w:w="5919" w:type="dxa"/>
            <w:gridSpan w:val="5"/>
          </w:tcPr>
          <w:p w:rsidR="00D20F66" w:rsidRDefault="00D20F66">
            <w:pPr>
              <w:spacing w:after="1" w:line="280" w:lineRule="auto"/>
              <w:jc w:val="center"/>
            </w:pPr>
            <w:r>
              <w:rPr>
                <w:rFonts w:ascii="PF Din Text Cond Pro Light" w:hAnsi="PF Din Text Cond Pro Light" w:cs="PF Din Text Cond Pro Light"/>
                <w:sz w:val="28"/>
              </w:rPr>
              <w:t>Сметная стоимость, тыс. руб.</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1838" w:type="dxa"/>
          </w:tcPr>
          <w:p w:rsidR="00D20F66" w:rsidRDefault="00D20F66">
            <w:pPr>
              <w:spacing w:after="1" w:line="280" w:lineRule="auto"/>
              <w:jc w:val="center"/>
            </w:pPr>
            <w:r>
              <w:rPr>
                <w:rFonts w:ascii="PF Din Text Cond Pro Light" w:hAnsi="PF Din Text Cond Pro Light" w:cs="PF Din Text Cond Pro Light"/>
                <w:sz w:val="28"/>
              </w:rPr>
              <w:t>строительных (ремонтно-строительных, ремонтно-реставрационных) работ</w:t>
            </w:r>
          </w:p>
        </w:tc>
        <w:tc>
          <w:tcPr>
            <w:tcW w:w="1020" w:type="dxa"/>
          </w:tcPr>
          <w:p w:rsidR="00D20F66" w:rsidRDefault="00D20F66">
            <w:pPr>
              <w:spacing w:after="1" w:line="280" w:lineRule="auto"/>
              <w:jc w:val="center"/>
            </w:pPr>
            <w:r>
              <w:rPr>
                <w:rFonts w:ascii="PF Din Text Cond Pro Light" w:hAnsi="PF Din Text Cond Pro Light" w:cs="PF Din Text Cond Pro Light"/>
                <w:sz w:val="28"/>
              </w:rPr>
              <w:t>монтажных работ</w:t>
            </w:r>
          </w:p>
        </w:tc>
        <w:tc>
          <w:tcPr>
            <w:tcW w:w="1304" w:type="dxa"/>
          </w:tcPr>
          <w:p w:rsidR="00D20F66" w:rsidRDefault="00D20F66">
            <w:pPr>
              <w:spacing w:after="1" w:line="280" w:lineRule="auto"/>
              <w:jc w:val="center"/>
            </w:pPr>
            <w:r>
              <w:rPr>
                <w:rFonts w:ascii="PF Din Text Cond Pro Light" w:hAnsi="PF Din Text Cond Pro Light" w:cs="PF Din Text Cond Pro Light"/>
                <w:sz w:val="28"/>
              </w:rPr>
              <w:t>оборудования</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прочих затрат</w:t>
            </w:r>
          </w:p>
        </w:tc>
        <w:tc>
          <w:tcPr>
            <w:tcW w:w="850" w:type="dxa"/>
          </w:tcPr>
          <w:p w:rsidR="00D20F66" w:rsidRDefault="00D20F66">
            <w:pPr>
              <w:spacing w:after="1" w:line="280" w:lineRule="auto"/>
              <w:jc w:val="center"/>
            </w:pPr>
            <w:r>
              <w:rPr>
                <w:rFonts w:ascii="PF Din Text Cond Pro Light" w:hAnsi="PF Din Text Cond Pro Light" w:cs="PF Din Text Cond Pro Light"/>
                <w:sz w:val="28"/>
              </w:rPr>
              <w:t>всего</w:t>
            </w:r>
          </w:p>
        </w:tc>
      </w:tr>
      <w:tr w:rsidR="00D20F66">
        <w:tc>
          <w:tcPr>
            <w:tcW w:w="490"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1077"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60"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838" w:type="dxa"/>
          </w:tcPr>
          <w:p w:rsidR="00D20F66" w:rsidRDefault="00D20F66">
            <w:pPr>
              <w:spacing w:after="1" w:line="280" w:lineRule="auto"/>
              <w:jc w:val="center"/>
            </w:pPr>
            <w:bookmarkStart w:id="233" w:name="P8848"/>
            <w:bookmarkEnd w:id="233"/>
            <w:r>
              <w:rPr>
                <w:rFonts w:ascii="PF Din Text Cond Pro Light" w:hAnsi="PF Din Text Cond Pro Light" w:cs="PF Din Text Cond Pro Light"/>
                <w:sz w:val="28"/>
              </w:rPr>
              <w:t>4</w:t>
            </w:r>
          </w:p>
        </w:tc>
        <w:tc>
          <w:tcPr>
            <w:tcW w:w="1020" w:type="dxa"/>
          </w:tcPr>
          <w:p w:rsidR="00D20F66" w:rsidRDefault="00D20F66">
            <w:pPr>
              <w:spacing w:after="1" w:line="280" w:lineRule="auto"/>
              <w:jc w:val="center"/>
            </w:pPr>
            <w:bookmarkStart w:id="234" w:name="P8849"/>
            <w:bookmarkEnd w:id="234"/>
            <w:r>
              <w:rPr>
                <w:rFonts w:ascii="PF Din Text Cond Pro Light" w:hAnsi="PF Din Text Cond Pro Light" w:cs="PF Din Text Cond Pro Light"/>
                <w:sz w:val="28"/>
              </w:rPr>
              <w:t>5</w:t>
            </w:r>
          </w:p>
        </w:tc>
        <w:tc>
          <w:tcPr>
            <w:tcW w:w="1304" w:type="dxa"/>
          </w:tcPr>
          <w:p w:rsidR="00D20F66" w:rsidRDefault="00D20F66">
            <w:pPr>
              <w:spacing w:after="1" w:line="280" w:lineRule="auto"/>
              <w:jc w:val="center"/>
            </w:pPr>
            <w:bookmarkStart w:id="235" w:name="P8850"/>
            <w:bookmarkEnd w:id="235"/>
            <w:r>
              <w:rPr>
                <w:rFonts w:ascii="PF Din Text Cond Pro Light" w:hAnsi="PF Din Text Cond Pro Light" w:cs="PF Din Text Cond Pro Light"/>
                <w:sz w:val="28"/>
              </w:rPr>
              <w:t>6</w:t>
            </w:r>
          </w:p>
        </w:tc>
        <w:tc>
          <w:tcPr>
            <w:tcW w:w="907" w:type="dxa"/>
          </w:tcPr>
          <w:p w:rsidR="00D20F66" w:rsidRDefault="00D20F66">
            <w:pPr>
              <w:spacing w:after="1" w:line="280" w:lineRule="auto"/>
              <w:jc w:val="center"/>
            </w:pPr>
            <w:bookmarkStart w:id="236" w:name="P8851"/>
            <w:bookmarkEnd w:id="236"/>
            <w:r>
              <w:rPr>
                <w:rFonts w:ascii="PF Din Text Cond Pro Light" w:hAnsi="PF Din Text Cond Pro Light" w:cs="PF Din Text Cond Pro Light"/>
                <w:sz w:val="28"/>
              </w:rPr>
              <w:t>7</w:t>
            </w:r>
          </w:p>
        </w:tc>
        <w:tc>
          <w:tcPr>
            <w:tcW w:w="850" w:type="dxa"/>
          </w:tcPr>
          <w:p w:rsidR="00D20F66" w:rsidRDefault="00D20F66">
            <w:pPr>
              <w:spacing w:after="1" w:line="280" w:lineRule="auto"/>
              <w:jc w:val="center"/>
            </w:pPr>
            <w:bookmarkStart w:id="237" w:name="P8852"/>
            <w:bookmarkEnd w:id="237"/>
            <w:r>
              <w:rPr>
                <w:rFonts w:ascii="PF Din Text Cond Pro Light" w:hAnsi="PF Din Text Cond Pro Light" w:cs="PF Din Text Cond Pro Light"/>
                <w:sz w:val="28"/>
              </w:rPr>
              <w:t>8</w:t>
            </w:r>
          </w:p>
        </w:tc>
      </w:tr>
      <w:tr w:rsidR="00D20F66">
        <w:tc>
          <w:tcPr>
            <w:tcW w:w="490" w:type="dxa"/>
          </w:tcPr>
          <w:p w:rsidR="00D20F66" w:rsidRDefault="00D20F66">
            <w:pPr>
              <w:spacing w:after="1" w:line="280" w:lineRule="auto"/>
            </w:pPr>
          </w:p>
        </w:tc>
        <w:tc>
          <w:tcPr>
            <w:tcW w:w="1077" w:type="dxa"/>
          </w:tcPr>
          <w:p w:rsidR="00D20F66" w:rsidRDefault="00D20F66">
            <w:pPr>
              <w:spacing w:after="1" w:line="280" w:lineRule="auto"/>
            </w:pPr>
          </w:p>
        </w:tc>
        <w:tc>
          <w:tcPr>
            <w:tcW w:w="1560" w:type="dxa"/>
          </w:tcPr>
          <w:p w:rsidR="00D20F66" w:rsidRDefault="00D20F66">
            <w:pPr>
              <w:spacing w:after="1" w:line="280" w:lineRule="auto"/>
            </w:pPr>
          </w:p>
        </w:tc>
        <w:tc>
          <w:tcPr>
            <w:tcW w:w="1838" w:type="dxa"/>
          </w:tcPr>
          <w:p w:rsidR="00D20F66" w:rsidRDefault="00D20F66">
            <w:pPr>
              <w:spacing w:after="1" w:line="280" w:lineRule="auto"/>
            </w:pPr>
          </w:p>
        </w:tc>
        <w:tc>
          <w:tcPr>
            <w:tcW w:w="1020" w:type="dxa"/>
          </w:tcPr>
          <w:p w:rsidR="00D20F66" w:rsidRDefault="00D20F66">
            <w:pPr>
              <w:spacing w:after="1" w:line="280" w:lineRule="auto"/>
            </w:pPr>
          </w:p>
        </w:tc>
        <w:tc>
          <w:tcPr>
            <w:tcW w:w="1304" w:type="dxa"/>
          </w:tcPr>
          <w:p w:rsidR="00D20F66" w:rsidRDefault="00D20F66">
            <w:pPr>
              <w:spacing w:after="1" w:line="280" w:lineRule="auto"/>
            </w:pPr>
          </w:p>
        </w:tc>
        <w:tc>
          <w:tcPr>
            <w:tcW w:w="907" w:type="dxa"/>
          </w:tcPr>
          <w:p w:rsidR="00D20F66" w:rsidRDefault="00D20F66">
            <w:pPr>
              <w:spacing w:after="1" w:line="280" w:lineRule="auto"/>
            </w:pPr>
          </w:p>
        </w:tc>
        <w:tc>
          <w:tcPr>
            <w:tcW w:w="850" w:type="dxa"/>
          </w:tcPr>
          <w:p w:rsidR="00D20F66" w:rsidRDefault="00D20F66">
            <w:pPr>
              <w:spacing w:after="1" w:line="280" w:lineRule="auto"/>
            </w:pPr>
          </w:p>
        </w:tc>
      </w:tr>
      <w:tr w:rsidR="00D20F66">
        <w:tc>
          <w:tcPr>
            <w:tcW w:w="490" w:type="dxa"/>
          </w:tcPr>
          <w:p w:rsidR="00D20F66" w:rsidRDefault="00D20F66">
            <w:pPr>
              <w:spacing w:after="1" w:line="280" w:lineRule="auto"/>
            </w:pPr>
          </w:p>
        </w:tc>
        <w:tc>
          <w:tcPr>
            <w:tcW w:w="1077" w:type="dxa"/>
          </w:tcPr>
          <w:p w:rsidR="00D20F66" w:rsidRDefault="00D20F66">
            <w:pPr>
              <w:spacing w:after="1" w:line="280" w:lineRule="auto"/>
            </w:pPr>
          </w:p>
        </w:tc>
        <w:tc>
          <w:tcPr>
            <w:tcW w:w="1560" w:type="dxa"/>
          </w:tcPr>
          <w:p w:rsidR="00D20F66" w:rsidRDefault="00D20F66">
            <w:pPr>
              <w:spacing w:after="1" w:line="280" w:lineRule="auto"/>
            </w:pPr>
          </w:p>
        </w:tc>
        <w:tc>
          <w:tcPr>
            <w:tcW w:w="1838" w:type="dxa"/>
          </w:tcPr>
          <w:p w:rsidR="00D20F66" w:rsidRDefault="00D20F66">
            <w:pPr>
              <w:spacing w:after="1" w:line="280" w:lineRule="auto"/>
            </w:pPr>
          </w:p>
        </w:tc>
        <w:tc>
          <w:tcPr>
            <w:tcW w:w="1020" w:type="dxa"/>
          </w:tcPr>
          <w:p w:rsidR="00D20F66" w:rsidRDefault="00D20F66">
            <w:pPr>
              <w:spacing w:after="1" w:line="280" w:lineRule="auto"/>
            </w:pPr>
          </w:p>
        </w:tc>
        <w:tc>
          <w:tcPr>
            <w:tcW w:w="1304" w:type="dxa"/>
          </w:tcPr>
          <w:p w:rsidR="00D20F66" w:rsidRDefault="00D20F66">
            <w:pPr>
              <w:spacing w:after="1" w:line="280" w:lineRule="auto"/>
            </w:pPr>
          </w:p>
        </w:tc>
        <w:tc>
          <w:tcPr>
            <w:tcW w:w="907" w:type="dxa"/>
          </w:tcPr>
          <w:p w:rsidR="00D20F66" w:rsidRDefault="00D20F66">
            <w:pPr>
              <w:spacing w:after="1" w:line="280" w:lineRule="auto"/>
            </w:pPr>
          </w:p>
        </w:tc>
        <w:tc>
          <w:tcPr>
            <w:tcW w:w="850" w:type="dxa"/>
          </w:tcPr>
          <w:p w:rsidR="00D20F66" w:rsidRDefault="00D20F66">
            <w:pPr>
              <w:spacing w:after="1" w:line="280" w:lineRule="auto"/>
            </w:pPr>
          </w:p>
        </w:tc>
      </w:tr>
      <w:tr w:rsidR="00D20F66">
        <w:tc>
          <w:tcPr>
            <w:tcW w:w="490" w:type="dxa"/>
          </w:tcPr>
          <w:p w:rsidR="00D20F66" w:rsidRDefault="00D20F66">
            <w:pPr>
              <w:spacing w:after="1" w:line="280" w:lineRule="auto"/>
            </w:pPr>
          </w:p>
        </w:tc>
        <w:tc>
          <w:tcPr>
            <w:tcW w:w="1077" w:type="dxa"/>
          </w:tcPr>
          <w:p w:rsidR="00D20F66" w:rsidRDefault="00D20F66">
            <w:pPr>
              <w:spacing w:after="1" w:line="280" w:lineRule="auto"/>
            </w:pPr>
          </w:p>
        </w:tc>
        <w:tc>
          <w:tcPr>
            <w:tcW w:w="1560" w:type="dxa"/>
          </w:tcPr>
          <w:p w:rsidR="00D20F66" w:rsidRDefault="00D20F66">
            <w:pPr>
              <w:spacing w:after="1" w:line="280" w:lineRule="auto"/>
            </w:pPr>
          </w:p>
        </w:tc>
        <w:tc>
          <w:tcPr>
            <w:tcW w:w="1838" w:type="dxa"/>
          </w:tcPr>
          <w:p w:rsidR="00D20F66" w:rsidRDefault="00D20F66">
            <w:pPr>
              <w:spacing w:after="1" w:line="280" w:lineRule="auto"/>
            </w:pPr>
          </w:p>
        </w:tc>
        <w:tc>
          <w:tcPr>
            <w:tcW w:w="1020" w:type="dxa"/>
          </w:tcPr>
          <w:p w:rsidR="00D20F66" w:rsidRDefault="00D20F66">
            <w:pPr>
              <w:spacing w:after="1" w:line="280" w:lineRule="auto"/>
            </w:pPr>
          </w:p>
        </w:tc>
        <w:tc>
          <w:tcPr>
            <w:tcW w:w="1304" w:type="dxa"/>
          </w:tcPr>
          <w:p w:rsidR="00D20F66" w:rsidRDefault="00D20F66">
            <w:pPr>
              <w:spacing w:after="1" w:line="280" w:lineRule="auto"/>
            </w:pPr>
          </w:p>
        </w:tc>
        <w:tc>
          <w:tcPr>
            <w:tcW w:w="907" w:type="dxa"/>
          </w:tcPr>
          <w:p w:rsidR="00D20F66" w:rsidRDefault="00D20F66">
            <w:pPr>
              <w:spacing w:after="1" w:line="280" w:lineRule="auto"/>
            </w:pPr>
          </w:p>
        </w:tc>
        <w:tc>
          <w:tcPr>
            <w:tcW w:w="850" w:type="dxa"/>
          </w:tcPr>
          <w:p w:rsidR="00D20F66" w:rsidRDefault="00D20F66">
            <w:pPr>
              <w:spacing w:after="1" w:line="280" w:lineRule="auto"/>
            </w:pP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644"/>
        <w:gridCol w:w="1084"/>
        <w:gridCol w:w="964"/>
        <w:gridCol w:w="3685"/>
      </w:tblGrid>
      <w:tr w:rsidR="00D20F66">
        <w:tc>
          <w:tcPr>
            <w:tcW w:w="3288" w:type="dxa"/>
            <w:gridSpan w:val="2"/>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Руководитель</w:t>
            </w:r>
          </w:p>
          <w:p w:rsidR="00D20F66" w:rsidRDefault="00D20F66">
            <w:pPr>
              <w:spacing w:after="1" w:line="280" w:lineRule="auto"/>
              <w:ind w:left="283"/>
            </w:pPr>
            <w:r>
              <w:rPr>
                <w:rFonts w:ascii="PF Din Text Cond Pro Light" w:hAnsi="PF Din Text Cond Pro Light" w:cs="PF Din Text Cond Pro Light"/>
                <w:sz w:val="28"/>
              </w:rPr>
              <w:t>проектной организации</w:t>
            </w:r>
          </w:p>
        </w:tc>
        <w:tc>
          <w:tcPr>
            <w:tcW w:w="5733" w:type="dxa"/>
            <w:gridSpan w:val="3"/>
            <w:tcBorders>
              <w:top w:val="nil"/>
              <w:left w:val="nil"/>
              <w:bottom w:val="single" w:sz="4" w:space="0" w:color="auto"/>
              <w:right w:val="nil"/>
            </w:tcBorders>
          </w:tcPr>
          <w:p w:rsidR="00D20F66" w:rsidRDefault="00D20F66">
            <w:pPr>
              <w:spacing w:after="1" w:line="280" w:lineRule="auto"/>
            </w:pPr>
          </w:p>
        </w:tc>
      </w:tr>
      <w:tr w:rsidR="00D20F66">
        <w:tc>
          <w:tcPr>
            <w:tcW w:w="3288" w:type="dxa"/>
            <w:gridSpan w:val="2"/>
            <w:tcBorders>
              <w:top w:val="nil"/>
              <w:left w:val="nil"/>
              <w:bottom w:val="nil"/>
              <w:right w:val="nil"/>
            </w:tcBorders>
          </w:tcPr>
          <w:p w:rsidR="00D20F66" w:rsidRDefault="00D20F66">
            <w:pPr>
              <w:spacing w:after="1" w:line="280" w:lineRule="auto"/>
            </w:pPr>
          </w:p>
        </w:tc>
        <w:tc>
          <w:tcPr>
            <w:tcW w:w="5733"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3288" w:type="dxa"/>
            <w:gridSpan w:val="2"/>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Главный инженер проекта</w:t>
            </w:r>
          </w:p>
        </w:tc>
        <w:tc>
          <w:tcPr>
            <w:tcW w:w="5733" w:type="dxa"/>
            <w:gridSpan w:val="3"/>
            <w:tcBorders>
              <w:top w:val="nil"/>
              <w:left w:val="nil"/>
              <w:bottom w:val="single" w:sz="4" w:space="0" w:color="auto"/>
              <w:right w:val="nil"/>
            </w:tcBorders>
          </w:tcPr>
          <w:p w:rsidR="00D20F66" w:rsidRDefault="00D20F66">
            <w:pPr>
              <w:spacing w:after="1" w:line="280" w:lineRule="auto"/>
            </w:pPr>
          </w:p>
        </w:tc>
      </w:tr>
      <w:tr w:rsidR="00D20F66">
        <w:tc>
          <w:tcPr>
            <w:tcW w:w="3288" w:type="dxa"/>
            <w:gridSpan w:val="2"/>
            <w:tcBorders>
              <w:top w:val="nil"/>
              <w:left w:val="nil"/>
              <w:bottom w:val="nil"/>
              <w:right w:val="nil"/>
            </w:tcBorders>
          </w:tcPr>
          <w:p w:rsidR="00D20F66" w:rsidRDefault="00D20F66">
            <w:pPr>
              <w:spacing w:after="1" w:line="280" w:lineRule="auto"/>
            </w:pPr>
          </w:p>
        </w:tc>
        <w:tc>
          <w:tcPr>
            <w:tcW w:w="5733"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1644"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Начальник</w:t>
            </w:r>
          </w:p>
        </w:tc>
        <w:tc>
          <w:tcPr>
            <w:tcW w:w="2728" w:type="dxa"/>
            <w:gridSpan w:val="2"/>
            <w:tcBorders>
              <w:top w:val="nil"/>
              <w:left w:val="nil"/>
              <w:bottom w:val="single" w:sz="4" w:space="0" w:color="auto"/>
              <w:right w:val="nil"/>
            </w:tcBorders>
          </w:tcPr>
          <w:p w:rsidR="00D20F66" w:rsidRDefault="00D20F66">
            <w:pPr>
              <w:spacing w:after="1" w:line="280" w:lineRule="auto"/>
            </w:pPr>
          </w:p>
        </w:tc>
        <w:tc>
          <w:tcPr>
            <w:tcW w:w="964"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отдела</w:t>
            </w:r>
          </w:p>
        </w:tc>
        <w:tc>
          <w:tcPr>
            <w:tcW w:w="3685" w:type="dxa"/>
            <w:tcBorders>
              <w:top w:val="nil"/>
              <w:left w:val="nil"/>
              <w:bottom w:val="single" w:sz="4" w:space="0" w:color="auto"/>
              <w:right w:val="nil"/>
            </w:tcBorders>
          </w:tcPr>
          <w:p w:rsidR="00D20F66" w:rsidRDefault="00D20F66">
            <w:pPr>
              <w:spacing w:after="1" w:line="280" w:lineRule="auto"/>
            </w:pPr>
          </w:p>
        </w:tc>
      </w:tr>
      <w:tr w:rsidR="00D20F66">
        <w:tc>
          <w:tcPr>
            <w:tcW w:w="1644" w:type="dxa"/>
            <w:tcBorders>
              <w:top w:val="nil"/>
              <w:left w:val="nil"/>
              <w:bottom w:val="nil"/>
              <w:right w:val="nil"/>
            </w:tcBorders>
          </w:tcPr>
          <w:p w:rsidR="00D20F66" w:rsidRDefault="00D20F66">
            <w:pPr>
              <w:spacing w:after="1" w:line="280" w:lineRule="auto"/>
            </w:pPr>
          </w:p>
        </w:tc>
        <w:tc>
          <w:tcPr>
            <w:tcW w:w="2728"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w:t>
            </w:r>
          </w:p>
        </w:tc>
        <w:tc>
          <w:tcPr>
            <w:tcW w:w="964" w:type="dxa"/>
            <w:tcBorders>
              <w:top w:val="nil"/>
              <w:left w:val="nil"/>
              <w:bottom w:val="nil"/>
              <w:right w:val="nil"/>
            </w:tcBorders>
          </w:tcPr>
          <w:p w:rsidR="00D20F66" w:rsidRDefault="00D20F66">
            <w:pPr>
              <w:spacing w:after="1" w:line="280" w:lineRule="auto"/>
            </w:pPr>
          </w:p>
        </w:tc>
        <w:tc>
          <w:tcPr>
            <w:tcW w:w="3685"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1644"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Заказчик</w:t>
            </w:r>
          </w:p>
        </w:tc>
        <w:tc>
          <w:tcPr>
            <w:tcW w:w="7377" w:type="dxa"/>
            <w:gridSpan w:val="4"/>
            <w:tcBorders>
              <w:top w:val="nil"/>
              <w:left w:val="nil"/>
              <w:bottom w:val="single" w:sz="4" w:space="0" w:color="auto"/>
              <w:right w:val="nil"/>
            </w:tcBorders>
          </w:tcPr>
          <w:p w:rsidR="00D20F66" w:rsidRDefault="00D20F66">
            <w:pPr>
              <w:spacing w:after="1" w:line="280" w:lineRule="auto"/>
            </w:pPr>
          </w:p>
        </w:tc>
      </w:tr>
      <w:tr w:rsidR="00D20F66">
        <w:tc>
          <w:tcPr>
            <w:tcW w:w="1644" w:type="dxa"/>
            <w:tcBorders>
              <w:top w:val="nil"/>
              <w:left w:val="nil"/>
              <w:bottom w:val="nil"/>
              <w:right w:val="nil"/>
            </w:tcBorders>
          </w:tcPr>
          <w:p w:rsidR="00D20F66" w:rsidRDefault="00D20F66">
            <w:pPr>
              <w:spacing w:after="1" w:line="280" w:lineRule="auto"/>
            </w:pPr>
          </w:p>
        </w:tc>
        <w:tc>
          <w:tcPr>
            <w:tcW w:w="7377" w:type="dxa"/>
            <w:gridSpan w:val="4"/>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Примечание:</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1. В </w:t>
      </w:r>
      <w:hyperlink w:anchor="P8850">
        <w:r>
          <w:rPr>
            <w:rFonts w:ascii="PF Din Text Cond Pro Light" w:hAnsi="PF Din Text Cond Pro Light" w:cs="PF Din Text Cond Pro Light"/>
            <w:color w:val="0000FF"/>
            <w:sz w:val="28"/>
          </w:rPr>
          <w:t>графе 6</w:t>
        </w:r>
      </w:hyperlink>
      <w:r>
        <w:rPr>
          <w:rFonts w:ascii="PF Din Text Cond Pro Light" w:hAnsi="PF Din Text Cond Pro Light" w:cs="PF Din Text Cond Pro Light"/>
          <w:sz w:val="28"/>
        </w:rPr>
        <w:t xml:space="preserve"> помимо стоимости оборудования учитывается также стоимость мебели, инвентаря и произведений искусства.</w:t>
      </w:r>
    </w:p>
    <w:p w:rsidR="00D20F66" w:rsidRDefault="00D20F66">
      <w:pPr>
        <w:spacing w:before="280" w:after="1" w:line="280" w:lineRule="auto"/>
        <w:ind w:firstLine="540"/>
        <w:jc w:val="both"/>
      </w:pPr>
      <w:r>
        <w:rPr>
          <w:rFonts w:ascii="PF Din Text Cond Pro Light" w:hAnsi="PF Din Text Cond Pro Light" w:cs="PF Din Text Cond Pro Light"/>
          <w:sz w:val="28"/>
        </w:rPr>
        <w:t>2. Графы сводного сметного расчета стоимости строительства заполняются при наличии данных.</w:t>
      </w: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7</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2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25"/>
        <w:gridCol w:w="7846"/>
      </w:tblGrid>
      <w:tr w:rsidR="00D20F66">
        <w:tc>
          <w:tcPr>
            <w:tcW w:w="1225"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Заказчик</w:t>
            </w:r>
          </w:p>
        </w:tc>
        <w:tc>
          <w:tcPr>
            <w:tcW w:w="7846" w:type="dxa"/>
            <w:tcBorders>
              <w:top w:val="nil"/>
              <w:left w:val="nil"/>
              <w:bottom w:val="single" w:sz="4" w:space="0" w:color="auto"/>
              <w:right w:val="nil"/>
            </w:tcBorders>
          </w:tcPr>
          <w:p w:rsidR="00D20F66" w:rsidRDefault="00D20F66">
            <w:pPr>
              <w:spacing w:after="1" w:line="280" w:lineRule="auto"/>
            </w:pPr>
          </w:p>
        </w:tc>
      </w:tr>
      <w:tr w:rsidR="00D20F66">
        <w:tc>
          <w:tcPr>
            <w:tcW w:w="1225" w:type="dxa"/>
            <w:tcBorders>
              <w:top w:val="nil"/>
              <w:left w:val="nil"/>
              <w:bottom w:val="nil"/>
              <w:right w:val="nil"/>
            </w:tcBorders>
          </w:tcPr>
          <w:p w:rsidR="00D20F66" w:rsidRDefault="00D20F66">
            <w:pPr>
              <w:spacing w:after="1" w:line="280" w:lineRule="auto"/>
            </w:pPr>
          </w:p>
        </w:tc>
        <w:tc>
          <w:tcPr>
            <w:tcW w:w="7846"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организации)</w:t>
            </w:r>
          </w:p>
        </w:tc>
      </w:tr>
      <w:tr w:rsidR="00D20F66">
        <w:tc>
          <w:tcPr>
            <w:tcW w:w="9071" w:type="dxa"/>
            <w:gridSpan w:val="2"/>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Утверждена __ ______________ 20__ г.</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5216"/>
        <w:gridCol w:w="1190"/>
      </w:tblGrid>
      <w:tr w:rsidR="00D20F66">
        <w:tc>
          <w:tcPr>
            <w:tcW w:w="2665"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Сводка затрат в сумме</w:t>
            </w:r>
          </w:p>
        </w:tc>
        <w:tc>
          <w:tcPr>
            <w:tcW w:w="5216" w:type="dxa"/>
            <w:tcBorders>
              <w:top w:val="nil"/>
              <w:left w:val="nil"/>
              <w:bottom w:val="single" w:sz="4" w:space="0" w:color="auto"/>
              <w:right w:val="nil"/>
            </w:tcBorders>
          </w:tcPr>
          <w:p w:rsidR="00D20F66" w:rsidRDefault="00D20F66">
            <w:pPr>
              <w:spacing w:after="1" w:line="280" w:lineRule="auto"/>
            </w:pPr>
          </w:p>
        </w:tc>
        <w:tc>
          <w:tcPr>
            <w:tcW w:w="1190" w:type="dxa"/>
            <w:tcBorders>
              <w:top w:val="nil"/>
              <w:left w:val="nil"/>
              <w:bottom w:val="nil"/>
              <w:right w:val="nil"/>
            </w:tcBorders>
          </w:tcPr>
          <w:p w:rsidR="00D20F66" w:rsidRDefault="00D20F66">
            <w:pPr>
              <w:spacing w:after="1" w:line="280" w:lineRule="auto"/>
              <w:jc w:val="right"/>
            </w:pPr>
            <w:r>
              <w:rPr>
                <w:rFonts w:ascii="PF Din Text Cond Pro Light" w:hAnsi="PF Din Text Cond Pro Light" w:cs="PF Din Text Cond Pro Light"/>
                <w:sz w:val="28"/>
              </w:rPr>
              <w:t>тыс. руб.</w:t>
            </w:r>
          </w:p>
        </w:tc>
      </w:tr>
      <w:tr w:rsidR="00D20F66">
        <w:tc>
          <w:tcPr>
            <w:tcW w:w="9071" w:type="dxa"/>
            <w:gridSpan w:val="3"/>
            <w:tcBorders>
              <w:top w:val="nil"/>
              <w:left w:val="nil"/>
              <w:bottom w:val="single" w:sz="4" w:space="0" w:color="auto"/>
              <w:right w:val="nil"/>
            </w:tcBorders>
          </w:tcPr>
          <w:p w:rsidR="00D20F66" w:rsidRDefault="00D20F66">
            <w:pPr>
              <w:spacing w:after="1" w:line="280" w:lineRule="auto"/>
            </w:pPr>
          </w:p>
        </w:tc>
      </w:tr>
      <w:tr w:rsidR="00D20F66">
        <w:tc>
          <w:tcPr>
            <w:tcW w:w="9071"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(ссылка на документ об утверждении)</w:t>
            </w:r>
          </w:p>
        </w:tc>
      </w:tr>
      <w:tr w:rsidR="00D20F66">
        <w:tc>
          <w:tcPr>
            <w:tcW w:w="9071" w:type="dxa"/>
            <w:gridSpan w:val="3"/>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"__" _____________ 20__ г.</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center"/>
            </w:pPr>
            <w:bookmarkStart w:id="238" w:name="P8940"/>
            <w:bookmarkEnd w:id="238"/>
            <w:r>
              <w:rPr>
                <w:rFonts w:ascii="PF Din Text Cond Pro Light" w:hAnsi="PF Din Text Cond Pro Light" w:cs="PF Din Text Cond Pro Light"/>
                <w:sz w:val="28"/>
              </w:rPr>
              <w:t>СВОДКА ЗАТРАТ</w:t>
            </w:r>
          </w:p>
        </w:tc>
      </w:tr>
      <w:tr w:rsidR="00D20F66">
        <w:tc>
          <w:tcPr>
            <w:tcW w:w="9071" w:type="dxa"/>
            <w:tcBorders>
              <w:top w:val="nil"/>
              <w:left w:val="nil"/>
              <w:bottom w:val="single" w:sz="4" w:space="0" w:color="auto"/>
              <w:right w:val="nil"/>
            </w:tcBorders>
          </w:tcPr>
          <w:p w:rsidR="00D20F66" w:rsidRDefault="00D20F66">
            <w:pPr>
              <w:spacing w:after="1" w:line="280" w:lineRule="auto"/>
            </w:pPr>
          </w:p>
        </w:tc>
      </w:tr>
      <w:tr w:rsidR="00D20F66">
        <w:tblPrEx>
          <w:tblBorders>
            <w:insideH w:val="single" w:sz="4" w:space="0" w:color="auto"/>
          </w:tblBorders>
        </w:tblPrEx>
        <w:tc>
          <w:tcPr>
            <w:tcW w:w="907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стройки)</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20F66">
        <w:tc>
          <w:tcPr>
            <w:tcW w:w="9071" w:type="dxa"/>
            <w:tcBorders>
              <w:top w:val="nil"/>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Составлен в текущем уровне цен _________________ 20__ г.</w:t>
            </w:r>
          </w:p>
        </w:tc>
      </w:tr>
    </w:tbl>
    <w:p w:rsidR="00D20F66" w:rsidRDefault="00D20F66">
      <w:pPr>
        <w:spacing w:after="1" w:line="280" w:lineRule="auto"/>
        <w:jc w:val="both"/>
      </w:pPr>
    </w:p>
    <w:p w:rsidR="00D20F66" w:rsidRDefault="00D20F66">
      <w:pPr>
        <w:spacing w:after="1" w:line="280" w:lineRule="auto"/>
        <w:jc w:val="both"/>
        <w:outlineLvl w:val="2"/>
      </w:pPr>
      <w:r>
        <w:rPr>
          <w:rFonts w:ascii="PF Din Text Cond Pro Light" w:hAnsi="PF Din Text Cond Pro Light" w:cs="PF Din Text Cond Pro Light"/>
          <w:sz w:val="28"/>
        </w:rPr>
        <w:t>Таблица 1</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1927"/>
        <w:gridCol w:w="2381"/>
        <w:gridCol w:w="964"/>
      </w:tblGrid>
      <w:tr w:rsidR="00D20F66">
        <w:tc>
          <w:tcPr>
            <w:tcW w:w="510"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3288"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затрат</w:t>
            </w:r>
          </w:p>
        </w:tc>
        <w:tc>
          <w:tcPr>
            <w:tcW w:w="5272" w:type="dxa"/>
            <w:gridSpan w:val="3"/>
          </w:tcPr>
          <w:p w:rsidR="00D20F66" w:rsidRDefault="00D20F66">
            <w:pPr>
              <w:spacing w:after="1" w:line="280" w:lineRule="auto"/>
              <w:jc w:val="center"/>
            </w:pPr>
            <w:r>
              <w:rPr>
                <w:rFonts w:ascii="PF Din Text Cond Pro Light" w:hAnsi="PF Din Text Cond Pro Light" w:cs="PF Din Text Cond Pro Light"/>
                <w:sz w:val="28"/>
              </w:rPr>
              <w:t>Сметная стоимость, тыс. руб.</w:t>
            </w:r>
          </w:p>
        </w:tc>
      </w:tr>
      <w:tr w:rsidR="00D20F66">
        <w:tc>
          <w:tcPr>
            <w:tcW w:w="0" w:type="auto"/>
            <w:vMerge/>
          </w:tcPr>
          <w:p w:rsidR="00D20F66" w:rsidRDefault="00D20F66"/>
        </w:tc>
        <w:tc>
          <w:tcPr>
            <w:tcW w:w="0" w:type="auto"/>
            <w:vMerge/>
          </w:tcPr>
          <w:p w:rsidR="00D20F66" w:rsidRDefault="00D20F66"/>
        </w:tc>
        <w:tc>
          <w:tcPr>
            <w:tcW w:w="1927" w:type="dxa"/>
          </w:tcPr>
          <w:p w:rsidR="00D20F66" w:rsidRDefault="00D20F66">
            <w:pPr>
              <w:spacing w:after="1" w:line="280" w:lineRule="auto"/>
              <w:jc w:val="center"/>
            </w:pPr>
            <w:r>
              <w:rPr>
                <w:rFonts w:ascii="PF Din Text Cond Pro Light" w:hAnsi="PF Din Text Cond Pro Light" w:cs="PF Din Text Cond Pro Light"/>
                <w:sz w:val="28"/>
              </w:rPr>
              <w:t>объектов производственного назначения</w:t>
            </w:r>
          </w:p>
        </w:tc>
        <w:tc>
          <w:tcPr>
            <w:tcW w:w="2381" w:type="dxa"/>
          </w:tcPr>
          <w:p w:rsidR="00D20F66" w:rsidRDefault="00D20F66">
            <w:pPr>
              <w:spacing w:after="1" w:line="280" w:lineRule="auto"/>
              <w:jc w:val="center"/>
            </w:pPr>
            <w:r>
              <w:rPr>
                <w:rFonts w:ascii="PF Din Text Cond Pro Light" w:hAnsi="PF Din Text Cond Pro Light" w:cs="PF Din Text Cond Pro Light"/>
                <w:sz w:val="28"/>
              </w:rPr>
              <w:t>объектов непроизводственного назначения</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всего</w:t>
            </w:r>
          </w:p>
        </w:tc>
      </w:tr>
      <w:tr w:rsidR="00D20F66">
        <w:tc>
          <w:tcPr>
            <w:tcW w:w="510"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3288"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2381"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964"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510" w:type="dxa"/>
          </w:tcPr>
          <w:p w:rsidR="00D20F66" w:rsidRDefault="00D20F66">
            <w:pPr>
              <w:spacing w:after="1" w:line="280" w:lineRule="auto"/>
            </w:pPr>
            <w:r>
              <w:rPr>
                <w:rFonts w:ascii="PF Din Text Cond Pro Light" w:hAnsi="PF Din Text Cond Pro Light" w:cs="PF Din Text Cond Pro Light"/>
                <w:sz w:val="28"/>
              </w:rPr>
              <w:t>1</w:t>
            </w:r>
          </w:p>
        </w:tc>
        <w:tc>
          <w:tcPr>
            <w:tcW w:w="3288" w:type="dxa"/>
          </w:tcPr>
          <w:p w:rsidR="00D20F66" w:rsidRDefault="00D20F66">
            <w:pPr>
              <w:spacing w:after="1" w:line="280" w:lineRule="auto"/>
            </w:pPr>
            <w:r>
              <w:rPr>
                <w:rFonts w:ascii="PF Din Text Cond Pro Light" w:hAnsi="PF Din Text Cond Pro Light" w:cs="PF Din Text Cond Pro Light"/>
                <w:sz w:val="28"/>
              </w:rPr>
              <w:t>Сметная стоимость:</w:t>
            </w:r>
          </w:p>
        </w:tc>
        <w:tc>
          <w:tcPr>
            <w:tcW w:w="1927" w:type="dxa"/>
          </w:tcPr>
          <w:p w:rsidR="00D20F66" w:rsidRDefault="00D20F66">
            <w:pPr>
              <w:spacing w:after="1" w:line="280" w:lineRule="auto"/>
            </w:pPr>
          </w:p>
        </w:tc>
        <w:tc>
          <w:tcPr>
            <w:tcW w:w="2381" w:type="dxa"/>
          </w:tcPr>
          <w:p w:rsidR="00D20F66" w:rsidRDefault="00D20F66">
            <w:pPr>
              <w:spacing w:after="1" w:line="280" w:lineRule="auto"/>
            </w:pPr>
          </w:p>
        </w:tc>
        <w:tc>
          <w:tcPr>
            <w:tcW w:w="964" w:type="dxa"/>
          </w:tcPr>
          <w:p w:rsidR="00D20F66" w:rsidRDefault="00D20F66">
            <w:pPr>
              <w:spacing w:after="1" w:line="280" w:lineRule="auto"/>
            </w:pPr>
          </w:p>
        </w:tc>
      </w:tr>
      <w:tr w:rsidR="00D20F66">
        <w:tc>
          <w:tcPr>
            <w:tcW w:w="510" w:type="dxa"/>
          </w:tcPr>
          <w:p w:rsidR="00D20F66" w:rsidRDefault="00D20F66">
            <w:pPr>
              <w:spacing w:after="1" w:line="280" w:lineRule="auto"/>
            </w:pPr>
            <w:r>
              <w:rPr>
                <w:rFonts w:ascii="PF Din Text Cond Pro Light" w:hAnsi="PF Din Text Cond Pro Light" w:cs="PF Din Text Cond Pro Light"/>
                <w:sz w:val="28"/>
              </w:rPr>
              <w:t>1.1</w:t>
            </w:r>
          </w:p>
        </w:tc>
        <w:tc>
          <w:tcPr>
            <w:tcW w:w="3288" w:type="dxa"/>
          </w:tcPr>
          <w:p w:rsidR="00D20F66" w:rsidRDefault="00D20F66">
            <w:pPr>
              <w:spacing w:after="1" w:line="280" w:lineRule="auto"/>
              <w:ind w:left="283"/>
            </w:pPr>
            <w:r>
              <w:rPr>
                <w:rFonts w:ascii="PF Din Text Cond Pro Light" w:hAnsi="PF Din Text Cond Pro Light" w:cs="PF Din Text Cond Pro Light"/>
                <w:sz w:val="28"/>
              </w:rPr>
              <w:t>строительных и монтажных работ</w:t>
            </w:r>
          </w:p>
        </w:tc>
        <w:tc>
          <w:tcPr>
            <w:tcW w:w="1927" w:type="dxa"/>
          </w:tcPr>
          <w:p w:rsidR="00D20F66" w:rsidRDefault="00D20F66">
            <w:pPr>
              <w:spacing w:after="1" w:line="280" w:lineRule="auto"/>
            </w:pPr>
          </w:p>
        </w:tc>
        <w:tc>
          <w:tcPr>
            <w:tcW w:w="2381" w:type="dxa"/>
          </w:tcPr>
          <w:p w:rsidR="00D20F66" w:rsidRDefault="00D20F66">
            <w:pPr>
              <w:spacing w:after="1" w:line="280" w:lineRule="auto"/>
            </w:pPr>
          </w:p>
        </w:tc>
        <w:tc>
          <w:tcPr>
            <w:tcW w:w="964" w:type="dxa"/>
          </w:tcPr>
          <w:p w:rsidR="00D20F66" w:rsidRDefault="00D20F66">
            <w:pPr>
              <w:spacing w:after="1" w:line="280" w:lineRule="auto"/>
            </w:pPr>
          </w:p>
        </w:tc>
      </w:tr>
      <w:tr w:rsidR="00D20F66">
        <w:tc>
          <w:tcPr>
            <w:tcW w:w="510" w:type="dxa"/>
          </w:tcPr>
          <w:p w:rsidR="00D20F66" w:rsidRDefault="00D20F66">
            <w:pPr>
              <w:spacing w:after="1" w:line="280" w:lineRule="auto"/>
            </w:pPr>
            <w:r>
              <w:rPr>
                <w:rFonts w:ascii="PF Din Text Cond Pro Light" w:hAnsi="PF Din Text Cond Pro Light" w:cs="PF Din Text Cond Pro Light"/>
                <w:sz w:val="28"/>
              </w:rPr>
              <w:t>1.2</w:t>
            </w:r>
          </w:p>
        </w:tc>
        <w:tc>
          <w:tcPr>
            <w:tcW w:w="3288" w:type="dxa"/>
          </w:tcPr>
          <w:p w:rsidR="00D20F66" w:rsidRDefault="00D20F66">
            <w:pPr>
              <w:spacing w:after="1" w:line="280" w:lineRule="auto"/>
              <w:ind w:left="283"/>
            </w:pPr>
            <w:r>
              <w:rPr>
                <w:rFonts w:ascii="PF Din Text Cond Pro Light" w:hAnsi="PF Din Text Cond Pro Light" w:cs="PF Din Text Cond Pro Light"/>
                <w:sz w:val="28"/>
              </w:rPr>
              <w:t>оборудования</w:t>
            </w:r>
          </w:p>
        </w:tc>
        <w:tc>
          <w:tcPr>
            <w:tcW w:w="1927" w:type="dxa"/>
          </w:tcPr>
          <w:p w:rsidR="00D20F66" w:rsidRDefault="00D20F66">
            <w:pPr>
              <w:spacing w:after="1" w:line="280" w:lineRule="auto"/>
            </w:pPr>
          </w:p>
        </w:tc>
        <w:tc>
          <w:tcPr>
            <w:tcW w:w="2381" w:type="dxa"/>
          </w:tcPr>
          <w:p w:rsidR="00D20F66" w:rsidRDefault="00D20F66">
            <w:pPr>
              <w:spacing w:after="1" w:line="280" w:lineRule="auto"/>
            </w:pPr>
          </w:p>
        </w:tc>
        <w:tc>
          <w:tcPr>
            <w:tcW w:w="964" w:type="dxa"/>
          </w:tcPr>
          <w:p w:rsidR="00D20F66" w:rsidRDefault="00D20F66">
            <w:pPr>
              <w:spacing w:after="1" w:line="280" w:lineRule="auto"/>
            </w:pPr>
          </w:p>
        </w:tc>
      </w:tr>
      <w:tr w:rsidR="00D20F66">
        <w:tc>
          <w:tcPr>
            <w:tcW w:w="510" w:type="dxa"/>
          </w:tcPr>
          <w:p w:rsidR="00D20F66" w:rsidRDefault="00D20F66">
            <w:pPr>
              <w:spacing w:after="1" w:line="280" w:lineRule="auto"/>
            </w:pPr>
            <w:r>
              <w:rPr>
                <w:rFonts w:ascii="PF Din Text Cond Pro Light" w:hAnsi="PF Din Text Cond Pro Light" w:cs="PF Din Text Cond Pro Light"/>
                <w:sz w:val="28"/>
              </w:rPr>
              <w:t>1.3</w:t>
            </w:r>
          </w:p>
        </w:tc>
        <w:tc>
          <w:tcPr>
            <w:tcW w:w="3288" w:type="dxa"/>
          </w:tcPr>
          <w:p w:rsidR="00D20F66" w:rsidRDefault="00D20F66">
            <w:pPr>
              <w:spacing w:after="1" w:line="280" w:lineRule="auto"/>
              <w:ind w:left="283"/>
            </w:pPr>
            <w:r>
              <w:rPr>
                <w:rFonts w:ascii="PF Din Text Cond Pro Light" w:hAnsi="PF Din Text Cond Pro Light" w:cs="PF Din Text Cond Pro Light"/>
                <w:sz w:val="28"/>
              </w:rPr>
              <w:t>прочих затрат</w:t>
            </w:r>
          </w:p>
        </w:tc>
        <w:tc>
          <w:tcPr>
            <w:tcW w:w="1927" w:type="dxa"/>
          </w:tcPr>
          <w:p w:rsidR="00D20F66" w:rsidRDefault="00D20F66">
            <w:pPr>
              <w:spacing w:after="1" w:line="280" w:lineRule="auto"/>
            </w:pPr>
          </w:p>
        </w:tc>
        <w:tc>
          <w:tcPr>
            <w:tcW w:w="2381" w:type="dxa"/>
          </w:tcPr>
          <w:p w:rsidR="00D20F66" w:rsidRDefault="00D20F66">
            <w:pPr>
              <w:spacing w:after="1" w:line="280" w:lineRule="auto"/>
            </w:pPr>
          </w:p>
        </w:tc>
        <w:tc>
          <w:tcPr>
            <w:tcW w:w="964" w:type="dxa"/>
          </w:tcPr>
          <w:p w:rsidR="00D20F66" w:rsidRDefault="00D20F66">
            <w:pPr>
              <w:spacing w:after="1" w:line="280" w:lineRule="auto"/>
            </w:pPr>
          </w:p>
        </w:tc>
      </w:tr>
      <w:tr w:rsidR="00D20F66">
        <w:tc>
          <w:tcPr>
            <w:tcW w:w="510" w:type="dxa"/>
          </w:tcPr>
          <w:p w:rsidR="00D20F66" w:rsidRDefault="00D20F66">
            <w:pPr>
              <w:spacing w:after="1" w:line="280" w:lineRule="auto"/>
            </w:pPr>
            <w:r>
              <w:rPr>
                <w:rFonts w:ascii="PF Din Text Cond Pro Light" w:hAnsi="PF Din Text Cond Pro Light" w:cs="PF Din Text Cond Pro Light"/>
                <w:sz w:val="28"/>
              </w:rPr>
              <w:t>2</w:t>
            </w:r>
          </w:p>
        </w:tc>
        <w:tc>
          <w:tcPr>
            <w:tcW w:w="3288" w:type="dxa"/>
          </w:tcPr>
          <w:p w:rsidR="00D20F66" w:rsidRDefault="00D20F66">
            <w:pPr>
              <w:spacing w:after="1" w:line="280" w:lineRule="auto"/>
            </w:pPr>
            <w:r>
              <w:rPr>
                <w:rFonts w:ascii="PF Din Text Cond Pro Light" w:hAnsi="PF Din Text Cond Pro Light" w:cs="PF Din Text Cond Pro Light"/>
                <w:sz w:val="28"/>
              </w:rPr>
              <w:t>Сметная стоимость всего,</w:t>
            </w:r>
          </w:p>
          <w:p w:rsidR="00D20F66" w:rsidRDefault="00D20F66">
            <w:pPr>
              <w:spacing w:after="1" w:line="280" w:lineRule="auto"/>
            </w:pPr>
            <w:r>
              <w:rPr>
                <w:rFonts w:ascii="PF Din Text Cond Pro Light" w:hAnsi="PF Din Text Cond Pro Light" w:cs="PF Din Text Cond Pro Light"/>
                <w:sz w:val="28"/>
              </w:rPr>
              <w:t>в том числе</w:t>
            </w:r>
          </w:p>
        </w:tc>
        <w:tc>
          <w:tcPr>
            <w:tcW w:w="1927" w:type="dxa"/>
          </w:tcPr>
          <w:p w:rsidR="00D20F66" w:rsidRDefault="00D20F66">
            <w:pPr>
              <w:spacing w:after="1" w:line="280" w:lineRule="auto"/>
            </w:pPr>
          </w:p>
        </w:tc>
        <w:tc>
          <w:tcPr>
            <w:tcW w:w="2381" w:type="dxa"/>
          </w:tcPr>
          <w:p w:rsidR="00D20F66" w:rsidRDefault="00D20F66">
            <w:pPr>
              <w:spacing w:after="1" w:line="280" w:lineRule="auto"/>
            </w:pPr>
          </w:p>
        </w:tc>
        <w:tc>
          <w:tcPr>
            <w:tcW w:w="964" w:type="dxa"/>
          </w:tcPr>
          <w:p w:rsidR="00D20F66" w:rsidRDefault="00D20F66">
            <w:pPr>
              <w:spacing w:after="1" w:line="280" w:lineRule="auto"/>
            </w:pPr>
          </w:p>
        </w:tc>
      </w:tr>
      <w:tr w:rsidR="00D20F66">
        <w:tc>
          <w:tcPr>
            <w:tcW w:w="510" w:type="dxa"/>
          </w:tcPr>
          <w:p w:rsidR="00D20F66" w:rsidRDefault="00D20F66">
            <w:pPr>
              <w:spacing w:after="1" w:line="280" w:lineRule="auto"/>
            </w:pPr>
            <w:r>
              <w:rPr>
                <w:rFonts w:ascii="PF Din Text Cond Pro Light" w:hAnsi="PF Din Text Cond Pro Light" w:cs="PF Din Text Cond Pro Light"/>
                <w:sz w:val="28"/>
              </w:rPr>
              <w:t>2.1</w:t>
            </w:r>
          </w:p>
        </w:tc>
        <w:tc>
          <w:tcPr>
            <w:tcW w:w="3288" w:type="dxa"/>
          </w:tcPr>
          <w:p w:rsidR="00D20F66" w:rsidRDefault="00D20F66">
            <w:pPr>
              <w:spacing w:after="1" w:line="280" w:lineRule="auto"/>
            </w:pPr>
            <w:r>
              <w:rPr>
                <w:rFonts w:ascii="PF Din Text Cond Pro Light" w:hAnsi="PF Din Text Cond Pro Light" w:cs="PF Din Text Cond Pro Light"/>
                <w:sz w:val="28"/>
              </w:rPr>
              <w:t>НДС</w:t>
            </w:r>
          </w:p>
        </w:tc>
        <w:tc>
          <w:tcPr>
            <w:tcW w:w="1927" w:type="dxa"/>
          </w:tcPr>
          <w:p w:rsidR="00D20F66" w:rsidRDefault="00D20F66">
            <w:pPr>
              <w:spacing w:after="1" w:line="280" w:lineRule="auto"/>
            </w:pPr>
          </w:p>
        </w:tc>
        <w:tc>
          <w:tcPr>
            <w:tcW w:w="2381" w:type="dxa"/>
          </w:tcPr>
          <w:p w:rsidR="00D20F66" w:rsidRDefault="00D20F66">
            <w:pPr>
              <w:spacing w:after="1" w:line="280" w:lineRule="auto"/>
            </w:pPr>
          </w:p>
        </w:tc>
        <w:tc>
          <w:tcPr>
            <w:tcW w:w="964" w:type="dxa"/>
          </w:tcPr>
          <w:p w:rsidR="00D20F66" w:rsidRDefault="00D20F66">
            <w:pPr>
              <w:spacing w:after="1" w:line="280" w:lineRule="auto"/>
            </w:pP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644"/>
        <w:gridCol w:w="1077"/>
        <w:gridCol w:w="963"/>
        <w:gridCol w:w="3741"/>
      </w:tblGrid>
      <w:tr w:rsidR="00D20F66">
        <w:tc>
          <w:tcPr>
            <w:tcW w:w="3288" w:type="dxa"/>
            <w:gridSpan w:val="2"/>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Руководитель</w:t>
            </w:r>
          </w:p>
          <w:p w:rsidR="00D20F66" w:rsidRDefault="00D20F66">
            <w:pPr>
              <w:spacing w:after="1" w:line="280" w:lineRule="auto"/>
              <w:ind w:left="283"/>
            </w:pPr>
            <w:r>
              <w:rPr>
                <w:rFonts w:ascii="PF Din Text Cond Pro Light" w:hAnsi="PF Din Text Cond Pro Light" w:cs="PF Din Text Cond Pro Light"/>
                <w:sz w:val="28"/>
              </w:rPr>
              <w:t>проектной организации</w:t>
            </w:r>
          </w:p>
        </w:tc>
        <w:tc>
          <w:tcPr>
            <w:tcW w:w="5781" w:type="dxa"/>
            <w:gridSpan w:val="3"/>
            <w:tcBorders>
              <w:top w:val="nil"/>
              <w:left w:val="nil"/>
              <w:bottom w:val="single" w:sz="4" w:space="0" w:color="auto"/>
              <w:right w:val="nil"/>
            </w:tcBorders>
          </w:tcPr>
          <w:p w:rsidR="00D20F66" w:rsidRDefault="00D20F66">
            <w:pPr>
              <w:spacing w:after="1" w:line="280" w:lineRule="auto"/>
            </w:pPr>
          </w:p>
        </w:tc>
      </w:tr>
      <w:tr w:rsidR="00D20F66">
        <w:tc>
          <w:tcPr>
            <w:tcW w:w="3288" w:type="dxa"/>
            <w:gridSpan w:val="2"/>
            <w:tcBorders>
              <w:top w:val="nil"/>
              <w:left w:val="nil"/>
              <w:bottom w:val="nil"/>
              <w:right w:val="nil"/>
            </w:tcBorders>
          </w:tcPr>
          <w:p w:rsidR="00D20F66" w:rsidRDefault="00D20F66">
            <w:pPr>
              <w:spacing w:after="1" w:line="280" w:lineRule="auto"/>
            </w:pPr>
          </w:p>
        </w:tc>
        <w:tc>
          <w:tcPr>
            <w:tcW w:w="5781"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3288" w:type="dxa"/>
            <w:gridSpan w:val="2"/>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Главный инженер проекта</w:t>
            </w:r>
          </w:p>
        </w:tc>
        <w:tc>
          <w:tcPr>
            <w:tcW w:w="5781" w:type="dxa"/>
            <w:gridSpan w:val="3"/>
            <w:tcBorders>
              <w:top w:val="nil"/>
              <w:left w:val="nil"/>
              <w:bottom w:val="single" w:sz="4" w:space="0" w:color="auto"/>
              <w:right w:val="nil"/>
            </w:tcBorders>
          </w:tcPr>
          <w:p w:rsidR="00D20F66" w:rsidRDefault="00D20F66">
            <w:pPr>
              <w:spacing w:after="1" w:line="280" w:lineRule="auto"/>
            </w:pPr>
          </w:p>
        </w:tc>
      </w:tr>
      <w:tr w:rsidR="00D20F66">
        <w:tc>
          <w:tcPr>
            <w:tcW w:w="3288" w:type="dxa"/>
            <w:gridSpan w:val="2"/>
            <w:tcBorders>
              <w:top w:val="nil"/>
              <w:left w:val="nil"/>
              <w:bottom w:val="nil"/>
              <w:right w:val="nil"/>
            </w:tcBorders>
          </w:tcPr>
          <w:p w:rsidR="00D20F66" w:rsidRDefault="00D20F66">
            <w:pPr>
              <w:spacing w:after="1" w:line="280" w:lineRule="auto"/>
            </w:pPr>
          </w:p>
        </w:tc>
        <w:tc>
          <w:tcPr>
            <w:tcW w:w="5781" w:type="dxa"/>
            <w:gridSpan w:val="3"/>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1644"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Начальник</w:t>
            </w:r>
          </w:p>
        </w:tc>
        <w:tc>
          <w:tcPr>
            <w:tcW w:w="2721" w:type="dxa"/>
            <w:gridSpan w:val="2"/>
            <w:tcBorders>
              <w:top w:val="nil"/>
              <w:left w:val="nil"/>
              <w:bottom w:val="single" w:sz="4" w:space="0" w:color="auto"/>
              <w:right w:val="nil"/>
            </w:tcBorders>
          </w:tcPr>
          <w:p w:rsidR="00D20F66" w:rsidRDefault="00D20F66">
            <w:pPr>
              <w:spacing w:after="1" w:line="280" w:lineRule="auto"/>
            </w:pPr>
          </w:p>
        </w:tc>
        <w:tc>
          <w:tcPr>
            <w:tcW w:w="963"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отдела</w:t>
            </w:r>
          </w:p>
        </w:tc>
        <w:tc>
          <w:tcPr>
            <w:tcW w:w="3741" w:type="dxa"/>
            <w:tcBorders>
              <w:top w:val="nil"/>
              <w:left w:val="nil"/>
              <w:bottom w:val="single" w:sz="4" w:space="0" w:color="auto"/>
              <w:right w:val="nil"/>
            </w:tcBorders>
          </w:tcPr>
          <w:p w:rsidR="00D20F66" w:rsidRDefault="00D20F66">
            <w:pPr>
              <w:spacing w:after="1" w:line="280" w:lineRule="auto"/>
            </w:pPr>
          </w:p>
        </w:tc>
      </w:tr>
      <w:tr w:rsidR="00D20F66">
        <w:tc>
          <w:tcPr>
            <w:tcW w:w="1644" w:type="dxa"/>
            <w:tcBorders>
              <w:top w:val="nil"/>
              <w:left w:val="nil"/>
              <w:bottom w:val="nil"/>
              <w:right w:val="nil"/>
            </w:tcBorders>
          </w:tcPr>
          <w:p w:rsidR="00D20F66" w:rsidRDefault="00D20F66">
            <w:pPr>
              <w:spacing w:after="1" w:line="280" w:lineRule="auto"/>
            </w:pPr>
          </w:p>
        </w:tc>
        <w:tc>
          <w:tcPr>
            <w:tcW w:w="2721" w:type="dxa"/>
            <w:gridSpan w:val="2"/>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w:t>
            </w:r>
          </w:p>
        </w:tc>
        <w:tc>
          <w:tcPr>
            <w:tcW w:w="963" w:type="dxa"/>
            <w:tcBorders>
              <w:top w:val="nil"/>
              <w:left w:val="nil"/>
              <w:bottom w:val="nil"/>
              <w:right w:val="nil"/>
            </w:tcBorders>
          </w:tcPr>
          <w:p w:rsidR="00D20F66" w:rsidRDefault="00D20F66">
            <w:pPr>
              <w:spacing w:after="1" w:line="280" w:lineRule="auto"/>
            </w:pPr>
          </w:p>
        </w:tc>
        <w:tc>
          <w:tcPr>
            <w:tcW w:w="374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 (инициалы, фамилия)]</w:t>
            </w:r>
          </w:p>
        </w:tc>
      </w:tr>
      <w:tr w:rsidR="00D20F66">
        <w:tc>
          <w:tcPr>
            <w:tcW w:w="1644"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Заказчик</w:t>
            </w:r>
          </w:p>
        </w:tc>
        <w:tc>
          <w:tcPr>
            <w:tcW w:w="7425" w:type="dxa"/>
            <w:gridSpan w:val="4"/>
            <w:tcBorders>
              <w:top w:val="nil"/>
              <w:left w:val="nil"/>
              <w:bottom w:val="single" w:sz="4" w:space="0" w:color="auto"/>
              <w:right w:val="nil"/>
            </w:tcBorders>
          </w:tcPr>
          <w:p w:rsidR="00D20F66" w:rsidRDefault="00D20F66">
            <w:pPr>
              <w:spacing w:after="1" w:line="280" w:lineRule="auto"/>
            </w:pPr>
          </w:p>
        </w:tc>
      </w:tr>
      <w:tr w:rsidR="00D20F66">
        <w:tc>
          <w:tcPr>
            <w:tcW w:w="1644" w:type="dxa"/>
            <w:tcBorders>
              <w:top w:val="nil"/>
              <w:left w:val="nil"/>
              <w:bottom w:val="nil"/>
              <w:right w:val="nil"/>
            </w:tcBorders>
          </w:tcPr>
          <w:p w:rsidR="00D20F66" w:rsidRDefault="00D20F66">
            <w:pPr>
              <w:spacing w:after="1" w:line="280" w:lineRule="auto"/>
            </w:pPr>
          </w:p>
        </w:tc>
        <w:tc>
          <w:tcPr>
            <w:tcW w:w="7425" w:type="dxa"/>
            <w:gridSpan w:val="4"/>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jc w:val="both"/>
        <w:outlineLvl w:val="2"/>
      </w:pPr>
      <w:bookmarkStart w:id="239" w:name="P9013"/>
      <w:bookmarkEnd w:id="239"/>
      <w:r>
        <w:rPr>
          <w:rFonts w:ascii="PF Din Text Cond Pro Light" w:hAnsi="PF Din Text Cond Pro Light" w:cs="PF Din Text Cond Pro Light"/>
          <w:sz w:val="28"/>
        </w:rPr>
        <w:t>Таблица 2</w:t>
      </w:r>
    </w:p>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
        <w:gridCol w:w="806"/>
        <w:gridCol w:w="1243"/>
        <w:gridCol w:w="955"/>
        <w:gridCol w:w="850"/>
        <w:gridCol w:w="1417"/>
        <w:gridCol w:w="1152"/>
        <w:gridCol w:w="1134"/>
        <w:gridCol w:w="680"/>
        <w:gridCol w:w="850"/>
        <w:gridCol w:w="662"/>
        <w:gridCol w:w="454"/>
        <w:gridCol w:w="510"/>
        <w:gridCol w:w="567"/>
        <w:gridCol w:w="680"/>
        <w:gridCol w:w="907"/>
      </w:tblGrid>
      <w:tr w:rsidR="00D20F66">
        <w:tc>
          <w:tcPr>
            <w:tcW w:w="45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806" w:type="dxa"/>
            <w:vMerge w:val="restart"/>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1243"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локальных сметных расчетов (смет), затрат</w:t>
            </w:r>
          </w:p>
        </w:tc>
        <w:tc>
          <w:tcPr>
            <w:tcW w:w="9231" w:type="dxa"/>
            <w:gridSpan w:val="11"/>
          </w:tcPr>
          <w:p w:rsidR="00D20F66" w:rsidRDefault="00D20F66">
            <w:pPr>
              <w:spacing w:after="1" w:line="280" w:lineRule="auto"/>
              <w:jc w:val="center"/>
            </w:pPr>
            <w:r>
              <w:rPr>
                <w:rFonts w:ascii="PF Din Text Cond Pro Light" w:hAnsi="PF Din Text Cond Pro Light" w:cs="PF Din Text Cond Pro Light"/>
                <w:sz w:val="28"/>
              </w:rPr>
              <w:t>Сметная стоимость, руб.</w:t>
            </w:r>
          </w:p>
        </w:tc>
        <w:tc>
          <w:tcPr>
            <w:tcW w:w="1587" w:type="dxa"/>
            <w:gridSpan w:val="2"/>
          </w:tcPr>
          <w:p w:rsidR="00D20F66" w:rsidRDefault="00D20F66">
            <w:pPr>
              <w:spacing w:after="1" w:line="280" w:lineRule="auto"/>
              <w:jc w:val="center"/>
            </w:pPr>
            <w:r>
              <w:rPr>
                <w:rFonts w:ascii="PF Din Text Cond Pro Light" w:hAnsi="PF Din Text Cond Pro Light" w:cs="PF Din Text Cond Pro Light"/>
                <w:sz w:val="28"/>
              </w:rPr>
              <w:t>Затраты труда, чел.-ч</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55" w:type="dxa"/>
            <w:vMerge w:val="restart"/>
          </w:tcPr>
          <w:p w:rsidR="00D20F66" w:rsidRDefault="00D20F66">
            <w:pPr>
              <w:spacing w:after="1" w:line="280" w:lineRule="auto"/>
              <w:jc w:val="center"/>
            </w:pPr>
            <w:r>
              <w:rPr>
                <w:rFonts w:ascii="PF Din Text Cond Pro Light" w:hAnsi="PF Din Text Cond Pro Light" w:cs="PF Din Text Cond Pro Light"/>
                <w:sz w:val="28"/>
              </w:rPr>
              <w:t>Прямые затраты</w:t>
            </w:r>
          </w:p>
        </w:tc>
        <w:tc>
          <w:tcPr>
            <w:tcW w:w="5233" w:type="dxa"/>
            <w:gridSpan w:val="5"/>
          </w:tcPr>
          <w:p w:rsidR="00D20F66" w:rsidRDefault="00D20F66">
            <w:pPr>
              <w:spacing w:after="1" w:line="280" w:lineRule="auto"/>
              <w:jc w:val="center"/>
            </w:pPr>
            <w:r>
              <w:rPr>
                <w:rFonts w:ascii="PF Din Text Cond Pro Light" w:hAnsi="PF Din Text Cond Pro Light" w:cs="PF Din Text Cond Pro Light"/>
                <w:sz w:val="28"/>
              </w:rPr>
              <w:t>в том числе</w:t>
            </w:r>
          </w:p>
        </w:tc>
        <w:tc>
          <w:tcPr>
            <w:tcW w:w="850" w:type="dxa"/>
            <w:vMerge w:val="restart"/>
          </w:tcPr>
          <w:p w:rsidR="00D20F66" w:rsidRDefault="00D20F66">
            <w:pPr>
              <w:spacing w:after="1" w:line="280" w:lineRule="auto"/>
              <w:jc w:val="center"/>
            </w:pPr>
            <w:r>
              <w:rPr>
                <w:rFonts w:ascii="PF Din Text Cond Pro Light" w:hAnsi="PF Din Text Cond Pro Light" w:cs="PF Din Text Cond Pro Light"/>
                <w:sz w:val="28"/>
              </w:rPr>
              <w:t>Оборудование</w:t>
            </w:r>
          </w:p>
        </w:tc>
        <w:tc>
          <w:tcPr>
            <w:tcW w:w="662" w:type="dxa"/>
            <w:vMerge w:val="restart"/>
          </w:tcPr>
          <w:p w:rsidR="00D20F66" w:rsidRDefault="00D20F66">
            <w:pPr>
              <w:spacing w:after="1" w:line="280" w:lineRule="auto"/>
              <w:jc w:val="center"/>
            </w:pPr>
            <w:r>
              <w:rPr>
                <w:rFonts w:ascii="PF Din Text Cond Pro Light" w:hAnsi="PF Din Text Cond Pro Light" w:cs="PF Din Text Cond Pro Light"/>
                <w:sz w:val="28"/>
              </w:rPr>
              <w:t>ФОТ</w:t>
            </w:r>
          </w:p>
        </w:tc>
        <w:tc>
          <w:tcPr>
            <w:tcW w:w="454" w:type="dxa"/>
            <w:vMerge w:val="restart"/>
          </w:tcPr>
          <w:p w:rsidR="00D20F66" w:rsidRDefault="00D20F66">
            <w:pPr>
              <w:spacing w:after="1" w:line="280" w:lineRule="auto"/>
              <w:jc w:val="center"/>
            </w:pPr>
            <w:r>
              <w:rPr>
                <w:rFonts w:ascii="PF Din Text Cond Pro Light" w:hAnsi="PF Din Text Cond Pro Light" w:cs="PF Din Text Cond Pro Light"/>
                <w:sz w:val="28"/>
              </w:rPr>
              <w:t>НР</w:t>
            </w:r>
          </w:p>
        </w:tc>
        <w:tc>
          <w:tcPr>
            <w:tcW w:w="510" w:type="dxa"/>
            <w:vMerge w:val="restart"/>
          </w:tcPr>
          <w:p w:rsidR="00D20F66" w:rsidRDefault="00D20F66">
            <w:pPr>
              <w:spacing w:after="1" w:line="280" w:lineRule="auto"/>
              <w:jc w:val="center"/>
            </w:pPr>
            <w:r>
              <w:rPr>
                <w:rFonts w:ascii="PF Din Text Cond Pro Light" w:hAnsi="PF Din Text Cond Pro Light" w:cs="PF Din Text Cond Pro Light"/>
                <w:sz w:val="28"/>
              </w:rPr>
              <w:t>СП</w:t>
            </w:r>
          </w:p>
        </w:tc>
        <w:tc>
          <w:tcPr>
            <w:tcW w:w="567" w:type="dxa"/>
            <w:vMerge w:val="restart"/>
          </w:tcPr>
          <w:p w:rsidR="00D20F66" w:rsidRDefault="00D20F66">
            <w:pPr>
              <w:spacing w:after="1" w:line="280" w:lineRule="auto"/>
              <w:jc w:val="center"/>
            </w:pPr>
            <w:r>
              <w:rPr>
                <w:rFonts w:ascii="PF Din Text Cond Pro Light" w:hAnsi="PF Din Text Cond Pro Light" w:cs="PF Din Text Cond Pro Light"/>
                <w:sz w:val="28"/>
              </w:rPr>
              <w:t>Итого</w:t>
            </w:r>
          </w:p>
        </w:tc>
        <w:tc>
          <w:tcPr>
            <w:tcW w:w="680" w:type="dxa"/>
            <w:vMerge w:val="restart"/>
          </w:tcPr>
          <w:p w:rsidR="00D20F66" w:rsidRDefault="00D20F66">
            <w:pPr>
              <w:spacing w:after="1" w:line="280" w:lineRule="auto"/>
              <w:jc w:val="center"/>
            </w:pPr>
            <w:r>
              <w:rPr>
                <w:rFonts w:ascii="PF Din Text Cond Pro Light" w:hAnsi="PF Din Text Cond Pro Light" w:cs="PF Din Text Cond Pro Light"/>
                <w:sz w:val="28"/>
              </w:rPr>
              <w:t>рабочих</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машинистов</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850" w:type="dxa"/>
          </w:tcPr>
          <w:p w:rsidR="00D20F66" w:rsidRDefault="00D20F66">
            <w:pPr>
              <w:spacing w:after="1" w:line="280" w:lineRule="auto"/>
              <w:jc w:val="center"/>
            </w:pPr>
            <w:r>
              <w:rPr>
                <w:rFonts w:ascii="PF Din Text Cond Pro Light" w:hAnsi="PF Din Text Cond Pro Light" w:cs="PF Din Text Cond Pro Light"/>
                <w:sz w:val="28"/>
              </w:rPr>
              <w:t>оплата труда рабочих</w:t>
            </w:r>
          </w:p>
        </w:tc>
        <w:tc>
          <w:tcPr>
            <w:tcW w:w="1417" w:type="dxa"/>
          </w:tcPr>
          <w:p w:rsidR="00D20F66" w:rsidRDefault="00D20F66">
            <w:pPr>
              <w:spacing w:after="1" w:line="280" w:lineRule="auto"/>
              <w:jc w:val="center"/>
            </w:pPr>
            <w:r>
              <w:rPr>
                <w:rFonts w:ascii="PF Din Text Cond Pro Light" w:hAnsi="PF Din Text Cond Pro Light" w:cs="PF Din Text Cond Pro Light"/>
                <w:sz w:val="28"/>
              </w:rPr>
              <w:t>стоимость эксплуатации машин и механизмов</w:t>
            </w:r>
          </w:p>
        </w:tc>
        <w:tc>
          <w:tcPr>
            <w:tcW w:w="1152" w:type="dxa"/>
          </w:tcPr>
          <w:p w:rsidR="00D20F66" w:rsidRDefault="00D20F66">
            <w:pPr>
              <w:spacing w:after="1" w:line="280" w:lineRule="auto"/>
              <w:jc w:val="center"/>
            </w:pPr>
            <w:r>
              <w:rPr>
                <w:rFonts w:ascii="PF Din Text Cond Pro Light" w:hAnsi="PF Din Text Cond Pro Light" w:cs="PF Din Text Cond Pro Light"/>
                <w:sz w:val="28"/>
              </w:rPr>
              <w:t>оплата труда машинистов</w:t>
            </w:r>
          </w:p>
        </w:tc>
        <w:tc>
          <w:tcPr>
            <w:tcW w:w="1134" w:type="dxa"/>
          </w:tcPr>
          <w:p w:rsidR="00D20F66" w:rsidRDefault="00D20F66">
            <w:pPr>
              <w:spacing w:after="1" w:line="280" w:lineRule="auto"/>
              <w:jc w:val="center"/>
            </w:pPr>
            <w:r>
              <w:rPr>
                <w:rFonts w:ascii="PF Din Text Cond Pro Light" w:hAnsi="PF Din Text Cond Pro Light" w:cs="PF Din Text Cond Pro Light"/>
                <w:sz w:val="28"/>
              </w:rPr>
              <w:t>материальные ресурсы</w:t>
            </w:r>
          </w:p>
        </w:tc>
        <w:tc>
          <w:tcPr>
            <w:tcW w:w="680" w:type="dxa"/>
          </w:tcPr>
          <w:p w:rsidR="00D20F66" w:rsidRDefault="00D20F66">
            <w:pPr>
              <w:spacing w:after="1" w:line="280" w:lineRule="auto"/>
              <w:jc w:val="center"/>
            </w:pPr>
            <w:r>
              <w:rPr>
                <w:rFonts w:ascii="PF Din Text Cond Pro Light" w:hAnsi="PF Din Text Cond Pro Light" w:cs="PF Din Text Cond Pro Light"/>
                <w:sz w:val="28"/>
              </w:rPr>
              <w:t>перевозка</w:t>
            </w:r>
          </w:p>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r>
      <w:tr w:rsidR="00D20F66">
        <w:tc>
          <w:tcPr>
            <w:tcW w:w="45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80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243"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955"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850"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1417"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1152" w:type="dxa"/>
          </w:tcPr>
          <w:p w:rsidR="00D20F66" w:rsidRDefault="00D20F66">
            <w:pPr>
              <w:spacing w:after="1" w:line="280" w:lineRule="auto"/>
              <w:jc w:val="center"/>
            </w:pPr>
            <w:r>
              <w:rPr>
                <w:rFonts w:ascii="PF Din Text Cond Pro Light" w:hAnsi="PF Din Text Cond Pro Light" w:cs="PF Din Text Cond Pro Light"/>
                <w:sz w:val="28"/>
              </w:rPr>
              <w:t>7</w:t>
            </w:r>
          </w:p>
        </w:tc>
        <w:tc>
          <w:tcPr>
            <w:tcW w:w="1134" w:type="dxa"/>
          </w:tcPr>
          <w:p w:rsidR="00D20F66" w:rsidRDefault="00D20F66">
            <w:pPr>
              <w:spacing w:after="1" w:line="280" w:lineRule="auto"/>
              <w:jc w:val="center"/>
            </w:pPr>
            <w:r>
              <w:rPr>
                <w:rFonts w:ascii="PF Din Text Cond Pro Light" w:hAnsi="PF Din Text Cond Pro Light" w:cs="PF Din Text Cond Pro Light"/>
                <w:sz w:val="28"/>
              </w:rPr>
              <w:t>8</w:t>
            </w:r>
          </w:p>
        </w:tc>
        <w:tc>
          <w:tcPr>
            <w:tcW w:w="680" w:type="dxa"/>
          </w:tcPr>
          <w:p w:rsidR="00D20F66" w:rsidRDefault="00D20F66">
            <w:pPr>
              <w:spacing w:after="1" w:line="280" w:lineRule="auto"/>
            </w:pPr>
          </w:p>
        </w:tc>
        <w:tc>
          <w:tcPr>
            <w:tcW w:w="850" w:type="dxa"/>
          </w:tcPr>
          <w:p w:rsidR="00D20F66" w:rsidRDefault="00D20F66">
            <w:pPr>
              <w:spacing w:after="1" w:line="280" w:lineRule="auto"/>
              <w:jc w:val="center"/>
            </w:pPr>
            <w:r>
              <w:rPr>
                <w:rFonts w:ascii="PF Din Text Cond Pro Light" w:hAnsi="PF Din Text Cond Pro Light" w:cs="PF Din Text Cond Pro Light"/>
                <w:sz w:val="28"/>
              </w:rPr>
              <w:t>9</w:t>
            </w:r>
          </w:p>
        </w:tc>
        <w:tc>
          <w:tcPr>
            <w:tcW w:w="662" w:type="dxa"/>
          </w:tcPr>
          <w:p w:rsidR="00D20F66" w:rsidRDefault="00D20F66">
            <w:pPr>
              <w:spacing w:after="1" w:line="280" w:lineRule="auto"/>
              <w:jc w:val="center"/>
            </w:pPr>
            <w:r>
              <w:rPr>
                <w:rFonts w:ascii="PF Din Text Cond Pro Light" w:hAnsi="PF Din Text Cond Pro Light" w:cs="PF Din Text Cond Pro Light"/>
                <w:sz w:val="28"/>
              </w:rPr>
              <w:t>10</w:t>
            </w:r>
          </w:p>
        </w:tc>
        <w:tc>
          <w:tcPr>
            <w:tcW w:w="454"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510"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567" w:type="dxa"/>
          </w:tcPr>
          <w:p w:rsidR="00D20F66" w:rsidRDefault="00D20F66">
            <w:pPr>
              <w:spacing w:after="1" w:line="280" w:lineRule="auto"/>
              <w:jc w:val="center"/>
            </w:pPr>
            <w:r>
              <w:rPr>
                <w:rFonts w:ascii="PF Din Text Cond Pro Light" w:hAnsi="PF Din Text Cond Pro Light" w:cs="PF Din Text Cond Pro Light"/>
                <w:sz w:val="28"/>
              </w:rPr>
              <w:t>13</w:t>
            </w:r>
          </w:p>
        </w:tc>
        <w:tc>
          <w:tcPr>
            <w:tcW w:w="680" w:type="dxa"/>
          </w:tcPr>
          <w:p w:rsidR="00D20F66" w:rsidRDefault="00D20F66">
            <w:pPr>
              <w:spacing w:after="1" w:line="280" w:lineRule="auto"/>
              <w:jc w:val="center"/>
            </w:pPr>
            <w:r>
              <w:rPr>
                <w:rFonts w:ascii="PF Din Text Cond Pro Light" w:hAnsi="PF Din Text Cond Pro Light" w:cs="PF Din Text Cond Pro Light"/>
                <w:sz w:val="28"/>
              </w:rPr>
              <w:t>14</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15</w:t>
            </w:r>
          </w:p>
        </w:tc>
      </w:tr>
      <w:tr w:rsidR="00D20F66">
        <w:tc>
          <w:tcPr>
            <w:tcW w:w="456" w:type="dxa"/>
          </w:tcPr>
          <w:p w:rsidR="00D20F66" w:rsidRDefault="00D20F66">
            <w:pPr>
              <w:spacing w:after="1" w:line="280" w:lineRule="auto"/>
            </w:pPr>
          </w:p>
        </w:tc>
        <w:tc>
          <w:tcPr>
            <w:tcW w:w="806" w:type="dxa"/>
          </w:tcPr>
          <w:p w:rsidR="00D20F66" w:rsidRDefault="00D20F66">
            <w:pPr>
              <w:spacing w:after="1" w:line="280" w:lineRule="auto"/>
            </w:pPr>
          </w:p>
        </w:tc>
        <w:tc>
          <w:tcPr>
            <w:tcW w:w="1243" w:type="dxa"/>
          </w:tcPr>
          <w:p w:rsidR="00D20F66" w:rsidRDefault="00D20F66">
            <w:pPr>
              <w:spacing w:after="1" w:line="280" w:lineRule="auto"/>
            </w:pPr>
          </w:p>
        </w:tc>
        <w:tc>
          <w:tcPr>
            <w:tcW w:w="955" w:type="dxa"/>
          </w:tcPr>
          <w:p w:rsidR="00D20F66" w:rsidRDefault="00D20F66">
            <w:pPr>
              <w:spacing w:after="1" w:line="280" w:lineRule="auto"/>
            </w:pPr>
          </w:p>
        </w:tc>
        <w:tc>
          <w:tcPr>
            <w:tcW w:w="850" w:type="dxa"/>
          </w:tcPr>
          <w:p w:rsidR="00D20F66" w:rsidRDefault="00D20F66">
            <w:pPr>
              <w:spacing w:after="1" w:line="280" w:lineRule="auto"/>
            </w:pPr>
          </w:p>
        </w:tc>
        <w:tc>
          <w:tcPr>
            <w:tcW w:w="1417" w:type="dxa"/>
          </w:tcPr>
          <w:p w:rsidR="00D20F66" w:rsidRDefault="00D20F66">
            <w:pPr>
              <w:spacing w:after="1" w:line="280" w:lineRule="auto"/>
            </w:pPr>
          </w:p>
        </w:tc>
        <w:tc>
          <w:tcPr>
            <w:tcW w:w="1152" w:type="dxa"/>
          </w:tcPr>
          <w:p w:rsidR="00D20F66" w:rsidRDefault="00D20F66">
            <w:pPr>
              <w:spacing w:after="1" w:line="280" w:lineRule="auto"/>
            </w:pPr>
          </w:p>
        </w:tc>
        <w:tc>
          <w:tcPr>
            <w:tcW w:w="1134" w:type="dxa"/>
          </w:tcPr>
          <w:p w:rsidR="00D20F66" w:rsidRDefault="00D20F66">
            <w:pPr>
              <w:spacing w:after="1" w:line="280" w:lineRule="auto"/>
            </w:pPr>
          </w:p>
        </w:tc>
        <w:tc>
          <w:tcPr>
            <w:tcW w:w="680" w:type="dxa"/>
          </w:tcPr>
          <w:p w:rsidR="00D20F66" w:rsidRDefault="00D20F66">
            <w:pPr>
              <w:spacing w:after="1" w:line="280" w:lineRule="auto"/>
            </w:pPr>
          </w:p>
        </w:tc>
        <w:tc>
          <w:tcPr>
            <w:tcW w:w="850" w:type="dxa"/>
          </w:tcPr>
          <w:p w:rsidR="00D20F66" w:rsidRDefault="00D20F66">
            <w:pPr>
              <w:spacing w:after="1" w:line="280" w:lineRule="auto"/>
            </w:pPr>
          </w:p>
        </w:tc>
        <w:tc>
          <w:tcPr>
            <w:tcW w:w="662" w:type="dxa"/>
          </w:tcPr>
          <w:p w:rsidR="00D20F66" w:rsidRDefault="00D20F66">
            <w:pPr>
              <w:spacing w:after="1" w:line="280" w:lineRule="auto"/>
            </w:pPr>
          </w:p>
        </w:tc>
        <w:tc>
          <w:tcPr>
            <w:tcW w:w="454" w:type="dxa"/>
          </w:tcPr>
          <w:p w:rsidR="00D20F66" w:rsidRDefault="00D20F66">
            <w:pPr>
              <w:spacing w:after="1" w:line="280" w:lineRule="auto"/>
            </w:pPr>
          </w:p>
        </w:tc>
        <w:tc>
          <w:tcPr>
            <w:tcW w:w="510" w:type="dxa"/>
          </w:tcPr>
          <w:p w:rsidR="00D20F66" w:rsidRDefault="00D20F66">
            <w:pPr>
              <w:spacing w:after="1" w:line="280" w:lineRule="auto"/>
            </w:pPr>
          </w:p>
        </w:tc>
        <w:tc>
          <w:tcPr>
            <w:tcW w:w="567" w:type="dxa"/>
          </w:tcPr>
          <w:p w:rsidR="00D20F66" w:rsidRDefault="00D20F66">
            <w:pPr>
              <w:spacing w:after="1" w:line="280" w:lineRule="auto"/>
            </w:pPr>
          </w:p>
        </w:tc>
        <w:tc>
          <w:tcPr>
            <w:tcW w:w="680" w:type="dxa"/>
          </w:tcPr>
          <w:p w:rsidR="00D20F66" w:rsidRDefault="00D20F66">
            <w:pPr>
              <w:spacing w:after="1" w:line="280" w:lineRule="auto"/>
            </w:pPr>
          </w:p>
        </w:tc>
        <w:tc>
          <w:tcPr>
            <w:tcW w:w="907" w:type="dxa"/>
          </w:tcPr>
          <w:p w:rsidR="00D20F66" w:rsidRDefault="00D20F66">
            <w:pPr>
              <w:spacing w:after="1" w:line="280" w:lineRule="auto"/>
            </w:pPr>
          </w:p>
        </w:tc>
      </w:tr>
      <w:tr w:rsidR="00D20F66">
        <w:tc>
          <w:tcPr>
            <w:tcW w:w="456" w:type="dxa"/>
          </w:tcPr>
          <w:p w:rsidR="00D20F66" w:rsidRDefault="00D20F66">
            <w:pPr>
              <w:spacing w:after="1" w:line="280" w:lineRule="auto"/>
            </w:pPr>
          </w:p>
        </w:tc>
        <w:tc>
          <w:tcPr>
            <w:tcW w:w="806" w:type="dxa"/>
          </w:tcPr>
          <w:p w:rsidR="00D20F66" w:rsidRDefault="00D20F66">
            <w:pPr>
              <w:spacing w:after="1" w:line="280" w:lineRule="auto"/>
            </w:pPr>
          </w:p>
        </w:tc>
        <w:tc>
          <w:tcPr>
            <w:tcW w:w="1243" w:type="dxa"/>
          </w:tcPr>
          <w:p w:rsidR="00D20F66" w:rsidRDefault="00D20F66">
            <w:pPr>
              <w:spacing w:after="1" w:line="280" w:lineRule="auto"/>
            </w:pPr>
          </w:p>
        </w:tc>
        <w:tc>
          <w:tcPr>
            <w:tcW w:w="955" w:type="dxa"/>
          </w:tcPr>
          <w:p w:rsidR="00D20F66" w:rsidRDefault="00D20F66">
            <w:pPr>
              <w:spacing w:after="1" w:line="280" w:lineRule="auto"/>
            </w:pPr>
          </w:p>
        </w:tc>
        <w:tc>
          <w:tcPr>
            <w:tcW w:w="850" w:type="dxa"/>
          </w:tcPr>
          <w:p w:rsidR="00D20F66" w:rsidRDefault="00D20F66">
            <w:pPr>
              <w:spacing w:after="1" w:line="280" w:lineRule="auto"/>
            </w:pPr>
          </w:p>
        </w:tc>
        <w:tc>
          <w:tcPr>
            <w:tcW w:w="1417" w:type="dxa"/>
          </w:tcPr>
          <w:p w:rsidR="00D20F66" w:rsidRDefault="00D20F66">
            <w:pPr>
              <w:spacing w:after="1" w:line="280" w:lineRule="auto"/>
            </w:pPr>
          </w:p>
        </w:tc>
        <w:tc>
          <w:tcPr>
            <w:tcW w:w="1152" w:type="dxa"/>
          </w:tcPr>
          <w:p w:rsidR="00D20F66" w:rsidRDefault="00D20F66">
            <w:pPr>
              <w:spacing w:after="1" w:line="280" w:lineRule="auto"/>
            </w:pPr>
          </w:p>
        </w:tc>
        <w:tc>
          <w:tcPr>
            <w:tcW w:w="1134" w:type="dxa"/>
          </w:tcPr>
          <w:p w:rsidR="00D20F66" w:rsidRDefault="00D20F66">
            <w:pPr>
              <w:spacing w:after="1" w:line="280" w:lineRule="auto"/>
            </w:pPr>
          </w:p>
        </w:tc>
        <w:tc>
          <w:tcPr>
            <w:tcW w:w="680" w:type="dxa"/>
          </w:tcPr>
          <w:p w:rsidR="00D20F66" w:rsidRDefault="00D20F66">
            <w:pPr>
              <w:spacing w:after="1" w:line="280" w:lineRule="auto"/>
            </w:pPr>
          </w:p>
        </w:tc>
        <w:tc>
          <w:tcPr>
            <w:tcW w:w="850" w:type="dxa"/>
          </w:tcPr>
          <w:p w:rsidR="00D20F66" w:rsidRDefault="00D20F66">
            <w:pPr>
              <w:spacing w:after="1" w:line="280" w:lineRule="auto"/>
            </w:pPr>
          </w:p>
        </w:tc>
        <w:tc>
          <w:tcPr>
            <w:tcW w:w="662" w:type="dxa"/>
          </w:tcPr>
          <w:p w:rsidR="00D20F66" w:rsidRDefault="00D20F66">
            <w:pPr>
              <w:spacing w:after="1" w:line="280" w:lineRule="auto"/>
            </w:pPr>
          </w:p>
        </w:tc>
        <w:tc>
          <w:tcPr>
            <w:tcW w:w="454" w:type="dxa"/>
          </w:tcPr>
          <w:p w:rsidR="00D20F66" w:rsidRDefault="00D20F66">
            <w:pPr>
              <w:spacing w:after="1" w:line="280" w:lineRule="auto"/>
            </w:pPr>
          </w:p>
        </w:tc>
        <w:tc>
          <w:tcPr>
            <w:tcW w:w="510" w:type="dxa"/>
          </w:tcPr>
          <w:p w:rsidR="00D20F66" w:rsidRDefault="00D20F66">
            <w:pPr>
              <w:spacing w:after="1" w:line="280" w:lineRule="auto"/>
            </w:pPr>
          </w:p>
        </w:tc>
        <w:tc>
          <w:tcPr>
            <w:tcW w:w="567" w:type="dxa"/>
          </w:tcPr>
          <w:p w:rsidR="00D20F66" w:rsidRDefault="00D20F66">
            <w:pPr>
              <w:spacing w:after="1" w:line="280" w:lineRule="auto"/>
            </w:pPr>
          </w:p>
        </w:tc>
        <w:tc>
          <w:tcPr>
            <w:tcW w:w="680" w:type="dxa"/>
          </w:tcPr>
          <w:p w:rsidR="00D20F66" w:rsidRDefault="00D20F66">
            <w:pPr>
              <w:spacing w:after="1" w:line="280" w:lineRule="auto"/>
            </w:pPr>
          </w:p>
        </w:tc>
        <w:tc>
          <w:tcPr>
            <w:tcW w:w="907" w:type="dxa"/>
          </w:tcPr>
          <w:p w:rsidR="00D20F66" w:rsidRDefault="00D20F66">
            <w:pPr>
              <w:spacing w:after="1" w:line="280" w:lineRule="auto"/>
            </w:pPr>
          </w:p>
        </w:tc>
      </w:tr>
      <w:tr w:rsidR="00D20F66">
        <w:tc>
          <w:tcPr>
            <w:tcW w:w="456" w:type="dxa"/>
          </w:tcPr>
          <w:p w:rsidR="00D20F66" w:rsidRDefault="00D20F66">
            <w:pPr>
              <w:spacing w:after="1" w:line="280" w:lineRule="auto"/>
            </w:pPr>
          </w:p>
        </w:tc>
        <w:tc>
          <w:tcPr>
            <w:tcW w:w="806" w:type="dxa"/>
          </w:tcPr>
          <w:p w:rsidR="00D20F66" w:rsidRDefault="00D20F66">
            <w:pPr>
              <w:spacing w:after="1" w:line="280" w:lineRule="auto"/>
            </w:pPr>
          </w:p>
        </w:tc>
        <w:tc>
          <w:tcPr>
            <w:tcW w:w="1243" w:type="dxa"/>
          </w:tcPr>
          <w:p w:rsidR="00D20F66" w:rsidRDefault="00D20F66">
            <w:pPr>
              <w:spacing w:after="1" w:line="280" w:lineRule="auto"/>
            </w:pPr>
          </w:p>
        </w:tc>
        <w:tc>
          <w:tcPr>
            <w:tcW w:w="955" w:type="dxa"/>
          </w:tcPr>
          <w:p w:rsidR="00D20F66" w:rsidRDefault="00D20F66">
            <w:pPr>
              <w:spacing w:after="1" w:line="280" w:lineRule="auto"/>
            </w:pPr>
          </w:p>
        </w:tc>
        <w:tc>
          <w:tcPr>
            <w:tcW w:w="850" w:type="dxa"/>
          </w:tcPr>
          <w:p w:rsidR="00D20F66" w:rsidRDefault="00D20F66">
            <w:pPr>
              <w:spacing w:after="1" w:line="280" w:lineRule="auto"/>
            </w:pPr>
          </w:p>
        </w:tc>
        <w:tc>
          <w:tcPr>
            <w:tcW w:w="1417" w:type="dxa"/>
          </w:tcPr>
          <w:p w:rsidR="00D20F66" w:rsidRDefault="00D20F66">
            <w:pPr>
              <w:spacing w:after="1" w:line="280" w:lineRule="auto"/>
            </w:pPr>
          </w:p>
        </w:tc>
        <w:tc>
          <w:tcPr>
            <w:tcW w:w="1152" w:type="dxa"/>
          </w:tcPr>
          <w:p w:rsidR="00D20F66" w:rsidRDefault="00D20F66">
            <w:pPr>
              <w:spacing w:after="1" w:line="280" w:lineRule="auto"/>
            </w:pPr>
          </w:p>
        </w:tc>
        <w:tc>
          <w:tcPr>
            <w:tcW w:w="1134" w:type="dxa"/>
          </w:tcPr>
          <w:p w:rsidR="00D20F66" w:rsidRDefault="00D20F66">
            <w:pPr>
              <w:spacing w:after="1" w:line="280" w:lineRule="auto"/>
            </w:pPr>
          </w:p>
        </w:tc>
        <w:tc>
          <w:tcPr>
            <w:tcW w:w="680" w:type="dxa"/>
          </w:tcPr>
          <w:p w:rsidR="00D20F66" w:rsidRDefault="00D20F66">
            <w:pPr>
              <w:spacing w:after="1" w:line="280" w:lineRule="auto"/>
            </w:pPr>
          </w:p>
        </w:tc>
        <w:tc>
          <w:tcPr>
            <w:tcW w:w="850" w:type="dxa"/>
          </w:tcPr>
          <w:p w:rsidR="00D20F66" w:rsidRDefault="00D20F66">
            <w:pPr>
              <w:spacing w:after="1" w:line="280" w:lineRule="auto"/>
            </w:pPr>
          </w:p>
        </w:tc>
        <w:tc>
          <w:tcPr>
            <w:tcW w:w="662" w:type="dxa"/>
          </w:tcPr>
          <w:p w:rsidR="00D20F66" w:rsidRDefault="00D20F66">
            <w:pPr>
              <w:spacing w:after="1" w:line="280" w:lineRule="auto"/>
            </w:pPr>
          </w:p>
        </w:tc>
        <w:tc>
          <w:tcPr>
            <w:tcW w:w="454" w:type="dxa"/>
          </w:tcPr>
          <w:p w:rsidR="00D20F66" w:rsidRDefault="00D20F66">
            <w:pPr>
              <w:spacing w:after="1" w:line="280" w:lineRule="auto"/>
            </w:pPr>
          </w:p>
        </w:tc>
        <w:tc>
          <w:tcPr>
            <w:tcW w:w="510" w:type="dxa"/>
          </w:tcPr>
          <w:p w:rsidR="00D20F66" w:rsidRDefault="00D20F66">
            <w:pPr>
              <w:spacing w:after="1" w:line="280" w:lineRule="auto"/>
            </w:pPr>
          </w:p>
        </w:tc>
        <w:tc>
          <w:tcPr>
            <w:tcW w:w="567" w:type="dxa"/>
          </w:tcPr>
          <w:p w:rsidR="00D20F66" w:rsidRDefault="00D20F66">
            <w:pPr>
              <w:spacing w:after="1" w:line="280" w:lineRule="auto"/>
            </w:pPr>
          </w:p>
        </w:tc>
        <w:tc>
          <w:tcPr>
            <w:tcW w:w="680" w:type="dxa"/>
          </w:tcPr>
          <w:p w:rsidR="00D20F66" w:rsidRDefault="00D20F66">
            <w:pPr>
              <w:spacing w:after="1" w:line="280" w:lineRule="auto"/>
            </w:pPr>
          </w:p>
        </w:tc>
        <w:tc>
          <w:tcPr>
            <w:tcW w:w="907" w:type="dxa"/>
          </w:tcPr>
          <w:p w:rsidR="00D20F66" w:rsidRDefault="00D20F66">
            <w:pPr>
              <w:spacing w:after="1" w:line="280" w:lineRule="auto"/>
            </w:pPr>
          </w:p>
        </w:tc>
      </w:tr>
      <w:tr w:rsidR="00D20F66">
        <w:tc>
          <w:tcPr>
            <w:tcW w:w="456" w:type="dxa"/>
          </w:tcPr>
          <w:p w:rsidR="00D20F66" w:rsidRDefault="00D20F66">
            <w:pPr>
              <w:spacing w:after="1" w:line="280" w:lineRule="auto"/>
            </w:pPr>
          </w:p>
        </w:tc>
        <w:tc>
          <w:tcPr>
            <w:tcW w:w="806" w:type="dxa"/>
          </w:tcPr>
          <w:p w:rsidR="00D20F66" w:rsidRDefault="00D20F66">
            <w:pPr>
              <w:spacing w:after="1" w:line="280" w:lineRule="auto"/>
            </w:pPr>
          </w:p>
        </w:tc>
        <w:tc>
          <w:tcPr>
            <w:tcW w:w="1243" w:type="dxa"/>
          </w:tcPr>
          <w:p w:rsidR="00D20F66" w:rsidRDefault="00D20F66">
            <w:pPr>
              <w:spacing w:after="1" w:line="280" w:lineRule="auto"/>
            </w:pPr>
          </w:p>
        </w:tc>
        <w:tc>
          <w:tcPr>
            <w:tcW w:w="955" w:type="dxa"/>
          </w:tcPr>
          <w:p w:rsidR="00D20F66" w:rsidRDefault="00D20F66">
            <w:pPr>
              <w:spacing w:after="1" w:line="280" w:lineRule="auto"/>
            </w:pPr>
          </w:p>
        </w:tc>
        <w:tc>
          <w:tcPr>
            <w:tcW w:w="850" w:type="dxa"/>
          </w:tcPr>
          <w:p w:rsidR="00D20F66" w:rsidRDefault="00D20F66">
            <w:pPr>
              <w:spacing w:after="1" w:line="280" w:lineRule="auto"/>
            </w:pPr>
          </w:p>
        </w:tc>
        <w:tc>
          <w:tcPr>
            <w:tcW w:w="1417" w:type="dxa"/>
          </w:tcPr>
          <w:p w:rsidR="00D20F66" w:rsidRDefault="00D20F66">
            <w:pPr>
              <w:spacing w:after="1" w:line="280" w:lineRule="auto"/>
            </w:pPr>
          </w:p>
        </w:tc>
        <w:tc>
          <w:tcPr>
            <w:tcW w:w="1152" w:type="dxa"/>
          </w:tcPr>
          <w:p w:rsidR="00D20F66" w:rsidRDefault="00D20F66">
            <w:pPr>
              <w:spacing w:after="1" w:line="280" w:lineRule="auto"/>
            </w:pPr>
          </w:p>
        </w:tc>
        <w:tc>
          <w:tcPr>
            <w:tcW w:w="1134" w:type="dxa"/>
          </w:tcPr>
          <w:p w:rsidR="00D20F66" w:rsidRDefault="00D20F66">
            <w:pPr>
              <w:spacing w:after="1" w:line="280" w:lineRule="auto"/>
            </w:pPr>
          </w:p>
        </w:tc>
        <w:tc>
          <w:tcPr>
            <w:tcW w:w="680" w:type="dxa"/>
          </w:tcPr>
          <w:p w:rsidR="00D20F66" w:rsidRDefault="00D20F66">
            <w:pPr>
              <w:spacing w:after="1" w:line="280" w:lineRule="auto"/>
            </w:pPr>
          </w:p>
        </w:tc>
        <w:tc>
          <w:tcPr>
            <w:tcW w:w="850" w:type="dxa"/>
          </w:tcPr>
          <w:p w:rsidR="00D20F66" w:rsidRDefault="00D20F66">
            <w:pPr>
              <w:spacing w:after="1" w:line="280" w:lineRule="auto"/>
            </w:pPr>
          </w:p>
        </w:tc>
        <w:tc>
          <w:tcPr>
            <w:tcW w:w="662" w:type="dxa"/>
          </w:tcPr>
          <w:p w:rsidR="00D20F66" w:rsidRDefault="00D20F66">
            <w:pPr>
              <w:spacing w:after="1" w:line="280" w:lineRule="auto"/>
            </w:pPr>
          </w:p>
        </w:tc>
        <w:tc>
          <w:tcPr>
            <w:tcW w:w="454" w:type="dxa"/>
          </w:tcPr>
          <w:p w:rsidR="00D20F66" w:rsidRDefault="00D20F66">
            <w:pPr>
              <w:spacing w:after="1" w:line="280" w:lineRule="auto"/>
            </w:pPr>
          </w:p>
        </w:tc>
        <w:tc>
          <w:tcPr>
            <w:tcW w:w="510" w:type="dxa"/>
          </w:tcPr>
          <w:p w:rsidR="00D20F66" w:rsidRDefault="00D20F66">
            <w:pPr>
              <w:spacing w:after="1" w:line="280" w:lineRule="auto"/>
            </w:pPr>
          </w:p>
        </w:tc>
        <w:tc>
          <w:tcPr>
            <w:tcW w:w="567" w:type="dxa"/>
          </w:tcPr>
          <w:p w:rsidR="00D20F66" w:rsidRDefault="00D20F66">
            <w:pPr>
              <w:spacing w:after="1" w:line="280" w:lineRule="auto"/>
            </w:pPr>
          </w:p>
        </w:tc>
        <w:tc>
          <w:tcPr>
            <w:tcW w:w="680" w:type="dxa"/>
          </w:tcPr>
          <w:p w:rsidR="00D20F66" w:rsidRDefault="00D20F66">
            <w:pPr>
              <w:spacing w:after="1" w:line="280" w:lineRule="auto"/>
            </w:pPr>
          </w:p>
        </w:tc>
        <w:tc>
          <w:tcPr>
            <w:tcW w:w="907" w:type="dxa"/>
          </w:tcPr>
          <w:p w:rsidR="00D20F66" w:rsidRDefault="00D20F66">
            <w:pPr>
              <w:spacing w:after="1" w:line="280" w:lineRule="auto"/>
            </w:pPr>
          </w:p>
        </w:tc>
      </w:tr>
      <w:tr w:rsidR="00D20F66">
        <w:tc>
          <w:tcPr>
            <w:tcW w:w="456" w:type="dxa"/>
          </w:tcPr>
          <w:p w:rsidR="00D20F66" w:rsidRDefault="00D20F66">
            <w:pPr>
              <w:spacing w:after="1" w:line="280" w:lineRule="auto"/>
            </w:pPr>
          </w:p>
        </w:tc>
        <w:tc>
          <w:tcPr>
            <w:tcW w:w="806" w:type="dxa"/>
          </w:tcPr>
          <w:p w:rsidR="00D20F66" w:rsidRDefault="00D20F66">
            <w:pPr>
              <w:spacing w:after="1" w:line="280" w:lineRule="auto"/>
            </w:pPr>
          </w:p>
        </w:tc>
        <w:tc>
          <w:tcPr>
            <w:tcW w:w="1243" w:type="dxa"/>
          </w:tcPr>
          <w:p w:rsidR="00D20F66" w:rsidRDefault="00D20F66">
            <w:pPr>
              <w:spacing w:after="1" w:line="280" w:lineRule="auto"/>
            </w:pPr>
          </w:p>
        </w:tc>
        <w:tc>
          <w:tcPr>
            <w:tcW w:w="955" w:type="dxa"/>
          </w:tcPr>
          <w:p w:rsidR="00D20F66" w:rsidRDefault="00D20F66">
            <w:pPr>
              <w:spacing w:after="1" w:line="280" w:lineRule="auto"/>
            </w:pPr>
          </w:p>
        </w:tc>
        <w:tc>
          <w:tcPr>
            <w:tcW w:w="850" w:type="dxa"/>
          </w:tcPr>
          <w:p w:rsidR="00D20F66" w:rsidRDefault="00D20F66">
            <w:pPr>
              <w:spacing w:after="1" w:line="280" w:lineRule="auto"/>
            </w:pPr>
          </w:p>
        </w:tc>
        <w:tc>
          <w:tcPr>
            <w:tcW w:w="1417" w:type="dxa"/>
          </w:tcPr>
          <w:p w:rsidR="00D20F66" w:rsidRDefault="00D20F66">
            <w:pPr>
              <w:spacing w:after="1" w:line="280" w:lineRule="auto"/>
            </w:pPr>
          </w:p>
        </w:tc>
        <w:tc>
          <w:tcPr>
            <w:tcW w:w="1152" w:type="dxa"/>
          </w:tcPr>
          <w:p w:rsidR="00D20F66" w:rsidRDefault="00D20F66">
            <w:pPr>
              <w:spacing w:after="1" w:line="280" w:lineRule="auto"/>
            </w:pPr>
          </w:p>
        </w:tc>
        <w:tc>
          <w:tcPr>
            <w:tcW w:w="1134" w:type="dxa"/>
          </w:tcPr>
          <w:p w:rsidR="00D20F66" w:rsidRDefault="00D20F66">
            <w:pPr>
              <w:spacing w:after="1" w:line="280" w:lineRule="auto"/>
            </w:pPr>
          </w:p>
        </w:tc>
        <w:tc>
          <w:tcPr>
            <w:tcW w:w="680" w:type="dxa"/>
          </w:tcPr>
          <w:p w:rsidR="00D20F66" w:rsidRDefault="00D20F66">
            <w:pPr>
              <w:spacing w:after="1" w:line="280" w:lineRule="auto"/>
            </w:pPr>
          </w:p>
        </w:tc>
        <w:tc>
          <w:tcPr>
            <w:tcW w:w="850" w:type="dxa"/>
          </w:tcPr>
          <w:p w:rsidR="00D20F66" w:rsidRDefault="00D20F66">
            <w:pPr>
              <w:spacing w:after="1" w:line="280" w:lineRule="auto"/>
            </w:pPr>
          </w:p>
        </w:tc>
        <w:tc>
          <w:tcPr>
            <w:tcW w:w="662" w:type="dxa"/>
          </w:tcPr>
          <w:p w:rsidR="00D20F66" w:rsidRDefault="00D20F66">
            <w:pPr>
              <w:spacing w:after="1" w:line="280" w:lineRule="auto"/>
            </w:pPr>
          </w:p>
        </w:tc>
        <w:tc>
          <w:tcPr>
            <w:tcW w:w="454" w:type="dxa"/>
          </w:tcPr>
          <w:p w:rsidR="00D20F66" w:rsidRDefault="00D20F66">
            <w:pPr>
              <w:spacing w:after="1" w:line="280" w:lineRule="auto"/>
            </w:pPr>
          </w:p>
        </w:tc>
        <w:tc>
          <w:tcPr>
            <w:tcW w:w="510" w:type="dxa"/>
          </w:tcPr>
          <w:p w:rsidR="00D20F66" w:rsidRDefault="00D20F66">
            <w:pPr>
              <w:spacing w:after="1" w:line="280" w:lineRule="auto"/>
            </w:pPr>
          </w:p>
        </w:tc>
        <w:tc>
          <w:tcPr>
            <w:tcW w:w="567" w:type="dxa"/>
          </w:tcPr>
          <w:p w:rsidR="00D20F66" w:rsidRDefault="00D20F66">
            <w:pPr>
              <w:spacing w:after="1" w:line="280" w:lineRule="auto"/>
            </w:pPr>
          </w:p>
        </w:tc>
        <w:tc>
          <w:tcPr>
            <w:tcW w:w="680" w:type="dxa"/>
          </w:tcPr>
          <w:p w:rsidR="00D20F66" w:rsidRDefault="00D20F66">
            <w:pPr>
              <w:spacing w:after="1" w:line="280" w:lineRule="auto"/>
            </w:pPr>
          </w:p>
        </w:tc>
        <w:tc>
          <w:tcPr>
            <w:tcW w:w="907" w:type="dxa"/>
          </w:tcPr>
          <w:p w:rsidR="00D20F66" w:rsidRDefault="00D20F66">
            <w:pPr>
              <w:spacing w:after="1" w:line="280" w:lineRule="auto"/>
            </w:pPr>
          </w:p>
        </w:tc>
      </w:tr>
      <w:tr w:rsidR="00D20F66">
        <w:tc>
          <w:tcPr>
            <w:tcW w:w="456" w:type="dxa"/>
          </w:tcPr>
          <w:p w:rsidR="00D20F66" w:rsidRDefault="00D20F66">
            <w:pPr>
              <w:spacing w:after="1" w:line="280" w:lineRule="auto"/>
            </w:pPr>
          </w:p>
        </w:tc>
        <w:tc>
          <w:tcPr>
            <w:tcW w:w="806" w:type="dxa"/>
          </w:tcPr>
          <w:p w:rsidR="00D20F66" w:rsidRDefault="00D20F66">
            <w:pPr>
              <w:spacing w:after="1" w:line="280" w:lineRule="auto"/>
            </w:pPr>
          </w:p>
        </w:tc>
        <w:tc>
          <w:tcPr>
            <w:tcW w:w="1243" w:type="dxa"/>
          </w:tcPr>
          <w:p w:rsidR="00D20F66" w:rsidRDefault="00D20F66">
            <w:pPr>
              <w:spacing w:after="1" w:line="280" w:lineRule="auto"/>
            </w:pPr>
          </w:p>
        </w:tc>
        <w:tc>
          <w:tcPr>
            <w:tcW w:w="955" w:type="dxa"/>
          </w:tcPr>
          <w:p w:rsidR="00D20F66" w:rsidRDefault="00D20F66">
            <w:pPr>
              <w:spacing w:after="1" w:line="280" w:lineRule="auto"/>
            </w:pPr>
          </w:p>
        </w:tc>
        <w:tc>
          <w:tcPr>
            <w:tcW w:w="850" w:type="dxa"/>
          </w:tcPr>
          <w:p w:rsidR="00D20F66" w:rsidRDefault="00D20F66">
            <w:pPr>
              <w:spacing w:after="1" w:line="280" w:lineRule="auto"/>
            </w:pPr>
          </w:p>
        </w:tc>
        <w:tc>
          <w:tcPr>
            <w:tcW w:w="1417" w:type="dxa"/>
          </w:tcPr>
          <w:p w:rsidR="00D20F66" w:rsidRDefault="00D20F66">
            <w:pPr>
              <w:spacing w:after="1" w:line="280" w:lineRule="auto"/>
            </w:pPr>
          </w:p>
        </w:tc>
        <w:tc>
          <w:tcPr>
            <w:tcW w:w="1152" w:type="dxa"/>
          </w:tcPr>
          <w:p w:rsidR="00D20F66" w:rsidRDefault="00D20F66">
            <w:pPr>
              <w:spacing w:after="1" w:line="280" w:lineRule="auto"/>
            </w:pPr>
          </w:p>
        </w:tc>
        <w:tc>
          <w:tcPr>
            <w:tcW w:w="1134" w:type="dxa"/>
          </w:tcPr>
          <w:p w:rsidR="00D20F66" w:rsidRDefault="00D20F66">
            <w:pPr>
              <w:spacing w:after="1" w:line="280" w:lineRule="auto"/>
            </w:pPr>
          </w:p>
        </w:tc>
        <w:tc>
          <w:tcPr>
            <w:tcW w:w="680" w:type="dxa"/>
          </w:tcPr>
          <w:p w:rsidR="00D20F66" w:rsidRDefault="00D20F66">
            <w:pPr>
              <w:spacing w:after="1" w:line="280" w:lineRule="auto"/>
            </w:pPr>
          </w:p>
        </w:tc>
        <w:tc>
          <w:tcPr>
            <w:tcW w:w="850" w:type="dxa"/>
          </w:tcPr>
          <w:p w:rsidR="00D20F66" w:rsidRDefault="00D20F66">
            <w:pPr>
              <w:spacing w:after="1" w:line="280" w:lineRule="auto"/>
            </w:pPr>
          </w:p>
        </w:tc>
        <w:tc>
          <w:tcPr>
            <w:tcW w:w="662" w:type="dxa"/>
          </w:tcPr>
          <w:p w:rsidR="00D20F66" w:rsidRDefault="00D20F66">
            <w:pPr>
              <w:spacing w:after="1" w:line="280" w:lineRule="auto"/>
            </w:pPr>
          </w:p>
        </w:tc>
        <w:tc>
          <w:tcPr>
            <w:tcW w:w="454" w:type="dxa"/>
          </w:tcPr>
          <w:p w:rsidR="00D20F66" w:rsidRDefault="00D20F66">
            <w:pPr>
              <w:spacing w:after="1" w:line="280" w:lineRule="auto"/>
            </w:pPr>
          </w:p>
        </w:tc>
        <w:tc>
          <w:tcPr>
            <w:tcW w:w="510" w:type="dxa"/>
          </w:tcPr>
          <w:p w:rsidR="00D20F66" w:rsidRDefault="00D20F66">
            <w:pPr>
              <w:spacing w:after="1" w:line="280" w:lineRule="auto"/>
            </w:pPr>
          </w:p>
        </w:tc>
        <w:tc>
          <w:tcPr>
            <w:tcW w:w="567" w:type="dxa"/>
          </w:tcPr>
          <w:p w:rsidR="00D20F66" w:rsidRDefault="00D20F66">
            <w:pPr>
              <w:spacing w:after="1" w:line="280" w:lineRule="auto"/>
            </w:pPr>
          </w:p>
        </w:tc>
        <w:tc>
          <w:tcPr>
            <w:tcW w:w="680" w:type="dxa"/>
          </w:tcPr>
          <w:p w:rsidR="00D20F66" w:rsidRDefault="00D20F66">
            <w:pPr>
              <w:spacing w:after="1" w:line="280" w:lineRule="auto"/>
            </w:pPr>
          </w:p>
        </w:tc>
        <w:tc>
          <w:tcPr>
            <w:tcW w:w="907" w:type="dxa"/>
          </w:tcPr>
          <w:p w:rsidR="00D20F66" w:rsidRDefault="00D20F66">
            <w:pPr>
              <w:spacing w:after="1" w:line="280" w:lineRule="auto"/>
            </w:pPr>
          </w:p>
        </w:tc>
      </w:tr>
      <w:tr w:rsidR="00D20F66">
        <w:tc>
          <w:tcPr>
            <w:tcW w:w="456" w:type="dxa"/>
          </w:tcPr>
          <w:p w:rsidR="00D20F66" w:rsidRDefault="00D20F66">
            <w:pPr>
              <w:spacing w:after="1" w:line="280" w:lineRule="auto"/>
            </w:pPr>
          </w:p>
        </w:tc>
        <w:tc>
          <w:tcPr>
            <w:tcW w:w="806" w:type="dxa"/>
          </w:tcPr>
          <w:p w:rsidR="00D20F66" w:rsidRDefault="00D20F66">
            <w:pPr>
              <w:spacing w:after="1" w:line="280" w:lineRule="auto"/>
            </w:pPr>
          </w:p>
        </w:tc>
        <w:tc>
          <w:tcPr>
            <w:tcW w:w="1243" w:type="dxa"/>
          </w:tcPr>
          <w:p w:rsidR="00D20F66" w:rsidRDefault="00D20F66">
            <w:pPr>
              <w:spacing w:after="1" w:line="280" w:lineRule="auto"/>
              <w:jc w:val="center"/>
            </w:pPr>
            <w:r>
              <w:rPr>
                <w:rFonts w:ascii="PF Din Text Cond Pro Light" w:hAnsi="PF Din Text Cond Pro Light" w:cs="PF Din Text Cond Pro Light"/>
                <w:sz w:val="28"/>
              </w:rPr>
              <w:t>Всего</w:t>
            </w:r>
          </w:p>
        </w:tc>
        <w:tc>
          <w:tcPr>
            <w:tcW w:w="955" w:type="dxa"/>
          </w:tcPr>
          <w:p w:rsidR="00D20F66" w:rsidRDefault="00D20F66">
            <w:pPr>
              <w:spacing w:after="1" w:line="280" w:lineRule="auto"/>
            </w:pPr>
          </w:p>
        </w:tc>
        <w:tc>
          <w:tcPr>
            <w:tcW w:w="850" w:type="dxa"/>
          </w:tcPr>
          <w:p w:rsidR="00D20F66" w:rsidRDefault="00D20F66">
            <w:pPr>
              <w:spacing w:after="1" w:line="280" w:lineRule="auto"/>
            </w:pPr>
          </w:p>
        </w:tc>
        <w:tc>
          <w:tcPr>
            <w:tcW w:w="1417" w:type="dxa"/>
          </w:tcPr>
          <w:p w:rsidR="00D20F66" w:rsidRDefault="00D20F66">
            <w:pPr>
              <w:spacing w:after="1" w:line="280" w:lineRule="auto"/>
            </w:pPr>
          </w:p>
        </w:tc>
        <w:tc>
          <w:tcPr>
            <w:tcW w:w="1152" w:type="dxa"/>
          </w:tcPr>
          <w:p w:rsidR="00D20F66" w:rsidRDefault="00D20F66">
            <w:pPr>
              <w:spacing w:after="1" w:line="280" w:lineRule="auto"/>
            </w:pPr>
          </w:p>
        </w:tc>
        <w:tc>
          <w:tcPr>
            <w:tcW w:w="1134" w:type="dxa"/>
          </w:tcPr>
          <w:p w:rsidR="00D20F66" w:rsidRDefault="00D20F66">
            <w:pPr>
              <w:spacing w:after="1" w:line="280" w:lineRule="auto"/>
            </w:pPr>
          </w:p>
        </w:tc>
        <w:tc>
          <w:tcPr>
            <w:tcW w:w="680" w:type="dxa"/>
          </w:tcPr>
          <w:p w:rsidR="00D20F66" w:rsidRDefault="00D20F66">
            <w:pPr>
              <w:spacing w:after="1" w:line="280" w:lineRule="auto"/>
            </w:pPr>
          </w:p>
        </w:tc>
        <w:tc>
          <w:tcPr>
            <w:tcW w:w="850" w:type="dxa"/>
          </w:tcPr>
          <w:p w:rsidR="00D20F66" w:rsidRDefault="00D20F66">
            <w:pPr>
              <w:spacing w:after="1" w:line="280" w:lineRule="auto"/>
            </w:pPr>
          </w:p>
        </w:tc>
        <w:tc>
          <w:tcPr>
            <w:tcW w:w="662" w:type="dxa"/>
          </w:tcPr>
          <w:p w:rsidR="00D20F66" w:rsidRDefault="00D20F66">
            <w:pPr>
              <w:spacing w:after="1" w:line="280" w:lineRule="auto"/>
            </w:pPr>
          </w:p>
        </w:tc>
        <w:tc>
          <w:tcPr>
            <w:tcW w:w="454" w:type="dxa"/>
          </w:tcPr>
          <w:p w:rsidR="00D20F66" w:rsidRDefault="00D20F66">
            <w:pPr>
              <w:spacing w:after="1" w:line="280" w:lineRule="auto"/>
            </w:pPr>
          </w:p>
        </w:tc>
        <w:tc>
          <w:tcPr>
            <w:tcW w:w="510" w:type="dxa"/>
          </w:tcPr>
          <w:p w:rsidR="00D20F66" w:rsidRDefault="00D20F66">
            <w:pPr>
              <w:spacing w:after="1" w:line="280" w:lineRule="auto"/>
            </w:pPr>
          </w:p>
        </w:tc>
        <w:tc>
          <w:tcPr>
            <w:tcW w:w="567" w:type="dxa"/>
          </w:tcPr>
          <w:p w:rsidR="00D20F66" w:rsidRDefault="00D20F66">
            <w:pPr>
              <w:spacing w:after="1" w:line="280" w:lineRule="auto"/>
            </w:pPr>
          </w:p>
        </w:tc>
        <w:tc>
          <w:tcPr>
            <w:tcW w:w="680" w:type="dxa"/>
          </w:tcPr>
          <w:p w:rsidR="00D20F66" w:rsidRDefault="00D20F66">
            <w:pPr>
              <w:spacing w:after="1" w:line="280" w:lineRule="auto"/>
            </w:pPr>
          </w:p>
        </w:tc>
        <w:tc>
          <w:tcPr>
            <w:tcW w:w="907" w:type="dxa"/>
          </w:tcPr>
          <w:p w:rsidR="00D20F66" w:rsidRDefault="00D20F66">
            <w:pPr>
              <w:spacing w:after="1" w:line="280" w:lineRule="auto"/>
            </w:pPr>
          </w:p>
        </w:tc>
      </w:tr>
    </w:tbl>
    <w:p w:rsidR="00D20F66" w:rsidRDefault="00D20F66">
      <w:pPr>
        <w:sectPr w:rsidR="00D20F66">
          <w:pgSz w:w="16838" w:h="11905" w:orient="landscape"/>
          <w:pgMar w:top="1701" w:right="1134" w:bottom="850" w:left="1134" w:header="0" w:footer="0" w:gutter="0"/>
          <w:cols w:space="720"/>
          <w:titlePg/>
        </w:sectPr>
      </w:pP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5"/>
        <w:gridCol w:w="7701"/>
      </w:tblGrid>
      <w:tr w:rsidR="00D20F66">
        <w:tc>
          <w:tcPr>
            <w:tcW w:w="1345"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Составил</w:t>
            </w:r>
          </w:p>
        </w:tc>
        <w:tc>
          <w:tcPr>
            <w:tcW w:w="7701" w:type="dxa"/>
            <w:tcBorders>
              <w:top w:val="nil"/>
              <w:left w:val="nil"/>
              <w:bottom w:val="single" w:sz="4" w:space="0" w:color="auto"/>
              <w:right w:val="nil"/>
            </w:tcBorders>
          </w:tcPr>
          <w:p w:rsidR="00D20F66" w:rsidRDefault="00D20F66">
            <w:pPr>
              <w:spacing w:after="1" w:line="280" w:lineRule="auto"/>
            </w:pPr>
          </w:p>
        </w:tc>
      </w:tr>
      <w:tr w:rsidR="00D20F66">
        <w:tc>
          <w:tcPr>
            <w:tcW w:w="1345" w:type="dxa"/>
            <w:tcBorders>
              <w:top w:val="nil"/>
              <w:left w:val="nil"/>
              <w:bottom w:val="nil"/>
              <w:right w:val="nil"/>
            </w:tcBorders>
          </w:tcPr>
          <w:p w:rsidR="00D20F66" w:rsidRDefault="00D20F66">
            <w:pPr>
              <w:spacing w:after="1" w:line="280" w:lineRule="auto"/>
            </w:pPr>
          </w:p>
        </w:tc>
        <w:tc>
          <w:tcPr>
            <w:tcW w:w="770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[должность, подпись (инициалы, фамилия)]</w:t>
            </w:r>
          </w:p>
        </w:tc>
      </w:tr>
      <w:tr w:rsidR="00D20F66">
        <w:tc>
          <w:tcPr>
            <w:tcW w:w="1345" w:type="dxa"/>
            <w:tcBorders>
              <w:top w:val="nil"/>
              <w:left w:val="nil"/>
              <w:bottom w:val="nil"/>
              <w:right w:val="nil"/>
            </w:tcBorders>
          </w:tcPr>
          <w:p w:rsidR="00D20F66" w:rsidRDefault="00D20F66">
            <w:pPr>
              <w:spacing w:after="1" w:line="280" w:lineRule="auto"/>
              <w:ind w:left="283"/>
            </w:pPr>
            <w:r>
              <w:rPr>
                <w:rFonts w:ascii="PF Din Text Cond Pro Light" w:hAnsi="PF Din Text Cond Pro Light" w:cs="PF Din Text Cond Pro Light"/>
                <w:sz w:val="28"/>
              </w:rPr>
              <w:t>Проверил</w:t>
            </w:r>
          </w:p>
        </w:tc>
        <w:tc>
          <w:tcPr>
            <w:tcW w:w="7701" w:type="dxa"/>
            <w:tcBorders>
              <w:top w:val="nil"/>
              <w:left w:val="nil"/>
              <w:bottom w:val="single" w:sz="4" w:space="0" w:color="auto"/>
              <w:right w:val="nil"/>
            </w:tcBorders>
          </w:tcPr>
          <w:p w:rsidR="00D20F66" w:rsidRDefault="00D20F66">
            <w:pPr>
              <w:spacing w:after="1" w:line="280" w:lineRule="auto"/>
            </w:pPr>
          </w:p>
        </w:tc>
      </w:tr>
      <w:tr w:rsidR="00D20F66">
        <w:tc>
          <w:tcPr>
            <w:tcW w:w="1345" w:type="dxa"/>
            <w:tcBorders>
              <w:top w:val="nil"/>
              <w:left w:val="nil"/>
              <w:bottom w:val="nil"/>
              <w:right w:val="nil"/>
            </w:tcBorders>
          </w:tcPr>
          <w:p w:rsidR="00D20F66" w:rsidRDefault="00D20F66">
            <w:pPr>
              <w:spacing w:after="1" w:line="280" w:lineRule="auto"/>
            </w:pPr>
          </w:p>
        </w:tc>
        <w:tc>
          <w:tcPr>
            <w:tcW w:w="770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[должность, подпись (инициалы, фамилия)]</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Примечания:</w:t>
      </w:r>
    </w:p>
    <w:p w:rsidR="00D20F66" w:rsidRDefault="00D20F66">
      <w:pPr>
        <w:spacing w:before="280" w:after="1" w:line="280" w:lineRule="auto"/>
        <w:ind w:firstLine="540"/>
        <w:jc w:val="both"/>
      </w:pPr>
      <w:hyperlink w:anchor="P9013">
        <w:r>
          <w:rPr>
            <w:rFonts w:ascii="PF Din Text Cond Pro Light" w:hAnsi="PF Din Text Cond Pro Light" w:cs="PF Din Text Cond Pro Light"/>
            <w:color w:val="0000FF"/>
            <w:sz w:val="28"/>
          </w:rPr>
          <w:t>Таблица 2</w:t>
        </w:r>
      </w:hyperlink>
      <w:r>
        <w:rPr>
          <w:rFonts w:ascii="PF Din Text Cond Pro Light" w:hAnsi="PF Din Text Cond Pro Light" w:cs="PF Din Text Cond Pro Light"/>
          <w:sz w:val="28"/>
        </w:rPr>
        <w:t xml:space="preserve"> к сводке затрат разрабатывается по требованию заказчика в текущем и (или) базисном уровне цен.</w:t>
      </w:r>
    </w:p>
    <w:p w:rsidR="00D20F66" w:rsidRDefault="00D20F66">
      <w:pPr>
        <w:spacing w:after="1" w:line="280" w:lineRule="auto"/>
        <w:ind w:firstLine="540"/>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8</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p w:rsidR="00D20F66" w:rsidRDefault="00D20F66">
      <w:pPr>
        <w:spacing w:after="1" w:line="280" w:lineRule="auto"/>
        <w:jc w:val="center"/>
      </w:pPr>
      <w:bookmarkStart w:id="240" w:name="P9196"/>
      <w:bookmarkEnd w:id="240"/>
      <w:r>
        <w:rPr>
          <w:rFonts w:ascii="PF Din Text Cond Pro Light" w:hAnsi="PF Din Text Cond Pro Light" w:cs="PF Din Text Cond Pro Light"/>
          <w:b/>
          <w:sz w:val="28"/>
        </w:rPr>
        <w:t>СТРУКТУРА</w:t>
      </w:r>
    </w:p>
    <w:p w:rsidR="00D20F66" w:rsidRDefault="00D20F66">
      <w:pPr>
        <w:spacing w:after="1" w:line="280" w:lineRule="auto"/>
        <w:jc w:val="center"/>
      </w:pPr>
      <w:r>
        <w:rPr>
          <w:rFonts w:ascii="PF Din Text Cond Pro Light" w:hAnsi="PF Din Text Cond Pro Light" w:cs="PF Din Text Cond Pro Light"/>
          <w:b/>
          <w:sz w:val="28"/>
        </w:rPr>
        <w:t>ПОЛНОГО КОМПЛЕКСА ПУСКОНАЛАДОЧНЫХ РАБОТ (УСРЕДНЕННАЯ)</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27">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3061"/>
        <w:gridCol w:w="907"/>
        <w:gridCol w:w="907"/>
        <w:gridCol w:w="907"/>
        <w:gridCol w:w="1190"/>
        <w:gridCol w:w="1303"/>
      </w:tblGrid>
      <w:tr w:rsidR="00D20F66">
        <w:tc>
          <w:tcPr>
            <w:tcW w:w="793" w:type="dxa"/>
            <w:vMerge w:val="restart"/>
          </w:tcPr>
          <w:p w:rsidR="00D20F66" w:rsidRDefault="00D20F66">
            <w:pPr>
              <w:spacing w:after="1" w:line="280" w:lineRule="auto"/>
              <w:jc w:val="center"/>
            </w:pPr>
            <w:r>
              <w:rPr>
                <w:rFonts w:ascii="PF Din Text Cond Pro Light" w:hAnsi="PF Din Text Cond Pro Light" w:cs="PF Din Text Cond Pro Light"/>
                <w:sz w:val="28"/>
              </w:rPr>
              <w:t>N сборника сметных норм</w:t>
            </w:r>
          </w:p>
        </w:tc>
        <w:tc>
          <w:tcPr>
            <w:tcW w:w="3061"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сборника сметных норм (единичных расценок) на пусконаладочные работы</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N отдела</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N раздела</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N таблицы</w:t>
            </w:r>
          </w:p>
        </w:tc>
        <w:tc>
          <w:tcPr>
            <w:tcW w:w="2493" w:type="dxa"/>
            <w:gridSpan w:val="2"/>
          </w:tcPr>
          <w:p w:rsidR="00D20F66" w:rsidRDefault="00D20F66">
            <w:pPr>
              <w:spacing w:after="1" w:line="280" w:lineRule="auto"/>
              <w:jc w:val="center"/>
            </w:pPr>
            <w:r>
              <w:rPr>
                <w:rFonts w:ascii="PF Din Text Cond Pro Light" w:hAnsi="PF Din Text Cond Pro Light" w:cs="PF Din Text Cond Pro Light"/>
                <w:sz w:val="28"/>
              </w:rPr>
              <w:t>Доля пусконаладочных работ для объектов капитального строительства, %</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1190" w:type="dxa"/>
          </w:tcPr>
          <w:p w:rsidR="00D20F66" w:rsidRDefault="00D20F66">
            <w:pPr>
              <w:spacing w:after="1" w:line="280" w:lineRule="auto"/>
              <w:jc w:val="center"/>
            </w:pPr>
            <w:r>
              <w:rPr>
                <w:rFonts w:ascii="PF Din Text Cond Pro Light" w:hAnsi="PF Din Text Cond Pro Light" w:cs="PF Din Text Cond Pro Light"/>
                <w:sz w:val="28"/>
              </w:rPr>
              <w:t>"вхолостую"</w:t>
            </w:r>
          </w:p>
        </w:tc>
        <w:tc>
          <w:tcPr>
            <w:tcW w:w="1303" w:type="dxa"/>
          </w:tcPr>
          <w:p w:rsidR="00D20F66" w:rsidRDefault="00D20F66">
            <w:pPr>
              <w:spacing w:after="1" w:line="280" w:lineRule="auto"/>
              <w:jc w:val="center"/>
            </w:pPr>
            <w:r>
              <w:rPr>
                <w:rFonts w:ascii="PF Din Text Cond Pro Light" w:hAnsi="PF Din Text Cond Pro Light" w:cs="PF Din Text Cond Pro Light"/>
                <w:sz w:val="28"/>
              </w:rPr>
              <w:t>"под нагрузкой"</w:t>
            </w:r>
          </w:p>
        </w:tc>
      </w:tr>
      <w:tr w:rsidR="00D20F66">
        <w:tc>
          <w:tcPr>
            <w:tcW w:w="793"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3061"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907"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1190"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1303" w:type="dxa"/>
          </w:tcPr>
          <w:p w:rsidR="00D20F66" w:rsidRDefault="00D20F66">
            <w:pPr>
              <w:spacing w:after="1" w:line="280" w:lineRule="auto"/>
              <w:jc w:val="center"/>
            </w:pPr>
            <w:r>
              <w:rPr>
                <w:rFonts w:ascii="PF Din Text Cond Pro Light" w:hAnsi="PF Din Text Cond Pro Light" w:cs="PF Din Text Cond Pro Light"/>
                <w:sz w:val="28"/>
              </w:rPr>
              <w:t>7</w:t>
            </w:r>
          </w:p>
        </w:tc>
      </w:tr>
      <w:tr w:rsidR="00D20F66">
        <w:tc>
          <w:tcPr>
            <w:tcW w:w="793"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3061" w:type="dxa"/>
          </w:tcPr>
          <w:p w:rsidR="00D20F66" w:rsidRDefault="00D20F66">
            <w:pPr>
              <w:spacing w:after="1" w:line="280" w:lineRule="auto"/>
            </w:pPr>
            <w:r>
              <w:rPr>
                <w:rFonts w:ascii="PF Din Text Cond Pro Light" w:hAnsi="PF Din Text Cond Pro Light" w:cs="PF Din Text Cond Pro Light"/>
                <w:sz w:val="28"/>
              </w:rPr>
              <w:t>Электротехнические устройства</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80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20</w:t>
            </w:r>
          </w:p>
        </w:tc>
      </w:tr>
      <w:tr w:rsidR="00D20F66">
        <w:tc>
          <w:tcPr>
            <w:tcW w:w="793"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3061" w:type="dxa"/>
          </w:tcPr>
          <w:p w:rsidR="00D20F66" w:rsidRDefault="00D20F66">
            <w:pPr>
              <w:spacing w:after="1" w:line="280" w:lineRule="auto"/>
            </w:pPr>
            <w:r>
              <w:rPr>
                <w:rFonts w:ascii="PF Din Text Cond Pro Light" w:hAnsi="PF Din Text Cond Pro Light" w:cs="PF Din Text Cond Pro Light"/>
                <w:sz w:val="28"/>
              </w:rPr>
              <w:t>Автоматизированные системы управления</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80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20</w:t>
            </w:r>
          </w:p>
        </w:tc>
      </w:tr>
      <w:tr w:rsidR="00D20F66">
        <w:tc>
          <w:tcPr>
            <w:tcW w:w="793" w:type="dxa"/>
            <w:vMerge w:val="restart"/>
          </w:tcPr>
          <w:p w:rsidR="00D20F66" w:rsidRDefault="00D20F66">
            <w:pPr>
              <w:spacing w:after="1" w:line="280" w:lineRule="auto"/>
              <w:jc w:val="center"/>
            </w:pPr>
            <w:r>
              <w:rPr>
                <w:rFonts w:ascii="PF Din Text Cond Pro Light" w:hAnsi="PF Din Text Cond Pro Light" w:cs="PF Din Text Cond Pro Light"/>
                <w:sz w:val="28"/>
              </w:rPr>
              <w:t>3</w:t>
            </w:r>
          </w:p>
        </w:tc>
        <w:tc>
          <w:tcPr>
            <w:tcW w:w="3061" w:type="dxa"/>
            <w:vMerge w:val="restart"/>
          </w:tcPr>
          <w:p w:rsidR="00D20F66" w:rsidRDefault="00D20F66">
            <w:pPr>
              <w:spacing w:after="1" w:line="280" w:lineRule="auto"/>
            </w:pPr>
            <w:r>
              <w:rPr>
                <w:rFonts w:ascii="PF Din Text Cond Pro Light" w:hAnsi="PF Din Text Cond Pro Light" w:cs="PF Din Text Cond Pro Light"/>
                <w:sz w:val="28"/>
              </w:rPr>
              <w:t>Системы вентиляции и кондиционирования воздуха</w:t>
            </w:r>
          </w:p>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1</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75</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25</w:t>
            </w:r>
          </w:p>
        </w:tc>
      </w:tr>
      <w:tr w:rsidR="00D20F66">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2</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100</w:t>
            </w:r>
          </w:p>
        </w:tc>
      </w:tr>
      <w:tr w:rsidR="00D20F66">
        <w:tc>
          <w:tcPr>
            <w:tcW w:w="793"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3061" w:type="dxa"/>
          </w:tcPr>
          <w:p w:rsidR="00D20F66" w:rsidRDefault="00D20F66">
            <w:pPr>
              <w:spacing w:after="1" w:line="280" w:lineRule="auto"/>
            </w:pPr>
            <w:r>
              <w:rPr>
                <w:rFonts w:ascii="PF Din Text Cond Pro Light" w:hAnsi="PF Din Text Cond Pro Light" w:cs="PF Din Text Cond Pro Light"/>
                <w:sz w:val="28"/>
              </w:rPr>
              <w:t>Подъемно-транспортное оборудование</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55</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45</w:t>
            </w:r>
          </w:p>
        </w:tc>
      </w:tr>
      <w:tr w:rsidR="00D20F66">
        <w:tc>
          <w:tcPr>
            <w:tcW w:w="793"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3061" w:type="dxa"/>
          </w:tcPr>
          <w:p w:rsidR="00D20F66" w:rsidRDefault="00D20F66">
            <w:pPr>
              <w:spacing w:after="1" w:line="280" w:lineRule="auto"/>
            </w:pPr>
            <w:r>
              <w:rPr>
                <w:rFonts w:ascii="PF Din Text Cond Pro Light" w:hAnsi="PF Din Text Cond Pro Light" w:cs="PF Din Text Cond Pro Light"/>
                <w:sz w:val="28"/>
              </w:rPr>
              <w:t>Металлообрабатывающее оборудование</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70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30</w:t>
            </w:r>
          </w:p>
        </w:tc>
      </w:tr>
      <w:tr w:rsidR="00D20F66">
        <w:tc>
          <w:tcPr>
            <w:tcW w:w="793" w:type="dxa"/>
            <w:vMerge w:val="restart"/>
          </w:tcPr>
          <w:p w:rsidR="00D20F66" w:rsidRDefault="00D20F66">
            <w:pPr>
              <w:spacing w:after="1" w:line="280" w:lineRule="auto"/>
              <w:jc w:val="center"/>
            </w:pPr>
            <w:r>
              <w:rPr>
                <w:rFonts w:ascii="PF Din Text Cond Pro Light" w:hAnsi="PF Din Text Cond Pro Light" w:cs="PF Din Text Cond Pro Light"/>
                <w:sz w:val="28"/>
              </w:rPr>
              <w:t>6</w:t>
            </w:r>
          </w:p>
        </w:tc>
        <w:tc>
          <w:tcPr>
            <w:tcW w:w="3061" w:type="dxa"/>
            <w:vMerge w:val="restart"/>
          </w:tcPr>
          <w:p w:rsidR="00D20F66" w:rsidRDefault="00D20F66">
            <w:pPr>
              <w:spacing w:after="1" w:line="280" w:lineRule="auto"/>
            </w:pPr>
            <w:r>
              <w:rPr>
                <w:rFonts w:ascii="PF Din Text Cond Pro Light" w:hAnsi="PF Din Text Cond Pro Light" w:cs="PF Din Text Cond Pro Light"/>
                <w:sz w:val="28"/>
              </w:rPr>
              <w:t>Холодильные и компрессорные установки</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1</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1</w:t>
            </w:r>
          </w:p>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1</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14</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86</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2</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28</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72</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3</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36</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64</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4, 5</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35</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65</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2</w:t>
            </w: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57</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43</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3</w:t>
            </w: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47</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53</w:t>
            </w:r>
          </w:p>
        </w:tc>
      </w:tr>
      <w:tr w:rsidR="00D20F66">
        <w:tc>
          <w:tcPr>
            <w:tcW w:w="0" w:type="auto"/>
            <w:vMerge/>
          </w:tcPr>
          <w:p w:rsidR="00D20F66" w:rsidRDefault="00D20F66"/>
        </w:tc>
        <w:tc>
          <w:tcPr>
            <w:tcW w:w="0" w:type="auto"/>
            <w:vMerge/>
          </w:tcPr>
          <w:p w:rsidR="00D20F66" w:rsidRDefault="00D20F66"/>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2</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1</w:t>
            </w:r>
          </w:p>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1, 2</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53</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47</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3</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50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50</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2</w:t>
            </w: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25</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75</w:t>
            </w:r>
          </w:p>
        </w:tc>
      </w:tr>
      <w:tr w:rsidR="00D20F66">
        <w:tc>
          <w:tcPr>
            <w:tcW w:w="0" w:type="auto"/>
            <w:vMerge/>
          </w:tcPr>
          <w:p w:rsidR="00D20F66" w:rsidRDefault="00D20F66"/>
        </w:tc>
        <w:tc>
          <w:tcPr>
            <w:tcW w:w="0" w:type="auto"/>
            <w:vMerge/>
          </w:tcPr>
          <w:p w:rsidR="00D20F66" w:rsidRDefault="00D20F66"/>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3</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1</w:t>
            </w:r>
          </w:p>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1</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50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50</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2 - 13</w:t>
            </w: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22</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78</w:t>
            </w:r>
          </w:p>
        </w:tc>
      </w:tr>
      <w:tr w:rsidR="00D20F66">
        <w:tc>
          <w:tcPr>
            <w:tcW w:w="793" w:type="dxa"/>
            <w:vMerge w:val="restart"/>
          </w:tcPr>
          <w:p w:rsidR="00D20F66" w:rsidRDefault="00D20F66">
            <w:pPr>
              <w:spacing w:after="1" w:line="280" w:lineRule="auto"/>
              <w:jc w:val="center"/>
            </w:pPr>
            <w:r>
              <w:rPr>
                <w:rFonts w:ascii="PF Din Text Cond Pro Light" w:hAnsi="PF Din Text Cond Pro Light" w:cs="PF Din Text Cond Pro Light"/>
                <w:sz w:val="28"/>
              </w:rPr>
              <w:t>7</w:t>
            </w:r>
          </w:p>
        </w:tc>
        <w:tc>
          <w:tcPr>
            <w:tcW w:w="3061" w:type="dxa"/>
            <w:vMerge w:val="restart"/>
          </w:tcPr>
          <w:p w:rsidR="00D20F66" w:rsidRDefault="00D20F66">
            <w:pPr>
              <w:spacing w:after="1" w:line="280" w:lineRule="auto"/>
            </w:pPr>
            <w:r>
              <w:rPr>
                <w:rFonts w:ascii="PF Din Text Cond Pro Light" w:hAnsi="PF Din Text Cond Pro Light" w:cs="PF Din Text Cond Pro Light"/>
                <w:sz w:val="28"/>
              </w:rPr>
              <w:t>Теплоэнергетическое оборудование</w:t>
            </w:r>
          </w:p>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1 - 7, 9</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60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40</w:t>
            </w:r>
          </w:p>
        </w:tc>
      </w:tr>
      <w:tr w:rsidR="00D20F66">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8</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100</w:t>
            </w:r>
          </w:p>
        </w:tc>
      </w:tr>
      <w:tr w:rsidR="00D20F66">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10</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100</w:t>
            </w:r>
          </w:p>
        </w:tc>
      </w:tr>
      <w:tr w:rsidR="00D20F66">
        <w:tc>
          <w:tcPr>
            <w:tcW w:w="793" w:type="dxa"/>
          </w:tcPr>
          <w:p w:rsidR="00D20F66" w:rsidRDefault="00D20F66">
            <w:pPr>
              <w:spacing w:after="1" w:line="280" w:lineRule="auto"/>
              <w:jc w:val="center"/>
            </w:pPr>
            <w:r>
              <w:rPr>
                <w:rFonts w:ascii="PF Din Text Cond Pro Light" w:hAnsi="PF Din Text Cond Pro Light" w:cs="PF Din Text Cond Pro Light"/>
                <w:sz w:val="28"/>
              </w:rPr>
              <w:t>8</w:t>
            </w:r>
          </w:p>
        </w:tc>
        <w:tc>
          <w:tcPr>
            <w:tcW w:w="3061" w:type="dxa"/>
          </w:tcPr>
          <w:p w:rsidR="00D20F66" w:rsidRDefault="00D20F66">
            <w:pPr>
              <w:spacing w:after="1" w:line="280" w:lineRule="auto"/>
            </w:pPr>
            <w:r>
              <w:rPr>
                <w:rFonts w:ascii="PF Din Text Cond Pro Light" w:hAnsi="PF Din Text Cond Pro Light" w:cs="PF Din Text Cond Pro Light"/>
                <w:sz w:val="28"/>
              </w:rPr>
              <w:t>Деревообрабатывающее оборудование</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60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40</w:t>
            </w:r>
          </w:p>
        </w:tc>
      </w:tr>
      <w:tr w:rsidR="00D20F66">
        <w:tc>
          <w:tcPr>
            <w:tcW w:w="793" w:type="dxa"/>
            <w:vMerge w:val="restart"/>
          </w:tcPr>
          <w:p w:rsidR="00D20F66" w:rsidRDefault="00D20F66">
            <w:pPr>
              <w:spacing w:after="1" w:line="280" w:lineRule="auto"/>
              <w:jc w:val="center"/>
            </w:pPr>
            <w:r>
              <w:rPr>
                <w:rFonts w:ascii="PF Din Text Cond Pro Light" w:hAnsi="PF Din Text Cond Pro Light" w:cs="PF Din Text Cond Pro Light"/>
                <w:sz w:val="28"/>
              </w:rPr>
              <w:t>9</w:t>
            </w:r>
          </w:p>
        </w:tc>
        <w:tc>
          <w:tcPr>
            <w:tcW w:w="3061" w:type="dxa"/>
            <w:vMerge w:val="restart"/>
          </w:tcPr>
          <w:p w:rsidR="00D20F66" w:rsidRDefault="00D20F66">
            <w:pPr>
              <w:spacing w:after="1" w:line="280" w:lineRule="auto"/>
            </w:pPr>
            <w:r>
              <w:rPr>
                <w:rFonts w:ascii="PF Din Text Cond Pro Light" w:hAnsi="PF Din Text Cond Pro Light" w:cs="PF Din Text Cond Pro Light"/>
                <w:sz w:val="28"/>
              </w:rPr>
              <w:t>Сооружения водоснабжения и канализации</w:t>
            </w:r>
          </w:p>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1</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25</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75</w:t>
            </w:r>
          </w:p>
        </w:tc>
      </w:tr>
      <w:tr w:rsidR="00D20F66">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2</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30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70</w:t>
            </w:r>
          </w:p>
        </w:tc>
      </w:tr>
      <w:tr w:rsidR="00D20F66">
        <w:tc>
          <w:tcPr>
            <w:tcW w:w="0" w:type="auto"/>
            <w:vMerge/>
          </w:tcPr>
          <w:p w:rsidR="00D20F66" w:rsidRDefault="00D20F66"/>
        </w:tc>
        <w:tc>
          <w:tcPr>
            <w:tcW w:w="0" w:type="auto"/>
            <w:vMerge/>
          </w:tcPr>
          <w:p w:rsidR="00D20F66" w:rsidRDefault="00D20F66"/>
        </w:tc>
        <w:tc>
          <w:tcPr>
            <w:tcW w:w="907" w:type="dxa"/>
            <w:vAlign w:val="center"/>
          </w:tcPr>
          <w:p w:rsidR="00D20F66" w:rsidRDefault="00D20F66">
            <w:pPr>
              <w:spacing w:after="1" w:line="280" w:lineRule="auto"/>
              <w:jc w:val="center"/>
            </w:pPr>
            <w:r>
              <w:rPr>
                <w:rFonts w:ascii="PF Din Text Cond Pro Light" w:hAnsi="PF Din Text Cond Pro Light" w:cs="PF Din Text Cond Pro Light"/>
                <w:sz w:val="28"/>
              </w:rPr>
              <w:t>3</w:t>
            </w:r>
          </w:p>
        </w:tc>
        <w:tc>
          <w:tcPr>
            <w:tcW w:w="907" w:type="dxa"/>
            <w:vAlign w:val="center"/>
          </w:tcPr>
          <w:p w:rsidR="00D20F66" w:rsidRDefault="00D20F66">
            <w:pPr>
              <w:spacing w:after="1" w:line="280" w:lineRule="auto"/>
            </w:pPr>
          </w:p>
        </w:tc>
        <w:tc>
          <w:tcPr>
            <w:tcW w:w="907" w:type="dxa"/>
            <w:vAlign w:val="center"/>
          </w:tcPr>
          <w:p w:rsidR="00D20F66" w:rsidRDefault="00D20F66">
            <w:pPr>
              <w:spacing w:after="1" w:line="280" w:lineRule="auto"/>
            </w:pPr>
          </w:p>
        </w:tc>
        <w:tc>
          <w:tcPr>
            <w:tcW w:w="1190" w:type="dxa"/>
            <w:vAlign w:val="center"/>
          </w:tcPr>
          <w:p w:rsidR="00D20F66" w:rsidRDefault="00D20F66">
            <w:pPr>
              <w:spacing w:after="1" w:line="280" w:lineRule="auto"/>
              <w:jc w:val="center"/>
            </w:pPr>
            <w:r>
              <w:rPr>
                <w:rFonts w:ascii="PF Din Text Cond Pro Light" w:hAnsi="PF Din Text Cond Pro Light" w:cs="PF Din Text Cond Pro Light"/>
                <w:sz w:val="28"/>
              </w:rPr>
              <w:t>10</w:t>
            </w:r>
          </w:p>
        </w:tc>
        <w:tc>
          <w:tcPr>
            <w:tcW w:w="1303" w:type="dxa"/>
            <w:vAlign w:val="center"/>
          </w:tcPr>
          <w:p w:rsidR="00D20F66" w:rsidRDefault="00D20F66">
            <w:pPr>
              <w:spacing w:after="1" w:line="280" w:lineRule="auto"/>
              <w:jc w:val="center"/>
            </w:pPr>
            <w:r>
              <w:rPr>
                <w:rFonts w:ascii="PF Din Text Cond Pro Light" w:hAnsi="PF Din Text Cond Pro Light" w:cs="PF Din Text Cond Pro Light"/>
                <w:sz w:val="28"/>
              </w:rPr>
              <w:t>90</w:t>
            </w:r>
          </w:p>
        </w:tc>
      </w:tr>
    </w:tbl>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9</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line="280" w:lineRule="auto"/>
        <w:jc w:val="center"/>
      </w:pPr>
    </w:p>
    <w:p w:rsidR="00D20F66" w:rsidRDefault="00D20F66">
      <w:pPr>
        <w:spacing w:after="1" w:line="280" w:lineRule="auto"/>
        <w:jc w:val="center"/>
      </w:pPr>
      <w:bookmarkStart w:id="241" w:name="P9361"/>
      <w:bookmarkEnd w:id="241"/>
      <w:r>
        <w:rPr>
          <w:rFonts w:ascii="PF Din Text Cond Pro Light" w:hAnsi="PF Din Text Cond Pro Light" w:cs="PF Din Text Cond Pro Light"/>
          <w:b/>
          <w:sz w:val="28"/>
        </w:rPr>
        <w:t>РЕКОМЕНДУЕМЫЙ ПЕРЕЧЕНЬ</w:t>
      </w:r>
    </w:p>
    <w:p w:rsidR="00D20F66" w:rsidRDefault="00D20F66">
      <w:pPr>
        <w:spacing w:after="1" w:line="280" w:lineRule="auto"/>
        <w:jc w:val="center"/>
      </w:pPr>
      <w:r>
        <w:rPr>
          <w:rFonts w:ascii="PF Din Text Cond Pro Light" w:hAnsi="PF Din Text Cond Pro Light" w:cs="PF Din Text Cond Pro Light"/>
          <w:b/>
          <w:sz w:val="28"/>
        </w:rPr>
        <w:t>РАБОТ И ЗАТРАТ, УЧИТЫВАЕМЫХ В ГЛАВАХ 1 И 9 СВОДНОГО</w:t>
      </w:r>
    </w:p>
    <w:p w:rsidR="00D20F66" w:rsidRDefault="00D20F66">
      <w:pPr>
        <w:spacing w:after="1" w:line="280" w:lineRule="auto"/>
        <w:jc w:val="center"/>
      </w:pPr>
      <w:r>
        <w:rPr>
          <w:rFonts w:ascii="PF Din Text Cond Pro Light" w:hAnsi="PF Din Text Cond Pro Light" w:cs="PF Din Text Cond Pro Light"/>
          <w:b/>
          <w:sz w:val="28"/>
        </w:rPr>
        <w:t>СМЕТНОГО РАСЧЕТА СТОИМОСТИ СТРОИТЕЛЬСТВА</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2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576"/>
        <w:gridCol w:w="1814"/>
      </w:tblGrid>
      <w:tr w:rsidR="00D20F66">
        <w:tc>
          <w:tcPr>
            <w:tcW w:w="680" w:type="dxa"/>
          </w:tcPr>
          <w:p w:rsidR="00D20F66" w:rsidRDefault="00D20F66">
            <w:pPr>
              <w:spacing w:after="1" w:line="280" w:lineRule="auto"/>
              <w:jc w:val="center"/>
            </w:pPr>
            <w:r>
              <w:rPr>
                <w:rFonts w:ascii="PF Din Text Cond Pro Light" w:hAnsi="PF Din Text Cond Pro Light" w:cs="PF Din Text Cond Pro Light"/>
                <w:sz w:val="28"/>
              </w:rPr>
              <w:t>N п/п</w:t>
            </w:r>
          </w:p>
        </w:tc>
        <w:tc>
          <w:tcPr>
            <w:tcW w:w="6576" w:type="dxa"/>
          </w:tcPr>
          <w:p w:rsidR="00D20F66" w:rsidRDefault="00D20F66">
            <w:pPr>
              <w:spacing w:after="1" w:line="280" w:lineRule="auto"/>
              <w:jc w:val="center"/>
            </w:pPr>
            <w:r>
              <w:rPr>
                <w:rFonts w:ascii="PF Din Text Cond Pro Light" w:hAnsi="PF Din Text Cond Pro Light" w:cs="PF Din Text Cond Pro Light"/>
                <w:sz w:val="28"/>
              </w:rPr>
              <w:t>Номер главы сводного сметного расчета, наименования работ и затрат, обоснование стоимости</w:t>
            </w:r>
          </w:p>
        </w:tc>
        <w:tc>
          <w:tcPr>
            <w:tcW w:w="1814" w:type="dxa"/>
          </w:tcPr>
          <w:p w:rsidR="00D20F66" w:rsidRDefault="00D20F66">
            <w:pPr>
              <w:spacing w:after="1" w:line="280" w:lineRule="auto"/>
              <w:jc w:val="center"/>
            </w:pPr>
            <w:r>
              <w:rPr>
                <w:rFonts w:ascii="PF Din Text Cond Pro Light" w:hAnsi="PF Din Text Cond Pro Light" w:cs="PF Din Text Cond Pro Light"/>
                <w:sz w:val="28"/>
              </w:rPr>
              <w:t>Номер графы сводного сметного расчета</w:t>
            </w:r>
          </w:p>
        </w:tc>
      </w:tr>
      <w:tr w:rsidR="00D20F66">
        <w:tc>
          <w:tcPr>
            <w:tcW w:w="680"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657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814" w:type="dxa"/>
          </w:tcPr>
          <w:p w:rsidR="00D20F66" w:rsidRDefault="00D20F66">
            <w:pPr>
              <w:spacing w:after="1" w:line="280" w:lineRule="auto"/>
              <w:jc w:val="center"/>
            </w:pPr>
            <w:r>
              <w:rPr>
                <w:rFonts w:ascii="PF Din Text Cond Pro Light" w:hAnsi="PF Din Text Cond Pro Light" w:cs="PF Din Text Cond Pro Light"/>
                <w:sz w:val="28"/>
              </w:rPr>
              <w:t>3</w:t>
            </w:r>
          </w:p>
        </w:tc>
      </w:tr>
      <w:tr w:rsidR="00D20F66">
        <w:tc>
          <w:tcPr>
            <w:tcW w:w="680" w:type="dxa"/>
          </w:tcPr>
          <w:p w:rsidR="00D20F66" w:rsidRDefault="00D20F66">
            <w:pPr>
              <w:spacing w:after="1" w:line="280" w:lineRule="auto"/>
              <w:outlineLvl w:val="2"/>
            </w:pPr>
            <w:r>
              <w:rPr>
                <w:rFonts w:ascii="PF Din Text Cond Pro Light" w:hAnsi="PF Din Text Cond Pro Light" w:cs="PF Din Text Cond Pro Light"/>
                <w:sz w:val="28"/>
              </w:rPr>
              <w:t>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Глава 1</w:t>
            </w:r>
          </w:p>
        </w:tc>
        <w:tc>
          <w:tcPr>
            <w:tcW w:w="1814" w:type="dxa"/>
          </w:tcPr>
          <w:p w:rsidR="00D20F66" w:rsidRDefault="00D20F66">
            <w:pPr>
              <w:spacing w:after="1" w:line="280" w:lineRule="auto"/>
            </w:pPr>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Получение исходных данных и условий для подготовки проектной документации</w:t>
            </w:r>
          </w:p>
        </w:tc>
        <w:tc>
          <w:tcPr>
            <w:tcW w:w="1814" w:type="dxa"/>
          </w:tcPr>
          <w:p w:rsidR="00D20F66" w:rsidRDefault="00D20F66">
            <w:pPr>
              <w:spacing w:after="1" w:line="280" w:lineRule="auto"/>
            </w:pPr>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1.1.1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получением (разработкой) исходных данных для подготовки проектной документации, проведением необходимых согласований по проектным решениям, определенные расчетами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а также затраты, связанные с получением специальных технических условий, определенные с применением сметных нормативов, сведения о которых включены в федеральный реестр сметных нормативов, формируемый в соответствии с </w:t>
            </w:r>
            <w:hyperlink r:id="rId329">
              <w:r>
                <w:rPr>
                  <w:rFonts w:ascii="PF Din Text Cond Pro Light" w:hAnsi="PF Din Text Cond Pro Light" w:cs="PF Din Text Cond Pro Light"/>
                  <w:color w:val="0000FF"/>
                  <w:sz w:val="28"/>
                </w:rPr>
                <w:t>Порядком</w:t>
              </w:r>
            </w:hyperlink>
            <w:r>
              <w:rPr>
                <w:rFonts w:ascii="PF Din Text Cond Pro Light" w:hAnsi="PF Din Text Cond Pro Light" w:cs="PF Din Text Cond Pro Light"/>
                <w:sz w:val="28"/>
              </w:rPr>
              <w:t xml:space="preserve">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 (далее - ФРСН), на основании калькуляции затрат по </w:t>
            </w:r>
            <w:hyperlink r:id="rId330">
              <w:r>
                <w:rPr>
                  <w:rFonts w:ascii="PF Din Text Cond Pro Light" w:hAnsi="PF Din Text Cond Pro Light" w:cs="PF Din Text Cond Pro Light"/>
                  <w:color w:val="0000FF"/>
                  <w:sz w:val="28"/>
                </w:rPr>
                <w:t>форме 3п</w:t>
              </w:r>
            </w:hyperlink>
            <w:r>
              <w:rPr>
                <w:rFonts w:ascii="PF Din Text Cond Pro Light" w:hAnsi="PF Din Text Cond Pro Light" w:cs="PF Din Text Cond Pro Light"/>
                <w:sz w:val="28"/>
              </w:rPr>
              <w:t xml:space="preserve"> (рекомендуемый образец приведен в Приложении N 7 к Методике определения стоимости работ по подготовке проектной документации, утвержденной приказом Минстроя России от 1 октября 2021 г. N 707/пр (зарегистрирован Минюстом России 30 декабря 2021 г., регистрационный N 66751), с изменениями, внесенными приказом Минстроя России от 8 июня 2023 г. N 409/пр (зарегистрирован Минюстом России 11 августа 2023 г., регистрационный N 74759) (далее - Методика N 707/пр)</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1.1.2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 определенные расчетами с применением сметных нормативов, сведения о которых включены в </w:t>
            </w:r>
            <w:hyperlink r:id="rId331">
              <w:r>
                <w:rPr>
                  <w:rFonts w:ascii="PF Din Text Cond Pro Light" w:hAnsi="PF Din Text Cond Pro Light" w:cs="PF Din Text Cond Pro Light"/>
                  <w:color w:val="0000FF"/>
                  <w:sz w:val="28"/>
                </w:rPr>
                <w:t>ФРСН</w:t>
              </w:r>
            </w:hyperlink>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w:t>
            </w:r>
            <w:hyperlink w:anchor="P8851">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1.1.3</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Затраты, связанные с оформлением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 возмещением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земельным налогом на период строительства, платой за пользование водными объектами или их частями, определенные расчетами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1.1.4</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подготовкой документации по планировке территории, предусматривающей размещение объектов капитального строительства, в том числе линейных объектов, в случае, если источником финансирования работ по подготовке указанной документации, приведенных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 определенные расчетами с применением сметных нормативов, сведения о которых включены в </w:t>
            </w:r>
            <w:hyperlink r:id="rId332">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а при отсутствии сметных нормативов -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составленными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Затраты по освоению территории строительства</w:t>
            </w:r>
          </w:p>
        </w:tc>
        <w:tc>
          <w:tcPr>
            <w:tcW w:w="1814" w:type="dxa"/>
          </w:tcPr>
          <w:p w:rsidR="00D20F66" w:rsidRDefault="00D20F66">
            <w:pPr>
              <w:spacing w:after="1" w:line="280" w:lineRule="auto"/>
            </w:pPr>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33">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а также в соответствии с законодательством Российской Федерации, регулирующим оценочную деятельность, расчетами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связанные с:</w:t>
            </w:r>
          </w:p>
          <w:p w:rsidR="00D20F66" w:rsidRDefault="00D20F66">
            <w:pPr>
              <w:spacing w:after="1" w:line="280" w:lineRule="auto"/>
              <w:jc w:val="both"/>
            </w:pPr>
            <w:r>
              <w:rPr>
                <w:rFonts w:ascii="PF Din Text Cond Pro Light" w:hAnsi="PF Din Text Cond Pro Light" w:cs="PF Din Text Cond Pro Light"/>
                <w:sz w:val="28"/>
              </w:rPr>
              <w:t>а) возмещением убытков (компенсацией) за сносимые строения, садово-огородные насаждения и прочие объекты, препятствующие осуществлению строительства, в связи с изъятием под строительство земельных участков и расположенных на таких земельных участках объектов недвижимого имущества, компонентов природной среды (производимым за счет средств организации в случае, если решение об изъятии принято на основании ходатайства об изъятии);</w:t>
            </w:r>
          </w:p>
          <w:p w:rsidR="00D20F66" w:rsidRDefault="00D20F66">
            <w:pPr>
              <w:spacing w:after="1" w:line="280" w:lineRule="auto"/>
              <w:jc w:val="both"/>
            </w:pPr>
            <w:r>
              <w:rPr>
                <w:rFonts w:ascii="PF Din Text Cond Pro Light" w:hAnsi="PF Din Text Cond Pro Light" w:cs="PF Din Text Cond Pro Light"/>
                <w:sz w:val="28"/>
              </w:rPr>
              <w:t>б) валкой леса, корчевкой пней, очисткой от кустарника, уборкой камней, вывозкой промышленных отвалов (отработанные породы, шлак и тому подобное);</w:t>
            </w:r>
          </w:p>
          <w:p w:rsidR="00D20F66" w:rsidRDefault="00D20F66">
            <w:pPr>
              <w:spacing w:after="1" w:line="280" w:lineRule="auto"/>
              <w:jc w:val="both"/>
            </w:pPr>
            <w:r>
              <w:rPr>
                <w:rFonts w:ascii="PF Din Text Cond Pro Light" w:hAnsi="PF Din Text Cond Pro Light" w:cs="PF Din Text Cond Pro Light"/>
                <w:sz w:val="28"/>
              </w:rPr>
              <w:t>в) переносом и (или) переустройством зданий и сооружений, сетей инженерно-технического обеспечения, путей, дорог и других объектов капитального строительства или строительством новых зданий и сооружений взамен сносимых, в том числе связанные с:</w:t>
            </w:r>
          </w:p>
          <w:p w:rsidR="00D20F66" w:rsidRDefault="00D20F66">
            <w:pPr>
              <w:spacing w:after="1" w:line="280" w:lineRule="auto"/>
              <w:jc w:val="both"/>
            </w:pPr>
            <w:r>
              <w:rPr>
                <w:rFonts w:ascii="PF Din Text Cond Pro Light" w:hAnsi="PF Din Text Cond Pro Light" w:cs="PF Din Text Cond Pro Light"/>
                <w:sz w:val="28"/>
              </w:rPr>
              <w:t>контролем собственников (владельцев) переносимых, и (или) переустраиваемых, и (или) строящихся взамен сносимых объектов капитального строительства;</w:t>
            </w:r>
          </w:p>
          <w:p w:rsidR="00D20F66" w:rsidRDefault="00D20F66">
            <w:pPr>
              <w:spacing w:after="1" w:line="280" w:lineRule="auto"/>
              <w:jc w:val="both"/>
            </w:pPr>
            <w:r>
              <w:rPr>
                <w:rFonts w:ascii="PF Din Text Cond Pro Light" w:hAnsi="PF Din Text Cond Pro Light" w:cs="PF Din Text Cond Pro Light"/>
                <w:sz w:val="28"/>
              </w:rPr>
              <w:t>компенсацией расходов собственникам (владельцам) объектов капитального строительства по переносу, переустройству в связи с реконструкцией данных объектов;</w:t>
            </w:r>
          </w:p>
          <w:p w:rsidR="00D20F66" w:rsidRDefault="00D20F66">
            <w:pPr>
              <w:spacing w:after="1" w:line="280" w:lineRule="auto"/>
              <w:jc w:val="both"/>
            </w:pPr>
            <w:r>
              <w:rPr>
                <w:rFonts w:ascii="PF Din Text Cond Pro Light" w:hAnsi="PF Din Text Cond Pro Light" w:cs="PF Din Text Cond Pro Light"/>
                <w:sz w:val="28"/>
              </w:rPr>
              <w:t xml:space="preserve">возникающие в связи с реконструкцией, капитальным ремонтом существующих линейных объектов, в соответствии с перечнем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r:id="rId334">
              <w:r>
                <w:rPr>
                  <w:rFonts w:ascii="PF Din Text Cond Pro Light" w:hAnsi="PF Din Text Cond Pro Light" w:cs="PF Din Text Cond Pro Light"/>
                  <w:color w:val="0000FF"/>
                  <w:sz w:val="28"/>
                </w:rPr>
                <w:t>пунктах 1</w:t>
              </w:r>
            </w:hyperlink>
            <w:r>
              <w:rPr>
                <w:rFonts w:ascii="PF Din Text Cond Pro Light" w:hAnsi="PF Din Text Cond Pro Light" w:cs="PF Din Text Cond Pro Light"/>
                <w:sz w:val="28"/>
              </w:rPr>
              <w:t xml:space="preserve"> и </w:t>
            </w:r>
            <w:hyperlink r:id="rId335">
              <w:r>
                <w:rPr>
                  <w:rFonts w:ascii="PF Din Text Cond Pro Light" w:hAnsi="PF Din Text Cond Pro Light" w:cs="PF Din Text Cond Pro Light"/>
                  <w:color w:val="0000FF"/>
                  <w:sz w:val="28"/>
                </w:rPr>
                <w:t>2 части 1 статьи 52.2</w:t>
              </w:r>
            </w:hyperlink>
            <w:r>
              <w:rPr>
                <w:rFonts w:ascii="PF Din Text Cond Pro Light" w:hAnsi="PF Din Text Cond Pro Light" w:cs="PF Din Text Cond Pro Light"/>
                <w:sz w:val="28"/>
              </w:rPr>
              <w:t xml:space="preserve"> Градостроительного кодекса Российской Федерации, утвержденным </w:t>
            </w:r>
            <w:hyperlink r:id="rId336">
              <w:r>
                <w:rPr>
                  <w:rFonts w:ascii="PF Din Text Cond Pro Light" w:hAnsi="PF Din Text Cond Pro Light" w:cs="PF Din Text Cond Pro Light"/>
                  <w:color w:val="0000FF"/>
                  <w:sz w:val="28"/>
                </w:rPr>
                <w:t>распоряжением</w:t>
              </w:r>
            </w:hyperlink>
            <w:r>
              <w:rPr>
                <w:rFonts w:ascii="PF Din Text Cond Pro Light" w:hAnsi="PF Din Text Cond Pro Light" w:cs="PF Din Text Cond Pro Light"/>
                <w:sz w:val="28"/>
              </w:rPr>
              <w:t xml:space="preserve"> Правительства Российской Федерации от 2 июня 2022 г. N 1420-р;</w:t>
            </w:r>
          </w:p>
          <w:p w:rsidR="00D20F66" w:rsidRDefault="00D20F66">
            <w:pPr>
              <w:spacing w:after="1" w:line="280" w:lineRule="auto"/>
              <w:jc w:val="both"/>
            </w:pPr>
            <w:r>
              <w:rPr>
                <w:rFonts w:ascii="PF Din Text Cond Pro Light" w:hAnsi="PF Din Text Cond Pro Light" w:cs="PF Din Text Cond Pro Light"/>
                <w:sz w:val="28"/>
              </w:rPr>
              <w:t>г) переселением жильцов, в том числе затраты на выполнение проектных, изыскательских и кадастровых работ (за исключением учтенных в составе исходных данных для подготовки проектной документации), оценку земельных участков, объектов недвижимого имущества и тому подобное;</w:t>
            </w:r>
          </w:p>
          <w:p w:rsidR="00D20F66" w:rsidRDefault="00D20F66">
            <w:pPr>
              <w:spacing w:after="1" w:line="280" w:lineRule="auto"/>
              <w:jc w:val="both"/>
            </w:pPr>
            <w:r>
              <w:rPr>
                <w:rFonts w:ascii="PF Din Text Cond Pro Light" w:hAnsi="PF Din Text Cond Pro Light" w:cs="PF Din Text Cond Pro Light"/>
                <w:sz w:val="28"/>
              </w:rPr>
              <w:t>д) компенсацией за посев, вспашку и другие сельскохозяйственные работы;</w:t>
            </w:r>
          </w:p>
          <w:p w:rsidR="00D20F66" w:rsidRDefault="00D20F66">
            <w:pPr>
              <w:spacing w:after="1" w:line="280" w:lineRule="auto"/>
              <w:jc w:val="both"/>
            </w:pPr>
            <w:r>
              <w:rPr>
                <w:rFonts w:ascii="PF Din Text Cond Pro Light" w:hAnsi="PF Din Text Cond Pro Light" w:cs="PF Din Text Cond Pro Light"/>
                <w:sz w:val="28"/>
              </w:rPr>
              <w:t>е) возмещением потерь сельскохозяйственного производства при отводе земель;</w:t>
            </w:r>
          </w:p>
          <w:p w:rsidR="00D20F66" w:rsidRDefault="00D20F66">
            <w:pPr>
              <w:spacing w:after="1" w:line="280" w:lineRule="auto"/>
              <w:jc w:val="both"/>
            </w:pPr>
            <w:r>
              <w:rPr>
                <w:rFonts w:ascii="PF Din Text Cond Pro Light" w:hAnsi="PF Din Text Cond Pro Light" w:cs="PF Din Text Cond Pro Light"/>
                <w:sz w:val="28"/>
              </w:rPr>
              <w:t>ж) снятием и хранением плодородного слоя почвы и тому подобное;</w:t>
            </w:r>
          </w:p>
          <w:p w:rsidR="00D20F66" w:rsidRDefault="00D20F66">
            <w:pPr>
              <w:spacing w:after="1" w:line="280" w:lineRule="auto"/>
              <w:jc w:val="both"/>
            </w:pPr>
            <w:r>
              <w:rPr>
                <w:rFonts w:ascii="PF Din Text Cond Pro Light" w:hAnsi="PF Din Text Cond Pro Light" w:cs="PF Din Text Cond Pro Light"/>
                <w:sz w:val="28"/>
              </w:rPr>
              <w:t>з) упущенной выгодой, компенсируемой в соответствии с законодательством Российской Федерации</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 </w:t>
            </w:r>
            <w:hyperlink w:anchor="P8851">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по разминированию территории строительства в пределах строительной площадки или полосы отвода линейного объекта, определенные расчетом с применением сметных нормативов, сведения о которых включены в </w:t>
            </w:r>
            <w:hyperlink r:id="rId337">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при отсутствии сметных нормативов -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1.2.3</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организацией мероприятий в случае обнаружения археологического объекта или признаков такого объекта, определенные расчетом с применением сметных нормативов, сведения о которых включены в </w:t>
            </w:r>
            <w:hyperlink r:id="rId338">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при отсутствии сметных нормативов -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1.2.4</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проведение на территории строительства природоохранных мероприятий, а также мероприятий по возмещению вреда, наносимого окружающей среде,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39">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а также расчетом согласно ценам, тарифам, утверждаемым в соответствии с законодательством Российской Федерации</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1.2.5</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по инженерной защите территории строительства от различных геологических и гидрогеологических процессов (сели, оползни, обвалы, подтопление и подобные гидрогеологические процессы),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0">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на основании проекта организации строительства, разработанного в составе проектной документации</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 </w:t>
            </w:r>
            <w:hyperlink w:anchor="P8850">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1.2.6</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изменением схемы движения транспорта и пешеходов, в том числе с организацией движения,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1">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на основании проекта организации дорожного движения</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 </w:t>
            </w:r>
            <w:hyperlink w:anchor="P8850">
              <w:r>
                <w:rPr>
                  <w:rFonts w:ascii="PF Din Text Cond Pro Light" w:hAnsi="PF Din Text Cond Pro Light" w:cs="PF Din Text Cond Pro Light"/>
                  <w:color w:val="0000FF"/>
                  <w:sz w:val="28"/>
                </w:rPr>
                <w:t>6</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1.2.7</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хозяйствах, или для других целей в соответствии с проектом восстановления (рекультивации) нарушенных земель, а также работы по лесовосстановлению,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2">
              <w:r>
                <w:rPr>
                  <w:rFonts w:ascii="PF Din Text Cond Pro Light" w:hAnsi="PF Din Text Cond Pro Light" w:cs="PF Din Text Cond Pro Light"/>
                  <w:color w:val="0000FF"/>
                  <w:sz w:val="28"/>
                </w:rPr>
                <w:t>ФРСН</w:t>
              </w:r>
            </w:hyperlink>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1.2.8</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подготовку и экспертизу проекта освоения лесов, проекта лесовосстановления, проекта лесоразведения, проекта рекультивации земель, определенные расчетом в соответствии с законодательством Российской Федерации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outlineLvl w:val="2"/>
            </w:pPr>
            <w:r>
              <w:rPr>
                <w:rFonts w:ascii="PF Din Text Cond Pro Light" w:hAnsi="PF Din Text Cond Pro Light" w:cs="PF Din Text Cond Pro Light"/>
                <w:sz w:val="28"/>
              </w:rPr>
              <w:t>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Глава 9</w:t>
            </w:r>
          </w:p>
        </w:tc>
        <w:tc>
          <w:tcPr>
            <w:tcW w:w="1814" w:type="dxa"/>
          </w:tcPr>
          <w:p w:rsidR="00D20F66" w:rsidRDefault="00D20F66">
            <w:pPr>
              <w:spacing w:after="1" w:line="280" w:lineRule="auto"/>
            </w:pPr>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Дополнительные затраты при производстве работ в зимнее время, определенные расчетом с применением сметных нормативов, сведения о которых включены в </w:t>
            </w:r>
            <w:hyperlink r:id="rId343">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и учитываемые отдельными строками для соответствующих объектов капитального строительства</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w:t>
            </w:r>
            <w:hyperlink w:anchor="P8849">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по перевозке работников к месту работы и обратно автомобильным транспортом (собственным или арендованным), если общественный транспорт не обеспечивает их перевозку и отсутствует возможность организовать перевозку с использованием специальных маршрутов городского пассажирского транспорта, а также дополнительные затраты, связанные с привлечением на договорной основе с органами местного самоуправления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тарифов на соответствующие виды транспорта, определенные расчетом на основании проектной и (или) иной технической документации, а также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2.3</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осуществлением работ вахтовым методом (содержание, эксплуатация вахтового поселка, доставка вахтовых работников и выплаты, связанные с вахтовым методом производства работ, а также затраты на передислокацию машин и механизмов при вахтовом методе производства работ), определенные расчетом в соответствии со сметными нормативами, сведения о которых включены в </w:t>
            </w:r>
            <w:hyperlink r:id="rId344">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на основании данных проектной и (или) иной технической документации (проекта организации строительства)</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2.4</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Расходы, связанные со служебными командировками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 определенные расчетом на основании данных проектной документации в соответствии со </w:t>
            </w:r>
            <w:hyperlink r:id="rId345">
              <w:r>
                <w:rPr>
                  <w:rFonts w:ascii="PF Din Text Cond Pro Light" w:hAnsi="PF Din Text Cond Pro Light" w:cs="PF Din Text Cond Pro Light"/>
                  <w:color w:val="0000FF"/>
                  <w:sz w:val="28"/>
                </w:rPr>
                <w:t>статьей 168</w:t>
              </w:r>
            </w:hyperlink>
            <w:r>
              <w:rPr>
                <w:rFonts w:ascii="PF Din Text Cond Pro Light" w:hAnsi="PF Din Text Cond Pro Light" w:cs="PF Din Text Cond Pro Light"/>
                <w:sz w:val="28"/>
              </w:rPr>
              <w:t xml:space="preserve"> Трудового кодекса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2.5</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Затраты по содержанию спасательных служб при осуществлении строительства, определенные расчетом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2.6</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проведением на территории строительства специальных мероприятий по обеспечению нормальных условий труда, соответствующих требованиям охраны труда и безопасности производства (борьба с радиоактивностью, силикозом, малярией, энцефалитным клещом, гнусом, мероприятия по предотвращению распространения вирусных инфекций и другие мероприятия), включая затраты на костюмы для защиты от вредных биологических факторов, наборы репеллентов, определенные расчетом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на основании данных проектной и (или) иной технической документации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2.7</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проведение пусконаладочных работ, определенные отдельными локальными сметными расчетами (сметами), разработанными в соответствии с Методикой, с применением сметных нормативов, сведения о которых включены в </w:t>
            </w:r>
            <w:hyperlink r:id="rId346">
              <w:r>
                <w:rPr>
                  <w:rFonts w:ascii="PF Din Text Cond Pro Light" w:hAnsi="PF Din Text Cond Pro Light" w:cs="PF Din Text Cond Pro Light"/>
                  <w:color w:val="0000FF"/>
                  <w:sz w:val="28"/>
                </w:rPr>
                <w:t>ФРСН</w:t>
              </w:r>
            </w:hyperlink>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2.8</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содержание автомобильных дорог и восстановление их по окончании строительства, определенные локальными сметными расчетами (сметами), разработанными на основании проектной и (или) иной технической документации (проекта организации строительства), в соответствии с Методикой, с применением сметных нормативов, сведения о которых включены в </w:t>
            </w:r>
            <w:hyperlink r:id="rId347">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Затраты на содержание автомобильных дорог в период строительства, не относящиеся к их строительству и (или) ремонту, в случае отсутствия в сметно-нормативной базе соответствующих сметных нормативов могут определяться расчетом по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либо с использованием иных документов, содержащих соответствующие нормативы (расценки), утвержденных органами исполнительной власти субъектов Российской Федерации в соответствии с законодательством Российской Федерации, Минтрансом России в соответствии с </w:t>
            </w:r>
            <w:hyperlink r:id="rId348">
              <w:r>
                <w:rPr>
                  <w:rFonts w:ascii="PF Din Text Cond Pro Light" w:hAnsi="PF Din Text Cond Pro Light" w:cs="PF Din Text Cond Pro Light"/>
                  <w:color w:val="0000FF"/>
                  <w:sz w:val="28"/>
                </w:rPr>
                <w:t>подпунктом 5.2.53(41) пункта 5</w:t>
              </w:r>
            </w:hyperlink>
            <w:r>
              <w:rPr>
                <w:rFonts w:ascii="PF Din Text Cond Pro Light" w:hAnsi="PF Din Text Cond Pro Light" w:cs="PF Din Text Cond Pro Light"/>
                <w:sz w:val="28"/>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2.9</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контролю собственников (владельцев) указанных сетей инженерно-технического обеспечения, определенные на основании расчетов по данным проектной и (или) иной технической документации на основании цен и тарифов, установленных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2.10</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по размещению, утилизации и (или) обезвреживанию отходов строительного производства (строительного мусора, грунта и прочих отходов, в том числе загрязненных опасными веществами), определенные на основании данных проектной и (или) иной технической документации по ценам и тарифам, установленным в соответствии с законодательством Российской Федерации в области обращения с отходами, а в случае, если законодательством Российской Федерации в области обращения с отходами не установлено государственное регулирование, -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Плата за негативное воздействие на окружающую среду (затраты, связанные с содержанием и эксплуатацией основных средств природоохранного назначения), определенная расчетом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Компенсация расходов предприятиям железнодорожного, речного, автомобильного транспорта и другим организациям, связанных с предоставлением технологических перерывов в работе таких предприятий (окон), в том числе за осуществление контроля собственниками (владельцами) указанных предприятий (организаций), определенная расчетом на основании проектной и (или) иной технической документации по тарифам (ценам, нормативам), утверждаемым в соответствии с законодательством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2.13</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перевозкой опасных, тяжеловесных и (или) крупногабаритных грузов, в том числе сопровождением транспортными средствами государственной инспекции безопасности дорожного движения, выдачей разрешений, пропусков, а также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определенные расчетом на основании данных проектной и (или) иной технической документации по ценам, тарифам в соответствии с законодательством Российской Федерации, выполненным с учетом протяженности участков маршрутов доставки грузов в составе транспортных схем, указанных в проекте организации строительства, за вычетом расстояний по автомобильным дорогам, не относящимся к дорогам общего пользования федерального значения (например, временные автомобильные дороги), объема грузов, перевозимых по автомобильным дорогам общего пользования федерального значения для объекта строительства с дифференциацией по классам грузов и типам автотранспортных средств (с указанием их грузоподъемности), определяемого на основании сметных норм, сведения о которых включены в </w:t>
            </w:r>
            <w:hyperlink r:id="rId349">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проектным данным в соответствии с Методикой) и масс брутто перевозимых грузов, расчетного количества рейсов автотранспортных средств с учетом их грузоподъемности и классов перевозимых грузов</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2.14</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арендой и содержанием вспомогательных технических плавучих средств, не учтенных сметными нормами, определенные расчетом на основании данных проектной и (или) иной технической документации, с применением сметных нормативов, сведения о которых включены в </w:t>
            </w:r>
            <w:hyperlink r:id="rId350">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в том числе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w:t>
            </w:r>
            <w:hyperlink w:anchor="P8849">
              <w:r>
                <w:rPr>
                  <w:rFonts w:ascii="PF Din Text Cond Pro Light" w:hAnsi="PF Din Text Cond Pro Light" w:cs="PF Din Text Cond Pro Light"/>
                  <w:color w:val="0000FF"/>
                  <w:sz w:val="28"/>
                </w:rPr>
                <w:t>5</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2.15</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перебазированием подрядных организаций и их подразделений на объект капитального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 определенные расчетом на основании данных проектной документации, выполненным в соответствии со сметными нормативами, сведения о которых включены в </w:t>
            </w:r>
            <w:hyperlink r:id="rId351">
              <w:r>
                <w:rPr>
                  <w:rFonts w:ascii="PF Din Text Cond Pro Light" w:hAnsi="PF Din Text Cond Pro Light" w:cs="PF Din Text Cond Pro Light"/>
                  <w:color w:val="0000FF"/>
                  <w:sz w:val="28"/>
                </w:rPr>
                <w:t>ФРСН</w:t>
              </w:r>
            </w:hyperlink>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2.16</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использованием студенческих отрядов для строительства объектов капитального строительства, определенные расчетом на основании данных проектной документации, выполненным в соответствии со сметными нормативами, сведения о которых включены в </w:t>
            </w:r>
            <w:hyperlink r:id="rId352">
              <w:r>
                <w:rPr>
                  <w:rFonts w:ascii="PF Din Text Cond Pro Light" w:hAnsi="PF Din Text Cond Pro Light" w:cs="PF Din Text Cond Pro Light"/>
                  <w:color w:val="0000FF"/>
                  <w:sz w:val="28"/>
                </w:rPr>
                <w:t>ФРСН</w:t>
              </w:r>
            </w:hyperlink>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2.17</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предоставлением независимой гарантии, в том числе выданной банками в качестве обеспечения исполнения контракта и гарантийных обязательств, возврата аванса, определенные расчетом на основании данных проектной и (или) иной технической документации, в том числе для независимых гарантий, выданных банками, в соответствии с </w:t>
            </w:r>
            <w:hyperlink w:anchor="P723">
              <w:r>
                <w:rPr>
                  <w:rFonts w:ascii="PF Din Text Cond Pro Light" w:hAnsi="PF Din Text Cond Pro Light" w:cs="PF Din Text Cond Pro Light"/>
                  <w:color w:val="0000FF"/>
                  <w:sz w:val="28"/>
                </w:rPr>
                <w:t>пунктом 161</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2.18</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научно-техническое сопровождение строительства зданий или сооружений, мониторинг компонентов окружающей среды, геотехнический мониторинг (состояния основания, строительных конструкций и систем инженерно-технического обеспечения) и другие виды мониторинга, предусмотренные документами по стандартизации, определенные расчетом на основании данных проектной документации с применением сметных нормативов, сведения о которых включены в </w:t>
            </w:r>
            <w:hyperlink r:id="rId353">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калькулированием затрат по </w:t>
            </w:r>
            <w:hyperlink r:id="rId354">
              <w:r>
                <w:rPr>
                  <w:rFonts w:ascii="PF Din Text Cond Pro Light" w:hAnsi="PF Din Text Cond Pro Light" w:cs="PF Din Text Cond Pro Light"/>
                  <w:color w:val="0000FF"/>
                  <w:sz w:val="28"/>
                </w:rPr>
                <w:t>форме 3п</w:t>
              </w:r>
            </w:hyperlink>
            <w:r>
              <w:rPr>
                <w:rFonts w:ascii="PF Din Text Cond Pro Light" w:hAnsi="PF Din Text Cond Pro Light" w:cs="PF Din Text Cond Pro Light"/>
                <w:sz w:val="28"/>
              </w:rPr>
              <w:t xml:space="preserve"> (рекомендуемый образец приведен в Приложении N 7 к Методике N 707/пр), а также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в случаях, предусмотренных нормативными правовыми актами Российской Федерации, субъектов Российской Федерации. Затраты на научно-техническое сопровождение строительства зданий включаются в случае, если это предусмотрено заданием на проектирование</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2.19</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Затраты на обеспечение безопасности строящихся объектов, требования к которой устанавливаются нормативными правовыми актами Российской Федерации и связаны в том числе с обеспечением безопасности при строительстве, реконструкции и капитальном ремонте особо опасных, технически сложных и уникальных объектов капитального строительства, обеспечением транспортной безопасности и прочими случаями, требующими привлечения специализированных организаций, подразделений военизированной (усиленной) охраны и специального инженерного обеспечения, а также расходы на гражданскую оборону в период строительства, определенные расчетом на основании данных проектной и (или) иной технической документации.</w:t>
            </w:r>
          </w:p>
          <w:p w:rsidR="00D20F66" w:rsidRDefault="00D20F66">
            <w:pPr>
              <w:spacing w:after="1" w:line="280" w:lineRule="auto"/>
              <w:jc w:val="both"/>
            </w:pPr>
            <w:r>
              <w:rPr>
                <w:rFonts w:ascii="PF Din Text Cond Pro Light" w:hAnsi="PF Din Text Cond Pro Light" w:cs="PF Din Text Cond Pro Light"/>
                <w:sz w:val="28"/>
              </w:rPr>
              <w:t xml:space="preserve">Дополнительные затраты, связанные с возведением зданий, строений, сооружений, необходимых для размещения организаций, выполняющих функции усиленной охраны объектов, определенные локальными сметными расчетами (сметами) с применением сметных нормативов, сведения о которых включены в </w:t>
            </w:r>
            <w:hyperlink r:id="rId355">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на основании данных проектной и (или) иной технической документации.</w:t>
            </w:r>
          </w:p>
          <w:p w:rsidR="00D20F66" w:rsidRDefault="00D20F66">
            <w:pPr>
              <w:spacing w:after="1" w:line="280" w:lineRule="auto"/>
              <w:jc w:val="both"/>
            </w:pPr>
            <w:r>
              <w:rPr>
                <w:rFonts w:ascii="PF Din Text Cond Pro Light" w:hAnsi="PF Din Text Cond Pro Light" w:cs="PF Din Text Cond Pro Light"/>
                <w:sz w:val="28"/>
              </w:rPr>
              <w:t>В случае, если охрану объекта планируется осуществлять собственными силами подрядной организации совместно с организацией, обеспечивающей усиленную охрану объекта, дополнительные затраты на содержание и эксплуатацию зданий и сооружений для обеспечения усиленной охраны, определенные расчетом на основании данных проекта организации строительства.</w:t>
            </w:r>
          </w:p>
          <w:p w:rsidR="00D20F66" w:rsidRDefault="00D20F66">
            <w:pPr>
              <w:spacing w:after="1" w:line="280" w:lineRule="auto"/>
              <w:jc w:val="both"/>
            </w:pPr>
            <w:r>
              <w:rPr>
                <w:rFonts w:ascii="PF Din Text Cond Pro Light" w:hAnsi="PF Din Text Cond Pro Light" w:cs="PF Din Text Cond Pro Light"/>
                <w:sz w:val="28"/>
              </w:rPr>
              <w:t xml:space="preserve">Затраты на усиленную охрану и другие подобные услуги, на которые отсутствуют сметные нормативы, определенные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48">
              <w:r>
                <w:rPr>
                  <w:rFonts w:ascii="PF Din Text Cond Pro Light" w:hAnsi="PF Din Text Cond Pro Light" w:cs="PF Din Text Cond Pro Light"/>
                  <w:color w:val="0000FF"/>
                  <w:sz w:val="28"/>
                </w:rPr>
                <w:t>Графы 4</w:t>
              </w:r>
            </w:hyperlink>
            <w:r>
              <w:rPr>
                <w:rFonts w:ascii="PF Din Text Cond Pro Light" w:hAnsi="PF Din Text Cond Pro Light" w:cs="PF Din Text Cond Pro Light"/>
                <w:sz w:val="28"/>
              </w:rPr>
              <w:t xml:space="preserve"> -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2.20</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страхование объекта строительства, осуществляемое в соответствии с законодательством Российской Федерации в случае, если указанные затраты включаются в сметную стоимость строительства по требованию заказчика, определенные расчетом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применением технологий информационного моделирования в целях формирования и ведения информационной модели на этапе строительства, реконструкции, капитального ремонта, сноса объекта капитального строительства, определенные расчетом на основании данных проектной и (или) иной технической документации в соответствии с </w:t>
            </w:r>
            <w:hyperlink w:anchor="P942">
              <w:r>
                <w:rPr>
                  <w:rFonts w:ascii="PF Din Text Cond Pro Light" w:hAnsi="PF Din Text Cond Pro Light" w:cs="PF Din Text Cond Pro Light"/>
                  <w:color w:val="0000FF"/>
                  <w:sz w:val="28"/>
                </w:rPr>
                <w:t>главой XIII</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(в случае, если указанные затраты носят обязательный характер, а также другие затраты, в том числе необходимые для подтверждения безопасных для здоровья человека условий проживания и пребывания в зданиях и сооружениях по показателям в соответствии с требованиями законодательства Российской Федерации в области безопасности зданий и сооружений, санитарно-эпидемиологического благополучия населения и технического регулирования), определенные локальными сметными расчетами (сметами) и (или) расчетами, разработанными в соответствии с Методикой, с применением сметных нормативов, сведения о которых включены в </w:t>
            </w:r>
            <w:hyperlink r:id="rId356">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а при отсутствии сметных нормативов - расчетом согласно нормативам, ценам, тарифам, утверждаемым органами государственной власти Российской Федерации и органами местного самоуправления в соответствии с полномочиями, установленными законодательством Российской Федерации; в случае, если законодательством Российской Федерации не установлено государственное регулирование, -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2.23</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Затраты, связанные с компенсацией подрядным организациям затрат на оплату процентов за пользование кредитами, займами в случаях, когда возможность включения указанных затрат в сметную стоимость строительства предусмотрена законодательством Российской Федерации, определенные расчетом на основании данных проектной документации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2.24</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расширенное банковское сопровождение в случаях, установленных </w:t>
            </w:r>
            <w:hyperlink r:id="rId357">
              <w:r>
                <w:rPr>
                  <w:rFonts w:ascii="PF Din Text Cond Pro Light" w:hAnsi="PF Din Text Cond Pro Light" w:cs="PF Din Text Cond Pro Light"/>
                  <w:color w:val="0000FF"/>
                  <w:sz w:val="28"/>
                </w:rPr>
                <w:t>Правилами</w:t>
              </w:r>
            </w:hyperlink>
            <w:r>
              <w:rPr>
                <w:rFonts w:ascii="PF Din Text Cond Pro Light" w:hAnsi="PF Din Text Cond Pro Light" w:cs="PF Din Text Cond Pro Light"/>
                <w:sz w:val="28"/>
              </w:rP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определенные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в размерах, не превышающих установленные </w:t>
            </w:r>
            <w:hyperlink r:id="rId358">
              <w:r>
                <w:rPr>
                  <w:rFonts w:ascii="PF Din Text Cond Pro Light" w:hAnsi="PF Din Text Cond Pro Light" w:cs="PF Din Text Cond Pro Light"/>
                  <w:color w:val="0000FF"/>
                  <w:sz w:val="28"/>
                </w:rPr>
                <w:t>Правилами</w:t>
              </w:r>
            </w:hyperlink>
            <w:r>
              <w:rPr>
                <w:rFonts w:ascii="PF Din Text Cond Pro Light" w:hAnsi="PF Din Text Cond Pro Light" w:cs="PF Din Text Cond Pro Light"/>
                <w:sz w:val="28"/>
              </w:rP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2.25</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содержанием временных перевалочных баз в пунктах перегрузки материальных ресурсов и оборудования с одного вида транспорта на другой, а также перевалочных баз за пределами строительной площадки, определенные расчетом на основании проектной и (или) иной технической документации, а также согласно тарифам (ценам, нормативам), утверждаемым в соответствии с законодательством Российской Федерации. Затраты, связанные с арендой существующих складских площадей (помещений), используемых в качестве перевалочных баз, в случае отсутствия соответствующих сметных нормативов могут определяться на основании цен предварительных договоров аренды или расчетом согласно ценам и тарифам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2.26</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привлечением иностранных граждан - высококвалифицированных специалистов, имеющих опыт работы, навыки или достижения в конкретной области для выполнения отдельных видов работ (для наладки, монтажа оборудования иностранного производства или контроля за их проведением в соответствии с техническими требованиями изготовителей такого оборудования, авторского надзора и производства иных подобных работ), при отсутствии таких специалистов на территории Российской Федерации, обладающих необходимой квалификацией, необходимость привлечения которых определена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бюджета бюджетной системы Российской Федерации), определенные расчетом на основании данных проектной документации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и Федеральным </w:t>
            </w:r>
            <w:hyperlink r:id="rId359">
              <w:r>
                <w:rPr>
                  <w:rFonts w:ascii="PF Din Text Cond Pro Light" w:hAnsi="PF Din Text Cond Pro Light" w:cs="PF Din Text Cond Pro Light"/>
                  <w:color w:val="0000FF"/>
                  <w:sz w:val="28"/>
                </w:rPr>
                <w:t>законом</w:t>
              </w:r>
            </w:hyperlink>
            <w:r>
              <w:rPr>
                <w:rFonts w:ascii="PF Din Text Cond Pro Light" w:hAnsi="PF Din Text Cond Pro Light" w:cs="PF Din Text Cond Pro Light"/>
                <w:sz w:val="28"/>
              </w:rPr>
              <w:t xml:space="preserve"> от 25 июля 2002 г. N 115-ФЗ "О правовом положении иностранных граждан в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2.27</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привлечением юридических лиц, не зарегистрированных на территории Российской Федерации, для выполнения отдельных видов работ, требующих применения особых технологий, оборудования, квалификации, в случае отсутствия на территории Российской Федерации организаций, которые выполняют такие виды работ и сметные нормы на которые отсутствуют, необходимость выполнения которых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определенные расчетом на основании данных проектной и (или) иной технической документации, в том числе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а также в случаях, предусмотренных законодательством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2.28</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выплату премий за досрочный ввод в эксплуатацию построенного объекта, определенные расчетом в соответствии с </w:t>
            </w:r>
            <w:hyperlink w:anchor="P734">
              <w:r>
                <w:rPr>
                  <w:rFonts w:ascii="PF Din Text Cond Pro Light" w:hAnsi="PF Din Text Cond Pro Light" w:cs="PF Din Text Cond Pro Light"/>
                  <w:color w:val="0000FF"/>
                  <w:sz w:val="28"/>
                </w:rPr>
                <w:t>пунктом 161.2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2.29</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аттестацию (проверку) оборудования, проводимую органами по сертификации и испытательными лабораториями (центрами), аккредитованными ФСБ России в соответствии с </w:t>
            </w:r>
            <w:hyperlink r:id="rId360">
              <w:r>
                <w:rPr>
                  <w:rFonts w:ascii="PF Din Text Cond Pro Light" w:hAnsi="PF Din Text Cond Pro Light" w:cs="PF Din Text Cond Pro Light"/>
                  <w:color w:val="0000FF"/>
                  <w:sz w:val="28"/>
                </w:rPr>
                <w:t>приказом</w:t>
              </w:r>
            </w:hyperlink>
            <w:r>
              <w:rPr>
                <w:rFonts w:ascii="PF Din Text Cond Pro Light" w:hAnsi="PF Din Text Cond Pro Light" w:cs="PF Din Text Cond Pro Light"/>
                <w:sz w:val="28"/>
              </w:rPr>
              <w:t xml:space="preserve"> ФСБ России от 11 января 2016 г. N 1 "О реализации пункта 2 постановления Правительства Российской Федерации от 3 ноября 2014 г. N 1149" (зарегистрирован Минюстом России 16 февраля 2016 г., регистрационный N 41105) с изменениями, внесенными приказом ФСБ России от 21 апреля 2021 г. N 156 (зарегистрирован Минюстом России 25 мая 2021 г., регистрационный N 63621), до ввода объекта в эксплуатацию, определенные расчетом на основании данных проектной и (или) иной технической документации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 согласно ценам и тарифам указанных органов по сертификации и испытательных лабораторий (центров) в случае, если требования к такой аттестации (проверке) оборудования предусмотрены законодательством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2.30</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перебазировку машин с базы механизации на строительную площадку и обратно, по которым данные затраты не включены в сметную цену эксплуатации машин и механизмов, определенные расчетом на основании данных проектной документации, выполненным в соответствии со сметными нормативами, сведения о которых включены в </w:t>
            </w:r>
            <w:hyperlink r:id="rId361">
              <w:r>
                <w:rPr>
                  <w:rFonts w:ascii="PF Din Text Cond Pro Light" w:hAnsi="PF Din Text Cond Pro Light" w:cs="PF Din Text Cond Pro Light"/>
                  <w:color w:val="0000FF"/>
                  <w:sz w:val="28"/>
                </w:rPr>
                <w:t>ФРСН</w:t>
              </w:r>
            </w:hyperlink>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2.31</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по выдаче разрешений на привлечение и использование иностранных работников, определенные расчетом на основании данных проектной документации в соответствии с Налоговым кодексом Российской Федерации, Федеральным </w:t>
            </w:r>
            <w:hyperlink r:id="rId362">
              <w:r>
                <w:rPr>
                  <w:rFonts w:ascii="PF Din Text Cond Pro Light" w:hAnsi="PF Din Text Cond Pro Light" w:cs="PF Din Text Cond Pro Light"/>
                  <w:color w:val="0000FF"/>
                  <w:sz w:val="28"/>
                </w:rPr>
                <w:t>законом</w:t>
              </w:r>
            </w:hyperlink>
            <w:r>
              <w:rPr>
                <w:rFonts w:ascii="PF Din Text Cond Pro Light" w:hAnsi="PF Din Text Cond Pro Light" w:cs="PF Din Text Cond Pro Light"/>
                <w:sz w:val="28"/>
              </w:rPr>
              <w:t xml:space="preserve"> от 25 июля 2002 г. N 115-ФЗ "О правовом положении иностранных граждан в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2.32</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на проведение строительного контроля заказчика (дополнительно к затратам на проведение строительного контроля заказчика, учтенным в главе 10 сводного сметного расчета)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в объемах, предусмотренных документами в области стандартизации и технического регулирования соответствующих работ, а также нормативными правовыми актами Российской Федерации, учитываемые дополнительно к затратам, определяемым с применением нормативов расходов заказчика на осуществление строительного контроля в порядке, установленном Правительством Российской Федерации в соответствии с </w:t>
            </w:r>
            <w:hyperlink r:id="rId363">
              <w:r>
                <w:rPr>
                  <w:rFonts w:ascii="PF Din Text Cond Pro Light" w:hAnsi="PF Din Text Cond Pro Light" w:cs="PF Din Text Cond Pro Light"/>
                  <w:color w:val="0000FF"/>
                  <w:sz w:val="28"/>
                </w:rPr>
                <w:t>частью 8 статьи 53</w:t>
              </w:r>
            </w:hyperlink>
            <w:r>
              <w:rPr>
                <w:rFonts w:ascii="PF Din Text Cond Pro Light" w:hAnsi="PF Din Text Cond Pro Light" w:cs="PF Din Text Cond Pro Light"/>
                <w:sz w:val="28"/>
              </w:rPr>
              <w:t xml:space="preserve"> Градостроительного кодекса Российской Федерации, по расчету с применением сметных нормативов и нормативных затрат на работы по инженерным изысканиям, сведения о которых включены в </w:t>
            </w:r>
            <w:hyperlink r:id="rId364">
              <w:r>
                <w:rPr>
                  <w:rFonts w:ascii="PF Din Text Cond Pro Light" w:hAnsi="PF Din Text Cond Pro Light" w:cs="PF Din Text Cond Pro Light"/>
                  <w:color w:val="0000FF"/>
                  <w:sz w:val="28"/>
                </w:rPr>
                <w:t>ФРСН</w:t>
              </w:r>
            </w:hyperlink>
            <w:r>
              <w:rPr>
                <w:rFonts w:ascii="PF Din Text Cond Pro Light" w:hAnsi="PF Din Text Cond Pro Light" w:cs="PF Din Text Cond Pro Light"/>
                <w:sz w:val="28"/>
              </w:rPr>
              <w:t xml:space="preserve">, на основании данных проектной и (или) иной технической документации, а в случае отсутствия сметных нормативов - в соответствии с </w:t>
            </w:r>
            <w:hyperlink w:anchor="P117">
              <w:r>
                <w:rPr>
                  <w:rFonts w:ascii="PF Din Text Cond Pro Light" w:hAnsi="PF Din Text Cond Pro Light" w:cs="PF Din Text Cond Pro Light"/>
                  <w:color w:val="0000FF"/>
                  <w:sz w:val="28"/>
                </w:rPr>
                <w:t>пунктами 13</w:t>
              </w:r>
            </w:hyperlink>
            <w:r>
              <w:rPr>
                <w:rFonts w:ascii="PF Din Text Cond Pro Light" w:hAnsi="PF Din Text Cond Pro Light" w:cs="PF Din Text Cond Pro Light"/>
                <w:sz w:val="28"/>
              </w:rPr>
              <w:t xml:space="preserve"> - </w:t>
            </w:r>
            <w:hyperlink w:anchor="P161">
              <w:r>
                <w:rPr>
                  <w:rFonts w:ascii="PF Din Text Cond Pro Light" w:hAnsi="PF Din Text Cond Pro Light" w:cs="PF Din Text Cond Pro Light"/>
                  <w:color w:val="0000FF"/>
                  <w:sz w:val="28"/>
                </w:rPr>
                <w:t>22</w:t>
              </w:r>
            </w:hyperlink>
            <w:r>
              <w:rPr>
                <w:rFonts w:ascii="PF Din Text Cond Pro Light" w:hAnsi="PF Din Text Cond Pro Light" w:cs="PF Din Text Cond Pro Light"/>
                <w:sz w:val="28"/>
              </w:rPr>
              <w:t xml:space="preserve"> Методики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r w:rsidR="00D20F66">
        <w:tc>
          <w:tcPr>
            <w:tcW w:w="680" w:type="dxa"/>
          </w:tcPr>
          <w:p w:rsidR="00D20F66" w:rsidRDefault="00D20F66">
            <w:pPr>
              <w:spacing w:after="1" w:line="280" w:lineRule="auto"/>
            </w:pPr>
            <w:r>
              <w:rPr>
                <w:rFonts w:ascii="PF Din Text Cond Pro Light" w:hAnsi="PF Din Text Cond Pro Light" w:cs="PF Din Text Cond Pro Light"/>
                <w:sz w:val="28"/>
              </w:rPr>
              <w:t>2.33</w:t>
            </w:r>
          </w:p>
        </w:tc>
        <w:tc>
          <w:tcPr>
            <w:tcW w:w="6576" w:type="dxa"/>
          </w:tcPr>
          <w:p w:rsidR="00D20F66" w:rsidRDefault="00D20F66">
            <w:pPr>
              <w:spacing w:after="1" w:line="280" w:lineRule="auto"/>
              <w:jc w:val="both"/>
            </w:pPr>
            <w:r>
              <w:rPr>
                <w:rFonts w:ascii="PF Din Text Cond Pro Light" w:hAnsi="PF Din Text Cond Pro Light" w:cs="PF Din Text Cond Pro Light"/>
                <w:sz w:val="28"/>
              </w:rPr>
              <w:t xml:space="preserve">Затраты, связанные с возмещением убытков, причиненных ограничением прав в связи с установлением, изменением зон с особыми условиями использования территорий, в соответствии со </w:t>
            </w:r>
            <w:hyperlink r:id="rId365">
              <w:r>
                <w:rPr>
                  <w:rFonts w:ascii="PF Din Text Cond Pro Light" w:hAnsi="PF Din Text Cond Pro Light" w:cs="PF Din Text Cond Pro Light"/>
                  <w:color w:val="0000FF"/>
                  <w:sz w:val="28"/>
                </w:rPr>
                <w:t>статьей 57.1</w:t>
              </w:r>
            </w:hyperlink>
            <w:r>
              <w:rPr>
                <w:rFonts w:ascii="PF Din Text Cond Pro Light" w:hAnsi="PF Din Text Cond Pro Light" w:cs="PF Din Text Cond Pro Light"/>
                <w:sz w:val="28"/>
              </w:rPr>
              <w:t xml:space="preserve"> Земельного кодекса Российской Федерации, определенные расчетами в соответствии с законодательством Российской Федерации</w:t>
            </w:r>
          </w:p>
        </w:tc>
        <w:tc>
          <w:tcPr>
            <w:tcW w:w="1814" w:type="dxa"/>
          </w:tcPr>
          <w:p w:rsidR="00D20F66" w:rsidRDefault="00D20F66">
            <w:pPr>
              <w:spacing w:after="1" w:line="280" w:lineRule="auto"/>
            </w:pPr>
            <w:hyperlink w:anchor="P8851">
              <w:r>
                <w:rPr>
                  <w:rFonts w:ascii="PF Din Text Cond Pro Light" w:hAnsi="PF Din Text Cond Pro Light" w:cs="PF Din Text Cond Pro Light"/>
                  <w:color w:val="0000FF"/>
                  <w:sz w:val="28"/>
                </w:rPr>
                <w:t>Графы 7</w:t>
              </w:r>
            </w:hyperlink>
            <w:r>
              <w:rPr>
                <w:rFonts w:ascii="PF Din Text Cond Pro Light" w:hAnsi="PF Din Text Cond Pro Light" w:cs="PF Din Text Cond Pro Light"/>
                <w:sz w:val="28"/>
              </w:rPr>
              <w:t xml:space="preserve"> и </w:t>
            </w:r>
            <w:hyperlink w:anchor="P8852">
              <w:r>
                <w:rPr>
                  <w:rFonts w:ascii="PF Din Text Cond Pro Light" w:hAnsi="PF Din Text Cond Pro Light" w:cs="PF Din Text Cond Pro Light"/>
                  <w:color w:val="0000FF"/>
                  <w:sz w:val="28"/>
                </w:rPr>
                <w:t>8</w:t>
              </w:r>
            </w:hyperlink>
          </w:p>
        </w:tc>
      </w:tr>
    </w:tbl>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10</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line="280" w:lineRule="auto"/>
        <w:jc w:val="both"/>
      </w:pPr>
    </w:p>
    <w:p w:rsidR="00D20F66" w:rsidRDefault="00D20F66">
      <w:pPr>
        <w:spacing w:after="1" w:line="280" w:lineRule="auto"/>
        <w:jc w:val="center"/>
      </w:pPr>
      <w:bookmarkStart w:id="242" w:name="P9554"/>
      <w:bookmarkEnd w:id="242"/>
      <w:r>
        <w:rPr>
          <w:rFonts w:ascii="PF Din Text Cond Pro Light" w:hAnsi="PF Din Text Cond Pro Light" w:cs="PF Din Text Cond Pro Light"/>
          <w:b/>
          <w:sz w:val="28"/>
        </w:rPr>
        <w:t>КОЭФФИЦИЕНТЫ</w:t>
      </w:r>
    </w:p>
    <w:p w:rsidR="00D20F66" w:rsidRDefault="00D20F66">
      <w:pPr>
        <w:spacing w:after="1" w:line="280" w:lineRule="auto"/>
        <w:jc w:val="center"/>
      </w:pPr>
      <w:r>
        <w:rPr>
          <w:rFonts w:ascii="PF Din Text Cond Pro Light" w:hAnsi="PF Din Text Cond Pro Light" w:cs="PF Din Text Cond Pro Light"/>
          <w:b/>
          <w:sz w:val="28"/>
        </w:rPr>
        <w:t>ДЛЯ УЧЕТА В СМЕТНОЙ ДОКУМЕНТАЦИИ ВЛИЯНИЯ УСЛОВИЙ</w:t>
      </w:r>
    </w:p>
    <w:p w:rsidR="00D20F66" w:rsidRDefault="00D20F66">
      <w:pPr>
        <w:spacing w:after="1" w:line="280" w:lineRule="auto"/>
        <w:jc w:val="center"/>
      </w:pPr>
      <w:r>
        <w:rPr>
          <w:rFonts w:ascii="PF Din Text Cond Pro Light" w:hAnsi="PF Din Text Cond Pro Light" w:cs="PF Din Text Cond Pro Light"/>
          <w:b/>
          <w:sz w:val="28"/>
        </w:rPr>
        <w:t>ПРОИЗВОДСТВА РАБОТ, ПРЕДУСМОТРЕННЫХ ПРОЕКТНОЙ</w:t>
      </w:r>
    </w:p>
    <w:p w:rsidR="00D20F66" w:rsidRDefault="00D20F66">
      <w:pPr>
        <w:spacing w:after="1" w:line="280" w:lineRule="auto"/>
        <w:jc w:val="center"/>
      </w:pPr>
      <w:r>
        <w:rPr>
          <w:rFonts w:ascii="PF Din Text Cond Pro Light" w:hAnsi="PF Din Text Cond Pro Light" w:cs="PF Din Text Cond Pro Light"/>
          <w:b/>
          <w:sz w:val="28"/>
        </w:rPr>
        <w:t>И (ИЛИ) ИНОЙ ТЕХНИЧЕСКОЙ ДОКУМЕНТАЦИЕЙ</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Приказов Минстроя России от 07.07.2022 </w:t>
            </w:r>
            <w:hyperlink r:id="rId366">
              <w:r>
                <w:rPr>
                  <w:rFonts w:ascii="PF Din Text Cond Pro Light" w:hAnsi="PF Din Text Cond Pro Light" w:cs="PF Din Text Cond Pro Light"/>
                  <w:color w:val="0000FF"/>
                  <w:sz w:val="28"/>
                </w:rPr>
                <w:t>N 557/пр</w:t>
              </w:r>
            </w:hyperlink>
            <w:r>
              <w:rPr>
                <w:rFonts w:ascii="PF Din Text Cond Pro Light" w:hAnsi="PF Din Text Cond Pro Light" w:cs="PF Din Text Cond Pro Light"/>
                <w:color w:val="392C69"/>
                <w:sz w:val="28"/>
              </w:rPr>
              <w:t>,</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от 30.01.2024 </w:t>
            </w:r>
            <w:hyperlink r:id="rId367">
              <w:r>
                <w:rPr>
                  <w:rFonts w:ascii="PF Din Text Cond Pro Light" w:hAnsi="PF Din Text Cond Pro Light" w:cs="PF Din Text Cond Pro Light"/>
                  <w:color w:val="0000FF"/>
                  <w:sz w:val="28"/>
                </w:rPr>
                <w:t>N 55/пр</w:t>
              </w:r>
            </w:hyperlink>
            <w:r>
              <w:rPr>
                <w:rFonts w:ascii="PF Din Text Cond Pro Light" w:hAnsi="PF Din Text Cond Pro Light" w:cs="PF Din Text Cond Pro Light"/>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center"/>
        <w:outlineLvl w:val="2"/>
      </w:pPr>
      <w:r>
        <w:rPr>
          <w:rFonts w:ascii="PF Din Text Cond Pro Light" w:hAnsi="PF Din Text Cond Pro Light" w:cs="PF Din Text Cond Pro Light"/>
          <w:b/>
          <w:sz w:val="28"/>
        </w:rPr>
        <w:t>Строительство объектов капитального строительства</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sz w:val="28"/>
        </w:rPr>
        <w:t xml:space="preserve">(в ред. </w:t>
      </w:r>
      <w:hyperlink r:id="rId368">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1</w:t>
      </w:r>
    </w:p>
    <w:p w:rsidR="00D20F66" w:rsidRDefault="00D20F66">
      <w:pPr>
        <w:spacing w:after="1" w:line="280" w:lineRule="auto"/>
        <w:jc w:val="both"/>
      </w:pPr>
    </w:p>
    <w:p w:rsidR="00D20F66" w:rsidRDefault="00D20F66">
      <w:pPr>
        <w:spacing w:after="1" w:line="280" w:lineRule="auto"/>
        <w:jc w:val="center"/>
      </w:pPr>
      <w:bookmarkStart w:id="243" w:name="P9568"/>
      <w:bookmarkEnd w:id="243"/>
      <w:r>
        <w:rPr>
          <w:rFonts w:ascii="PF Din Text Cond Pro Light" w:hAnsi="PF Din Text Cond Pro Light" w:cs="PF Din Text Cond Pro Light"/>
          <w:b/>
          <w:sz w:val="28"/>
        </w:rPr>
        <w:t>Коэффициенты, учитывающие снижение производительности труда</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1587"/>
        <w:gridCol w:w="1191"/>
        <w:gridCol w:w="1643"/>
      </w:tblGrid>
      <w:tr w:rsidR="00D20F66">
        <w:tc>
          <w:tcPr>
            <w:tcW w:w="56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4081" w:type="dxa"/>
            <w:vMerge w:val="restart"/>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4421" w:type="dxa"/>
            <w:gridSpan w:val="3"/>
          </w:tcPr>
          <w:p w:rsidR="00D20F66" w:rsidRDefault="00D20F66">
            <w:pPr>
              <w:spacing w:after="1" w:line="280" w:lineRule="auto"/>
              <w:jc w:val="center"/>
            </w:pPr>
            <w:r>
              <w:rPr>
                <w:rFonts w:ascii="PF Din Text Cond Pro Light" w:hAnsi="PF Din Text Cond Pro Light" w:cs="PF Din Text Cond Pro Light"/>
                <w:sz w:val="28"/>
              </w:rPr>
              <w:t>Коэффициент</w:t>
            </w:r>
          </w:p>
        </w:tc>
      </w:tr>
      <w:tr w:rsidR="00D20F66">
        <w:tc>
          <w:tcPr>
            <w:tcW w:w="0" w:type="auto"/>
            <w:vMerge/>
          </w:tcPr>
          <w:p w:rsidR="00D20F66" w:rsidRDefault="00D20F66"/>
        </w:tc>
        <w:tc>
          <w:tcPr>
            <w:tcW w:w="0" w:type="auto"/>
            <w:vMerge/>
          </w:tcPr>
          <w:p w:rsidR="00D20F66" w:rsidRDefault="00D20F66"/>
        </w:tc>
        <w:tc>
          <w:tcPr>
            <w:tcW w:w="1587" w:type="dxa"/>
          </w:tcPr>
          <w:p w:rsidR="00D20F66" w:rsidRDefault="00D20F66">
            <w:pPr>
              <w:spacing w:after="1" w:line="280" w:lineRule="auto"/>
              <w:jc w:val="center"/>
            </w:pPr>
            <w:r>
              <w:rPr>
                <w:rFonts w:ascii="PF Din Text Cond Pro Light" w:hAnsi="PF Din Text Cond Pro Light" w:cs="PF Din Text Cond Pro Light"/>
                <w:sz w:val="28"/>
              </w:rPr>
              <w:t xml:space="preserve">ГЭСН </w:t>
            </w:r>
            <w:hyperlink w:anchor="P9629">
              <w:r>
                <w:rPr>
                  <w:rFonts w:ascii="PF Din Text Cond Pro Light" w:hAnsi="PF Din Text Cond Pro Light" w:cs="PF Din Text Cond Pro Light"/>
                  <w:color w:val="0000FF"/>
                  <w:sz w:val="28"/>
                </w:rPr>
                <w:t>&lt;1&gt;</w:t>
              </w:r>
            </w:hyperlink>
            <w:r>
              <w:rPr>
                <w:rFonts w:ascii="PF Din Text Cond Pro Light" w:hAnsi="PF Din Text Cond Pro Light" w:cs="PF Din Text Cond Pro Light"/>
                <w:sz w:val="28"/>
              </w:rPr>
              <w:t xml:space="preserve"> (ФЕР </w:t>
            </w:r>
            <w:hyperlink w:anchor="P9630">
              <w:r>
                <w:rPr>
                  <w:rFonts w:ascii="PF Din Text Cond Pro Light" w:hAnsi="PF Din Text Cond Pro Light" w:cs="PF Din Text Cond Pro Light"/>
                  <w:color w:val="0000FF"/>
                  <w:sz w:val="28"/>
                </w:rPr>
                <w:t>&lt;2&gt;</w:t>
              </w:r>
            </w:hyperlink>
            <w:r>
              <w:rPr>
                <w:rFonts w:ascii="PF Din Text Cond Pro Light" w:hAnsi="PF Din Text Cond Pro Light" w:cs="PF Din Text Cond Pro Light"/>
                <w:sz w:val="28"/>
              </w:rPr>
              <w:t xml:space="preserve">, ТЕР </w:t>
            </w:r>
            <w:hyperlink w:anchor="P9631">
              <w:r>
                <w:rPr>
                  <w:rFonts w:ascii="PF Din Text Cond Pro Light" w:hAnsi="PF Din Text Cond Pro Light" w:cs="PF Din Text Cond Pro Light"/>
                  <w:color w:val="0000FF"/>
                  <w:sz w:val="28"/>
                </w:rPr>
                <w:t>&lt;3&gt;</w:t>
              </w:r>
            </w:hyperlink>
            <w:r>
              <w:rPr>
                <w:rFonts w:ascii="PF Din Text Cond Pro Light" w:hAnsi="PF Din Text Cond Pro Light" w:cs="PF Din Text Cond Pro Light"/>
                <w:sz w:val="28"/>
              </w:rPr>
              <w:t>) (кроме ГЭСН (ФЕР, ТЕР) 81-02-46-XXXX)</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 xml:space="preserve">ГЭСНм </w:t>
            </w:r>
            <w:hyperlink w:anchor="P9632">
              <w:r>
                <w:rPr>
                  <w:rFonts w:ascii="PF Din Text Cond Pro Light" w:hAnsi="PF Din Text Cond Pro Light" w:cs="PF Din Text Cond Pro Light"/>
                  <w:color w:val="0000FF"/>
                  <w:sz w:val="28"/>
                </w:rPr>
                <w:t>&lt;4&gt;</w:t>
              </w:r>
            </w:hyperlink>
            <w:r>
              <w:rPr>
                <w:rFonts w:ascii="PF Din Text Cond Pro Light" w:hAnsi="PF Din Text Cond Pro Light" w:cs="PF Din Text Cond Pro Light"/>
                <w:sz w:val="28"/>
              </w:rPr>
              <w:t xml:space="preserve"> (ФЕРм </w:t>
            </w:r>
            <w:hyperlink w:anchor="P9633">
              <w:r>
                <w:rPr>
                  <w:rFonts w:ascii="PF Din Text Cond Pro Light" w:hAnsi="PF Din Text Cond Pro Light" w:cs="PF Din Text Cond Pro Light"/>
                  <w:color w:val="0000FF"/>
                  <w:sz w:val="28"/>
                </w:rPr>
                <w:t>&lt;5&gt;</w:t>
              </w:r>
            </w:hyperlink>
            <w:r>
              <w:rPr>
                <w:rFonts w:ascii="PF Din Text Cond Pro Light" w:hAnsi="PF Din Text Cond Pro Light" w:cs="PF Din Text Cond Pro Light"/>
                <w:sz w:val="28"/>
              </w:rPr>
              <w:t xml:space="preserve">, ТЕРм </w:t>
            </w:r>
            <w:hyperlink w:anchor="P9634">
              <w:r>
                <w:rPr>
                  <w:rFonts w:ascii="PF Din Text Cond Pro Light" w:hAnsi="PF Din Text Cond Pro Light" w:cs="PF Din Text Cond Pro Light"/>
                  <w:color w:val="0000FF"/>
                  <w:sz w:val="28"/>
                </w:rPr>
                <w:t>&lt;6&gt;</w:t>
              </w:r>
            </w:hyperlink>
            <w:r>
              <w:rPr>
                <w:rFonts w:ascii="PF Din Text Cond Pro Light" w:hAnsi="PF Din Text Cond Pro Light" w:cs="PF Din Text Cond Pro Light"/>
                <w:sz w:val="28"/>
              </w:rPr>
              <w:t>)</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 xml:space="preserve">ГЭСНр </w:t>
            </w:r>
            <w:hyperlink w:anchor="P9635">
              <w:r>
                <w:rPr>
                  <w:rFonts w:ascii="PF Din Text Cond Pro Light" w:hAnsi="PF Din Text Cond Pro Light" w:cs="PF Din Text Cond Pro Light"/>
                  <w:color w:val="0000FF"/>
                  <w:sz w:val="28"/>
                </w:rPr>
                <w:t>&lt;7&gt;</w:t>
              </w:r>
            </w:hyperlink>
            <w:r>
              <w:rPr>
                <w:rFonts w:ascii="PF Din Text Cond Pro Light" w:hAnsi="PF Din Text Cond Pro Light" w:cs="PF Din Text Cond Pro Light"/>
                <w:sz w:val="28"/>
              </w:rPr>
              <w:t xml:space="preserve"> (ФЕРр </w:t>
            </w:r>
            <w:hyperlink w:anchor="P9636">
              <w:r>
                <w:rPr>
                  <w:rFonts w:ascii="PF Din Text Cond Pro Light" w:hAnsi="PF Din Text Cond Pro Light" w:cs="PF Din Text Cond Pro Light"/>
                  <w:color w:val="0000FF"/>
                  <w:sz w:val="28"/>
                </w:rPr>
                <w:t>&lt;8&gt;</w:t>
              </w:r>
            </w:hyperlink>
            <w:r>
              <w:rPr>
                <w:rFonts w:ascii="PF Din Text Cond Pro Light" w:hAnsi="PF Din Text Cond Pro Light" w:cs="PF Din Text Cond Pro Light"/>
                <w:sz w:val="28"/>
              </w:rPr>
              <w:t xml:space="preserve">, ТЕРр </w:t>
            </w:r>
            <w:hyperlink w:anchor="P9637">
              <w:r>
                <w:rPr>
                  <w:rFonts w:ascii="PF Din Text Cond Pro Light" w:hAnsi="PF Din Text Cond Pro Light" w:cs="PF Din Text Cond Pro Light"/>
                  <w:color w:val="0000FF"/>
                  <w:sz w:val="28"/>
                </w:rPr>
                <w:t>&lt;9&gt;</w:t>
              </w:r>
            </w:hyperlink>
            <w:r>
              <w:rPr>
                <w:rFonts w:ascii="PF Din Text Cond Pro Light" w:hAnsi="PF Din Text Cond Pro Light" w:cs="PF Din Text Cond Pro Light"/>
                <w:sz w:val="28"/>
              </w:rPr>
              <w:t>), ГЭСН (ФЕР, ТЕР) 81-02-46-XXXX</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w:t>
            </w:r>
          </w:p>
        </w:tc>
      </w:tr>
      <w:tr w:rsidR="00D20F66">
        <w:tc>
          <w:tcPr>
            <w:tcW w:w="566" w:type="dxa"/>
          </w:tcPr>
          <w:p w:rsidR="00D20F66" w:rsidRDefault="00D20F66">
            <w:pPr>
              <w:spacing w:after="1" w:line="280" w:lineRule="auto"/>
              <w:jc w:val="center"/>
            </w:pPr>
            <w:bookmarkStart w:id="244" w:name="P9586"/>
            <w:bookmarkEnd w:id="244"/>
            <w:r>
              <w:rPr>
                <w:rFonts w:ascii="PF Din Text Cond Pro Light" w:hAnsi="PF Din Text Cond Pro Light" w:cs="PF Din Text Cond Pro Light"/>
                <w:sz w:val="28"/>
              </w:rPr>
              <w:t>2</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 стесненных условий для складирования материалов;</w:t>
            </w:r>
          </w:p>
          <w:p w:rsidR="00D20F66" w:rsidRDefault="00D20F66">
            <w:pPr>
              <w:spacing w:after="1" w:line="280" w:lineRule="auto"/>
            </w:pPr>
            <w:r>
              <w:rPr>
                <w:rFonts w:ascii="PF Din Text Cond Pro Light" w:hAnsi="PF Din Text Cond Pro Light" w:cs="PF Din Text Cond Pro Light"/>
                <w:sz w:val="28"/>
              </w:rPr>
              <w:t>действующего технологического оборудования; движения технологического транспорта</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при одновременном строительстве 4 (четырех) блоков атомных электрических станций, расположенных на расстоянии не более 150 м друг от друга</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r>
      <w:tr w:rsidR="00D20F66">
        <w:tc>
          <w:tcPr>
            <w:tcW w:w="566" w:type="dxa"/>
          </w:tcPr>
          <w:p w:rsidR="00D20F66" w:rsidRDefault="00D20F66">
            <w:pPr>
              <w:spacing w:after="1" w:line="280" w:lineRule="auto"/>
              <w:jc w:val="center"/>
            </w:pPr>
            <w:bookmarkStart w:id="245" w:name="P9602"/>
            <w:bookmarkEnd w:id="245"/>
            <w:r>
              <w:rPr>
                <w:rFonts w:ascii="PF Din Text Cond Pro Light" w:hAnsi="PF Din Text Cond Pro Light" w:cs="PF Din Text Cond Pro Light"/>
                <w:sz w:val="28"/>
              </w:rPr>
              <w:t>5</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стесненных условиях населенных пунктов</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7</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помещениях и иных ограниченных пространствах высотой до 1,8 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vAlign w:val="center"/>
          </w:tcPr>
          <w:p w:rsidR="00D20F66" w:rsidRDefault="00D20F66">
            <w:pPr>
              <w:spacing w:after="1" w:line="280" w:lineRule="auto"/>
              <w:jc w:val="center"/>
            </w:pPr>
            <w:r>
              <w:rPr>
                <w:rFonts w:ascii="PF Din Text Cond Pro Light" w:hAnsi="PF Din Text Cond Pro Light" w:cs="PF Din Text Cond Pro Light"/>
                <w:sz w:val="28"/>
              </w:rPr>
              <w:t>8</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на склонах гор с сохранением природного ландшафта</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9</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246" w:name="P9629"/>
      <w:bookmarkEnd w:id="246"/>
      <w:r>
        <w:rPr>
          <w:rFonts w:ascii="PF Din Text Cond Pro Light" w:hAnsi="PF Din Text Cond Pro Light" w:cs="PF Din Text Cond Pro Light"/>
          <w:sz w:val="28"/>
        </w:rPr>
        <w:t>&lt;1&gt; Сметные нормы на строительные работы.</w:t>
      </w:r>
    </w:p>
    <w:p w:rsidR="00D20F66" w:rsidRDefault="00D20F66">
      <w:pPr>
        <w:spacing w:before="280" w:after="1" w:line="280" w:lineRule="auto"/>
        <w:ind w:firstLine="540"/>
        <w:jc w:val="both"/>
      </w:pPr>
      <w:bookmarkStart w:id="247" w:name="P9630"/>
      <w:bookmarkEnd w:id="247"/>
      <w:r>
        <w:rPr>
          <w:rFonts w:ascii="PF Din Text Cond Pro Light" w:hAnsi="PF Din Text Cond Pro Light" w:cs="PF Din Text Cond Pro Light"/>
          <w:sz w:val="28"/>
        </w:rPr>
        <w:t>&lt;2&gt; Федеральные единичные расценки на строительные работы.</w:t>
      </w:r>
    </w:p>
    <w:p w:rsidR="00D20F66" w:rsidRDefault="00D20F66">
      <w:pPr>
        <w:spacing w:before="280" w:after="1" w:line="280" w:lineRule="auto"/>
        <w:ind w:firstLine="540"/>
        <w:jc w:val="both"/>
      </w:pPr>
      <w:bookmarkStart w:id="248" w:name="P9631"/>
      <w:bookmarkEnd w:id="248"/>
      <w:r>
        <w:rPr>
          <w:rFonts w:ascii="PF Din Text Cond Pro Light" w:hAnsi="PF Din Text Cond Pro Light" w:cs="PF Din Text Cond Pro Light"/>
          <w:sz w:val="28"/>
        </w:rPr>
        <w:t>&lt;3&gt; Территориальные единичные расценки на строительные работы.</w:t>
      </w:r>
    </w:p>
    <w:p w:rsidR="00D20F66" w:rsidRDefault="00D20F66">
      <w:pPr>
        <w:spacing w:before="280" w:after="1" w:line="280" w:lineRule="auto"/>
        <w:ind w:firstLine="540"/>
        <w:jc w:val="both"/>
      </w:pPr>
      <w:bookmarkStart w:id="249" w:name="P9632"/>
      <w:bookmarkEnd w:id="249"/>
      <w:r>
        <w:rPr>
          <w:rFonts w:ascii="PF Din Text Cond Pro Light" w:hAnsi="PF Din Text Cond Pro Light" w:cs="PF Din Text Cond Pro Light"/>
          <w:sz w:val="28"/>
        </w:rPr>
        <w:t>&lt;4&gt; Сметные нормы на монтаж оборудования.</w:t>
      </w:r>
    </w:p>
    <w:p w:rsidR="00D20F66" w:rsidRDefault="00D20F66">
      <w:pPr>
        <w:spacing w:before="280" w:after="1" w:line="280" w:lineRule="auto"/>
        <w:ind w:firstLine="540"/>
        <w:jc w:val="both"/>
      </w:pPr>
      <w:bookmarkStart w:id="250" w:name="P9633"/>
      <w:bookmarkEnd w:id="250"/>
      <w:r>
        <w:rPr>
          <w:rFonts w:ascii="PF Din Text Cond Pro Light" w:hAnsi="PF Din Text Cond Pro Light" w:cs="PF Din Text Cond Pro Light"/>
          <w:sz w:val="28"/>
        </w:rPr>
        <w:t>&lt;5&gt; Федеральные единичные расценки на монтаж оборудования.</w:t>
      </w:r>
    </w:p>
    <w:p w:rsidR="00D20F66" w:rsidRDefault="00D20F66">
      <w:pPr>
        <w:spacing w:before="280" w:after="1" w:line="280" w:lineRule="auto"/>
        <w:ind w:firstLine="540"/>
        <w:jc w:val="both"/>
      </w:pPr>
      <w:bookmarkStart w:id="251" w:name="P9634"/>
      <w:bookmarkEnd w:id="251"/>
      <w:r>
        <w:rPr>
          <w:rFonts w:ascii="PF Din Text Cond Pro Light" w:hAnsi="PF Din Text Cond Pro Light" w:cs="PF Din Text Cond Pro Light"/>
          <w:sz w:val="28"/>
        </w:rPr>
        <w:t>&lt;6&gt; Территориальные единичные расценки на монтаж оборудования.</w:t>
      </w:r>
    </w:p>
    <w:p w:rsidR="00D20F66" w:rsidRDefault="00D20F66">
      <w:pPr>
        <w:spacing w:before="280" w:after="1" w:line="280" w:lineRule="auto"/>
        <w:ind w:firstLine="540"/>
        <w:jc w:val="both"/>
      </w:pPr>
      <w:bookmarkStart w:id="252" w:name="P9635"/>
      <w:bookmarkEnd w:id="252"/>
      <w:r>
        <w:rPr>
          <w:rFonts w:ascii="PF Din Text Cond Pro Light" w:hAnsi="PF Din Text Cond Pro Light" w:cs="PF Din Text Cond Pro Light"/>
          <w:sz w:val="28"/>
        </w:rPr>
        <w:t>&lt;7&gt; Сметные нормы на ремонтно-строительные работы.</w:t>
      </w:r>
    </w:p>
    <w:p w:rsidR="00D20F66" w:rsidRDefault="00D20F66">
      <w:pPr>
        <w:spacing w:before="280" w:after="1" w:line="280" w:lineRule="auto"/>
        <w:ind w:firstLine="540"/>
        <w:jc w:val="both"/>
      </w:pPr>
      <w:bookmarkStart w:id="253" w:name="P9636"/>
      <w:bookmarkEnd w:id="253"/>
      <w:r>
        <w:rPr>
          <w:rFonts w:ascii="PF Din Text Cond Pro Light" w:hAnsi="PF Din Text Cond Pro Light" w:cs="PF Din Text Cond Pro Light"/>
          <w:sz w:val="28"/>
        </w:rPr>
        <w:t>&lt;8&gt; Федеральные единичные расценки на ремонтно-строительные работы.</w:t>
      </w:r>
    </w:p>
    <w:p w:rsidR="00D20F66" w:rsidRDefault="00D20F66">
      <w:pPr>
        <w:spacing w:before="280" w:after="1" w:line="280" w:lineRule="auto"/>
        <w:ind w:firstLine="540"/>
        <w:jc w:val="both"/>
      </w:pPr>
      <w:bookmarkStart w:id="254" w:name="P9637"/>
      <w:bookmarkEnd w:id="254"/>
      <w:r>
        <w:rPr>
          <w:rFonts w:ascii="PF Din Text Cond Pro Light" w:hAnsi="PF Din Text Cond Pro Light" w:cs="PF Din Text Cond Pro Light"/>
          <w:sz w:val="28"/>
        </w:rPr>
        <w:t>&lt;9&gt; Территориальные единичные расценки на ремонтно-строительные работы.</w:t>
      </w:r>
    </w:p>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2</w:t>
      </w:r>
    </w:p>
    <w:p w:rsidR="00D20F66" w:rsidRDefault="00D20F66">
      <w:pPr>
        <w:spacing w:after="1" w:line="280" w:lineRule="auto"/>
        <w:jc w:val="both"/>
      </w:pPr>
    </w:p>
    <w:p w:rsidR="00D20F66" w:rsidRDefault="00D20F66">
      <w:pPr>
        <w:spacing w:after="1" w:line="280" w:lineRule="auto"/>
        <w:jc w:val="center"/>
      </w:pPr>
      <w:bookmarkStart w:id="255" w:name="P9641"/>
      <w:bookmarkEnd w:id="255"/>
      <w:r>
        <w:rPr>
          <w:rFonts w:ascii="PF Din Text Cond Pro Light" w:hAnsi="PF Din Text Cond Pro Light" w:cs="PF Din Text Cond Pro Light"/>
          <w:b/>
          <w:sz w:val="28"/>
        </w:rPr>
        <w:t>Коэффициенты, учитывающие повышенный размер оплаты труда,</w:t>
      </w:r>
    </w:p>
    <w:p w:rsidR="00D20F66" w:rsidRDefault="00D20F66">
      <w:pPr>
        <w:spacing w:after="1" w:line="280" w:lineRule="auto"/>
        <w:jc w:val="center"/>
      </w:pPr>
      <w:r>
        <w:rPr>
          <w:rFonts w:ascii="PF Din Text Cond Pro Light" w:hAnsi="PF Din Text Cond Pro Light" w:cs="PF Din Text Cond Pro Light"/>
          <w:b/>
          <w:sz w:val="28"/>
        </w:rPr>
        <w:t>связанный с условиями производства работ</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1587"/>
        <w:gridCol w:w="1191"/>
        <w:gridCol w:w="1643"/>
      </w:tblGrid>
      <w:tr w:rsidR="00D20F66">
        <w:tc>
          <w:tcPr>
            <w:tcW w:w="56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4081" w:type="dxa"/>
            <w:vMerge w:val="restart"/>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4421" w:type="dxa"/>
            <w:gridSpan w:val="3"/>
          </w:tcPr>
          <w:p w:rsidR="00D20F66" w:rsidRDefault="00D20F66">
            <w:pPr>
              <w:spacing w:after="1" w:line="280" w:lineRule="auto"/>
              <w:jc w:val="center"/>
            </w:pPr>
            <w:r>
              <w:rPr>
                <w:rFonts w:ascii="PF Din Text Cond Pro Light" w:hAnsi="PF Din Text Cond Pro Light" w:cs="PF Din Text Cond Pro Light"/>
                <w:sz w:val="28"/>
              </w:rPr>
              <w:t>Коэффициент</w:t>
            </w:r>
          </w:p>
        </w:tc>
      </w:tr>
      <w:tr w:rsidR="00D20F66">
        <w:tc>
          <w:tcPr>
            <w:tcW w:w="0" w:type="auto"/>
            <w:vMerge/>
          </w:tcPr>
          <w:p w:rsidR="00D20F66" w:rsidRDefault="00D20F66"/>
        </w:tc>
        <w:tc>
          <w:tcPr>
            <w:tcW w:w="0" w:type="auto"/>
            <w:vMerge/>
          </w:tcPr>
          <w:p w:rsidR="00D20F66" w:rsidRDefault="00D20F66"/>
        </w:tc>
        <w:tc>
          <w:tcPr>
            <w:tcW w:w="1587" w:type="dxa"/>
          </w:tcPr>
          <w:p w:rsidR="00D20F66" w:rsidRDefault="00D20F66">
            <w:pPr>
              <w:spacing w:after="1" w:line="280" w:lineRule="auto"/>
              <w:jc w:val="center"/>
            </w:pPr>
            <w:r>
              <w:rPr>
                <w:rFonts w:ascii="PF Din Text Cond Pro Light" w:hAnsi="PF Din Text Cond Pro Light" w:cs="PF Din Text Cond Pro Light"/>
                <w:sz w:val="28"/>
              </w:rPr>
              <w:t>ГЭСН (ФЕР, ТЕР) (кроме ГЭСН (ФЕР, ТЕР) 81-02-46-XXXX)</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ГЭСНм (ФЕРм, ТЕРм)</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ГЭСНр (ФЕРр, ТЕРр), ГЭСН (ФЕР, ТЕР) 81-02-46-XXXX</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с вредными или опасными условиями труда:</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1.3</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1.4</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1,7</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1,7</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1,7</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1.5</w:t>
            </w:r>
          </w:p>
        </w:tc>
        <w:tc>
          <w:tcPr>
            <w:tcW w:w="4081"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1.6</w:t>
            </w:r>
          </w:p>
        </w:tc>
        <w:tc>
          <w:tcPr>
            <w:tcW w:w="4081"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горной местности:</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2.1</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1500 до 2500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2.2</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2500 до 3000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2.3</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3000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при строительстве шахт, рудников, метрополитенов, тоннелей и других подземных сооружений специального назначения:</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3.1</w:t>
            </w:r>
          </w:p>
        </w:tc>
        <w:tc>
          <w:tcPr>
            <w:tcW w:w="4081" w:type="dxa"/>
          </w:tcPr>
          <w:p w:rsidR="00D20F66" w:rsidRDefault="00D20F66">
            <w:pPr>
              <w:spacing w:after="1" w:line="280" w:lineRule="auto"/>
            </w:pPr>
            <w:r>
              <w:rPr>
                <w:rFonts w:ascii="PF Din Text Cond Pro Light" w:hAnsi="PF Din Text Cond Pro Light" w:cs="PF Din Text Cond Pro Light"/>
                <w:sz w:val="28"/>
              </w:rPr>
              <w:t>для работ, выполняемых на поверхности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3.2</w:t>
            </w:r>
          </w:p>
        </w:tc>
        <w:tc>
          <w:tcPr>
            <w:tcW w:w="4081" w:type="dxa"/>
          </w:tcPr>
          <w:p w:rsidR="00D20F66" w:rsidRDefault="00D20F66">
            <w:pPr>
              <w:spacing w:after="1" w:line="280" w:lineRule="auto"/>
            </w:pPr>
            <w:r>
              <w:rPr>
                <w:rFonts w:ascii="PF Din Text Cond Pro Light" w:hAnsi="PF Din Text Cond Pro Light" w:cs="PF Din Text Cond Pro Light"/>
                <w:sz w:val="28"/>
              </w:rPr>
              <w:t>при открытом способе производства работ (включая путевые работы на поверхности)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3.3</w:t>
            </w:r>
          </w:p>
        </w:tc>
        <w:tc>
          <w:tcPr>
            <w:tcW w:w="4081" w:type="dxa"/>
          </w:tcPr>
          <w:p w:rsidR="00D20F66" w:rsidRDefault="00D20F66">
            <w:pPr>
              <w:spacing w:after="1" w:line="280" w:lineRule="auto"/>
            </w:pPr>
            <w:r>
              <w:rPr>
                <w:rFonts w:ascii="PF Din Text Cond Pro Light" w:hAnsi="PF Din Text Cond Pro Light" w:cs="PF Din Text Cond Pro Light"/>
                <w:sz w:val="28"/>
              </w:rPr>
              <w:t>для работ, выполняемых в подземных условиях</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1,68</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1,68</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1,48</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эксплуатируемых тоннелях метрополитенов в ночное время в технологический перерыв (окно), при этом:</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4.1</w:t>
            </w:r>
          </w:p>
        </w:tc>
        <w:tc>
          <w:tcPr>
            <w:tcW w:w="4081" w:type="dxa"/>
          </w:tcPr>
          <w:p w:rsidR="00D20F66" w:rsidRDefault="00D20F66">
            <w:pPr>
              <w:spacing w:after="1" w:line="280" w:lineRule="auto"/>
            </w:pPr>
            <w:r>
              <w:rPr>
                <w:rFonts w:ascii="PF Din Text Cond Pro Light" w:hAnsi="PF Din Text Cond Pro Light" w:cs="PF Din Text Cond Pro Light"/>
                <w:sz w:val="28"/>
              </w:rPr>
              <w:t>в течение рабочей смены рабочими выполняются только работы, связанные с технологическим перерывом (окном)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3,00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3,00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2,80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4.2</w:t>
            </w:r>
          </w:p>
        </w:tc>
        <w:tc>
          <w:tcPr>
            <w:tcW w:w="4081" w:type="dxa"/>
          </w:tcPr>
          <w:p w:rsidR="00D20F66" w:rsidRDefault="00D20F66">
            <w:pPr>
              <w:spacing w:after="1" w:line="280" w:lineRule="auto"/>
            </w:pPr>
            <w:r>
              <w:rPr>
                <w:rFonts w:ascii="PF Din Text Cond Pro Light" w:hAnsi="PF Din Text Cond Pro Light" w:cs="PF Din Text Cond Pro Light"/>
                <w:sz w:val="28"/>
              </w:rPr>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2,00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2,00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1,80</w:t>
            </w:r>
          </w:p>
        </w:tc>
      </w:tr>
    </w:tbl>
    <w:p w:rsidR="00D20F66" w:rsidRDefault="00D20F66">
      <w:pPr>
        <w:spacing w:after="1" w:line="280" w:lineRule="auto"/>
        <w:jc w:val="both"/>
      </w:pPr>
    </w:p>
    <w:p w:rsidR="00D20F66" w:rsidRDefault="00D20F66">
      <w:pPr>
        <w:spacing w:after="1" w:line="280" w:lineRule="auto"/>
        <w:jc w:val="center"/>
        <w:outlineLvl w:val="2"/>
      </w:pPr>
      <w:r>
        <w:rPr>
          <w:rFonts w:ascii="PF Din Text Cond Pro Light" w:hAnsi="PF Din Text Cond Pro Light" w:cs="PF Din Text Cond Pro Light"/>
          <w:b/>
          <w:sz w:val="28"/>
        </w:rPr>
        <w:t>Реконструкция объектов капитального строительства</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sz w:val="28"/>
        </w:rPr>
        <w:t xml:space="preserve">(в ред. </w:t>
      </w:r>
      <w:hyperlink r:id="rId369">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3</w:t>
      </w:r>
    </w:p>
    <w:p w:rsidR="00D20F66" w:rsidRDefault="00D20F66">
      <w:pPr>
        <w:spacing w:after="1" w:line="280" w:lineRule="auto"/>
        <w:jc w:val="both"/>
      </w:pPr>
    </w:p>
    <w:p w:rsidR="00D20F66" w:rsidRDefault="00D20F66">
      <w:pPr>
        <w:spacing w:after="1" w:line="280" w:lineRule="auto"/>
        <w:jc w:val="center"/>
      </w:pPr>
      <w:bookmarkStart w:id="256" w:name="P9752"/>
      <w:bookmarkEnd w:id="256"/>
      <w:r>
        <w:rPr>
          <w:rFonts w:ascii="PF Din Text Cond Pro Light" w:hAnsi="PF Din Text Cond Pro Light" w:cs="PF Din Text Cond Pro Light"/>
          <w:b/>
          <w:sz w:val="28"/>
        </w:rPr>
        <w:t>Коэффициенты, учитывающие снижение производительности труда</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1587"/>
        <w:gridCol w:w="1191"/>
        <w:gridCol w:w="1643"/>
      </w:tblGrid>
      <w:tr w:rsidR="00D20F66">
        <w:tc>
          <w:tcPr>
            <w:tcW w:w="56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4081" w:type="dxa"/>
            <w:vMerge w:val="restart"/>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4421" w:type="dxa"/>
            <w:gridSpan w:val="3"/>
          </w:tcPr>
          <w:p w:rsidR="00D20F66" w:rsidRDefault="00D20F66">
            <w:pPr>
              <w:spacing w:after="1" w:line="280" w:lineRule="auto"/>
              <w:jc w:val="center"/>
            </w:pPr>
            <w:r>
              <w:rPr>
                <w:rFonts w:ascii="PF Din Text Cond Pro Light" w:hAnsi="PF Din Text Cond Pro Light" w:cs="PF Din Text Cond Pro Light"/>
                <w:sz w:val="28"/>
              </w:rPr>
              <w:t>Коэффициент</w:t>
            </w:r>
          </w:p>
        </w:tc>
      </w:tr>
      <w:tr w:rsidR="00D20F66">
        <w:tc>
          <w:tcPr>
            <w:tcW w:w="0" w:type="auto"/>
            <w:vMerge/>
          </w:tcPr>
          <w:p w:rsidR="00D20F66" w:rsidRDefault="00D20F66"/>
        </w:tc>
        <w:tc>
          <w:tcPr>
            <w:tcW w:w="0" w:type="auto"/>
            <w:vMerge/>
          </w:tcPr>
          <w:p w:rsidR="00D20F66" w:rsidRDefault="00D20F66"/>
        </w:tc>
        <w:tc>
          <w:tcPr>
            <w:tcW w:w="1587" w:type="dxa"/>
          </w:tcPr>
          <w:p w:rsidR="00D20F66" w:rsidRDefault="00D20F66">
            <w:pPr>
              <w:spacing w:after="1" w:line="280" w:lineRule="auto"/>
              <w:jc w:val="center"/>
            </w:pPr>
            <w:r>
              <w:rPr>
                <w:rFonts w:ascii="PF Din Text Cond Pro Light" w:hAnsi="PF Din Text Cond Pro Light" w:cs="PF Din Text Cond Pro Light"/>
                <w:sz w:val="28"/>
              </w:rPr>
              <w:t>ГЭСН (ФЕР, ТЕР) (кроме ГЭСН (ФЕР, ТЕР) 81-02-46-XXXX)</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ГЭСНм (ФЕРм, ТЕРм)</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ГЭСНр (ФЕРр, ТЕРр), ГЭСН (ФЕР, ТЕР) 81-02-46-XXXX</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4081" w:type="dxa"/>
          </w:tcPr>
          <w:p w:rsidR="00D20F66" w:rsidRDefault="00D20F66">
            <w:pPr>
              <w:spacing w:after="1" w:line="280" w:lineRule="auto"/>
            </w:pPr>
            <w:r>
              <w:rPr>
                <w:rFonts w:ascii="PF Din Text Cond Pro Light" w:hAnsi="PF Din Text Cond Pro Light" w:cs="PF Din Text Cond Pro Light"/>
                <w:sz w:val="28"/>
              </w:rPr>
              <w:t>в зоне производства работ отсутствуют загромождающие помещение предметы</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4081" w:type="dxa"/>
          </w:tcPr>
          <w:p w:rsidR="00D20F66" w:rsidRDefault="00D20F66">
            <w:pPr>
              <w:spacing w:after="1" w:line="280" w:lineRule="auto"/>
            </w:pPr>
            <w:r>
              <w:rPr>
                <w:rFonts w:ascii="PF Din Text Cond Pro Light" w:hAnsi="PF Din Text Cond Pro Light" w:cs="PF Din Text Cond Pro Light"/>
                <w:sz w:val="28"/>
              </w:rPr>
              <w:t>в зоне производства работ имеется один из следующих факторов: движение транспорта по внутрицеховым путям;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566" w:type="dxa"/>
          </w:tcPr>
          <w:p w:rsidR="00D20F66" w:rsidRDefault="00D20F66">
            <w:pPr>
              <w:spacing w:after="1" w:line="280" w:lineRule="auto"/>
              <w:jc w:val="center"/>
            </w:pPr>
            <w:bookmarkStart w:id="257" w:name="P9785"/>
            <w:bookmarkEnd w:id="257"/>
            <w:r>
              <w:rPr>
                <w:rFonts w:ascii="PF Din Text Cond Pro Light" w:hAnsi="PF Din Text Cond Pro Light" w:cs="PF Din Text Cond Pro Light"/>
                <w:sz w:val="28"/>
              </w:rPr>
              <w:t>3</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на территории предприятия с наличием в зоне производства работ одного или нескольких из следующих факторов:</w:t>
            </w:r>
          </w:p>
          <w:p w:rsidR="00D20F66" w:rsidRDefault="00D20F66">
            <w:pPr>
              <w:spacing w:after="1" w:line="280" w:lineRule="auto"/>
            </w:pPr>
            <w:r>
              <w:rPr>
                <w:rFonts w:ascii="PF Din Text Cond Pro Light" w:hAnsi="PF Din Text Cond Pro Light" w:cs="PF Din Text Cond Pro Light"/>
                <w:sz w:val="28"/>
              </w:rPr>
              <w:t>разветвленная сеть транспортных и инженерных коммуникаций;</w:t>
            </w:r>
          </w:p>
          <w:p w:rsidR="00D20F66" w:rsidRDefault="00D20F66">
            <w:pPr>
              <w:spacing w:after="1" w:line="280" w:lineRule="auto"/>
            </w:pPr>
            <w:r>
              <w:rPr>
                <w:rFonts w:ascii="PF Din Text Cond Pro Light" w:hAnsi="PF Din Text Cond Pro Light" w:cs="PF Din Text Cond Pro Light"/>
                <w:sz w:val="28"/>
              </w:rPr>
              <w:t>стесненные условия для складирования материалов;</w:t>
            </w:r>
          </w:p>
          <w:p w:rsidR="00D20F66" w:rsidRDefault="00D20F66">
            <w:pPr>
              <w:spacing w:after="1" w:line="280" w:lineRule="auto"/>
            </w:pPr>
            <w:r>
              <w:rPr>
                <w:rFonts w:ascii="PF Din Text Cond Pro Light" w:hAnsi="PF Din Text Cond Pro Light" w:cs="PF Din Text Cond Pro Light"/>
                <w:sz w:val="28"/>
              </w:rPr>
              <w:t>действующее технологическое оборудование;</w:t>
            </w:r>
          </w:p>
          <w:p w:rsidR="00D20F66" w:rsidRDefault="00D20F66">
            <w:pPr>
              <w:spacing w:after="1" w:line="280" w:lineRule="auto"/>
            </w:pPr>
            <w:r>
              <w:rPr>
                <w:rFonts w:ascii="PF Din Text Cond Pro Light" w:hAnsi="PF Din Text Cond Pro Light" w:cs="PF Din Text Cond Pro Light"/>
                <w:sz w:val="28"/>
              </w:rPr>
              <w:t>движение технологического транспорта</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7</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помещениях и иных ограниченных пространствах высотой до 1,8 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tcPr>
          <w:p w:rsidR="00D20F66" w:rsidRDefault="00D20F66">
            <w:pPr>
              <w:spacing w:after="1" w:line="280" w:lineRule="auto"/>
              <w:jc w:val="center"/>
            </w:pPr>
            <w:bookmarkStart w:id="258" w:name="P9814"/>
            <w:bookmarkEnd w:id="258"/>
            <w:r>
              <w:rPr>
                <w:rFonts w:ascii="PF Din Text Cond Pro Light" w:hAnsi="PF Din Text Cond Pro Light" w:cs="PF Din Text Cond Pro Light"/>
                <w:sz w:val="28"/>
              </w:rPr>
              <w:t>8</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стесненных условиях населенных пунктов</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9</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на склонах гор с сохранением природного ландшафта</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10</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bl>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4</w:t>
      </w:r>
    </w:p>
    <w:p w:rsidR="00D20F66" w:rsidRDefault="00D20F66">
      <w:pPr>
        <w:spacing w:after="1" w:line="280" w:lineRule="auto"/>
        <w:jc w:val="both"/>
      </w:pPr>
    </w:p>
    <w:p w:rsidR="00D20F66" w:rsidRDefault="00D20F66">
      <w:pPr>
        <w:spacing w:after="1" w:line="280" w:lineRule="auto"/>
        <w:jc w:val="center"/>
      </w:pPr>
      <w:bookmarkStart w:id="259" w:name="P9832"/>
      <w:bookmarkEnd w:id="259"/>
      <w:r>
        <w:rPr>
          <w:rFonts w:ascii="PF Din Text Cond Pro Light" w:hAnsi="PF Din Text Cond Pro Light" w:cs="PF Din Text Cond Pro Light"/>
          <w:b/>
          <w:sz w:val="28"/>
        </w:rPr>
        <w:t>Коэффициенты, учитывающие повышенный размер оплаты труда,</w:t>
      </w:r>
    </w:p>
    <w:p w:rsidR="00D20F66" w:rsidRDefault="00D20F66">
      <w:pPr>
        <w:spacing w:after="1" w:line="280" w:lineRule="auto"/>
        <w:jc w:val="center"/>
      </w:pPr>
      <w:r>
        <w:rPr>
          <w:rFonts w:ascii="PF Din Text Cond Pro Light" w:hAnsi="PF Din Text Cond Pro Light" w:cs="PF Din Text Cond Pro Light"/>
          <w:b/>
          <w:sz w:val="28"/>
        </w:rPr>
        <w:t>связанный с условиями производства работ</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1587"/>
        <w:gridCol w:w="1191"/>
        <w:gridCol w:w="1643"/>
      </w:tblGrid>
      <w:tr w:rsidR="00D20F66">
        <w:tc>
          <w:tcPr>
            <w:tcW w:w="56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4081" w:type="dxa"/>
            <w:vMerge w:val="restart"/>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4421" w:type="dxa"/>
            <w:gridSpan w:val="3"/>
          </w:tcPr>
          <w:p w:rsidR="00D20F66" w:rsidRDefault="00D20F66">
            <w:pPr>
              <w:spacing w:after="1" w:line="280" w:lineRule="auto"/>
              <w:jc w:val="center"/>
            </w:pPr>
            <w:r>
              <w:rPr>
                <w:rFonts w:ascii="PF Din Text Cond Pro Light" w:hAnsi="PF Din Text Cond Pro Light" w:cs="PF Din Text Cond Pro Light"/>
                <w:sz w:val="28"/>
              </w:rPr>
              <w:t>Коэффициент</w:t>
            </w:r>
          </w:p>
        </w:tc>
      </w:tr>
      <w:tr w:rsidR="00D20F66">
        <w:tc>
          <w:tcPr>
            <w:tcW w:w="0" w:type="auto"/>
            <w:vMerge/>
          </w:tcPr>
          <w:p w:rsidR="00D20F66" w:rsidRDefault="00D20F66"/>
        </w:tc>
        <w:tc>
          <w:tcPr>
            <w:tcW w:w="0" w:type="auto"/>
            <w:vMerge/>
          </w:tcPr>
          <w:p w:rsidR="00D20F66" w:rsidRDefault="00D20F66"/>
        </w:tc>
        <w:tc>
          <w:tcPr>
            <w:tcW w:w="1587" w:type="dxa"/>
          </w:tcPr>
          <w:p w:rsidR="00D20F66" w:rsidRDefault="00D20F66">
            <w:pPr>
              <w:spacing w:after="1" w:line="280" w:lineRule="auto"/>
              <w:jc w:val="center"/>
            </w:pPr>
            <w:r>
              <w:rPr>
                <w:rFonts w:ascii="PF Din Text Cond Pro Light" w:hAnsi="PF Din Text Cond Pro Light" w:cs="PF Din Text Cond Pro Light"/>
                <w:sz w:val="28"/>
              </w:rPr>
              <w:t>ГЭСН (ФЕР, ТЕР) (кроме ГЭСН (ФЕР, ТЕР) 81-02-46-XXXX)</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ГЭСНм (ФЕРм, ТЕРм)</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ГЭСНр (ФЕРр, ТЕРр), ГЭСН (ФЕР, ТЕР) 81-02-46-XXXX</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с вредными или опасными условиями труда:</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1.3</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1.4</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1,70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1,70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1,70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1.5</w:t>
            </w:r>
          </w:p>
        </w:tc>
        <w:tc>
          <w:tcPr>
            <w:tcW w:w="4081"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1.6</w:t>
            </w:r>
          </w:p>
        </w:tc>
        <w:tc>
          <w:tcPr>
            <w:tcW w:w="4081"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горной местности:</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2.1</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1500 до 2500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2.2</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2500 до 3000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2.3</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3000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при реконструкции шахт, рудников, метрополитенов, тоннелей и других подземных сооружений специального назначения:</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3.1</w:t>
            </w:r>
          </w:p>
        </w:tc>
        <w:tc>
          <w:tcPr>
            <w:tcW w:w="4081" w:type="dxa"/>
          </w:tcPr>
          <w:p w:rsidR="00D20F66" w:rsidRDefault="00D20F66">
            <w:pPr>
              <w:spacing w:after="1" w:line="280" w:lineRule="auto"/>
            </w:pPr>
            <w:r>
              <w:rPr>
                <w:rFonts w:ascii="PF Din Text Cond Pro Light" w:hAnsi="PF Din Text Cond Pro Light" w:cs="PF Din Text Cond Pro Light"/>
                <w:sz w:val="28"/>
              </w:rPr>
              <w:t>для работ, выполняемых на поверхности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3.2</w:t>
            </w:r>
          </w:p>
        </w:tc>
        <w:tc>
          <w:tcPr>
            <w:tcW w:w="4081" w:type="dxa"/>
          </w:tcPr>
          <w:p w:rsidR="00D20F66" w:rsidRDefault="00D20F66">
            <w:pPr>
              <w:spacing w:after="1" w:line="280" w:lineRule="auto"/>
            </w:pPr>
            <w:r>
              <w:rPr>
                <w:rFonts w:ascii="PF Din Text Cond Pro Light" w:hAnsi="PF Din Text Cond Pro Light" w:cs="PF Din Text Cond Pro Light"/>
                <w:sz w:val="28"/>
              </w:rPr>
              <w:t>при открытом способе производства работ (включая путевые работы на поверхности);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3.3</w:t>
            </w:r>
          </w:p>
        </w:tc>
        <w:tc>
          <w:tcPr>
            <w:tcW w:w="4081" w:type="dxa"/>
          </w:tcPr>
          <w:p w:rsidR="00D20F66" w:rsidRDefault="00D20F66">
            <w:pPr>
              <w:spacing w:after="1" w:line="280" w:lineRule="auto"/>
            </w:pPr>
            <w:r>
              <w:rPr>
                <w:rFonts w:ascii="PF Din Text Cond Pro Light" w:hAnsi="PF Din Text Cond Pro Light" w:cs="PF Din Text Cond Pro Light"/>
                <w:sz w:val="28"/>
              </w:rPr>
              <w:t>для работ, выполняемых в подземных условиях</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1,68</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1,68</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1,48</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эксплуатируемых тоннелях метрополитенов в ночное время в технологический перерыв (окно), при этом:</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4.1</w:t>
            </w:r>
          </w:p>
        </w:tc>
        <w:tc>
          <w:tcPr>
            <w:tcW w:w="4081" w:type="dxa"/>
          </w:tcPr>
          <w:p w:rsidR="00D20F66" w:rsidRDefault="00D20F66">
            <w:pPr>
              <w:spacing w:after="1" w:line="280" w:lineRule="auto"/>
            </w:pPr>
            <w:r>
              <w:rPr>
                <w:rFonts w:ascii="PF Din Text Cond Pro Light" w:hAnsi="PF Din Text Cond Pro Light" w:cs="PF Din Text Cond Pro Light"/>
                <w:sz w:val="28"/>
              </w:rPr>
              <w:t>в течение рабочей смены рабочими выполняются только работы, связанные с технологическим перерывом (окном)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3,00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3,00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2,80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4.2</w:t>
            </w:r>
          </w:p>
        </w:tc>
        <w:tc>
          <w:tcPr>
            <w:tcW w:w="4081" w:type="dxa"/>
          </w:tcPr>
          <w:p w:rsidR="00D20F66" w:rsidRDefault="00D20F66">
            <w:pPr>
              <w:spacing w:after="1" w:line="280" w:lineRule="auto"/>
            </w:pPr>
            <w:r>
              <w:rPr>
                <w:rFonts w:ascii="PF Din Text Cond Pro Light" w:hAnsi="PF Din Text Cond Pro Light" w:cs="PF Din Text Cond Pro Light"/>
                <w:sz w:val="28"/>
              </w:rPr>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2,00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2,00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1,80</w:t>
            </w:r>
          </w:p>
        </w:tc>
      </w:tr>
    </w:tbl>
    <w:p w:rsidR="00D20F66" w:rsidRDefault="00D20F66">
      <w:pPr>
        <w:spacing w:after="1" w:line="280" w:lineRule="auto"/>
        <w:jc w:val="both"/>
      </w:pPr>
    </w:p>
    <w:p w:rsidR="00D20F66" w:rsidRDefault="00D20F66">
      <w:pPr>
        <w:spacing w:after="1" w:line="280" w:lineRule="auto"/>
        <w:jc w:val="center"/>
        <w:outlineLvl w:val="2"/>
      </w:pPr>
      <w:r>
        <w:rPr>
          <w:rFonts w:ascii="PF Din Text Cond Pro Light" w:hAnsi="PF Din Text Cond Pro Light" w:cs="PF Din Text Cond Pro Light"/>
          <w:b/>
          <w:sz w:val="28"/>
        </w:rPr>
        <w:t>Капитальный ремонт объектов капитального строительства</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sz w:val="28"/>
        </w:rPr>
        <w:t xml:space="preserve">(в ред. </w:t>
      </w:r>
      <w:hyperlink r:id="rId370">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5</w:t>
      </w:r>
    </w:p>
    <w:p w:rsidR="00D20F66" w:rsidRDefault="00D20F66">
      <w:pPr>
        <w:spacing w:after="1" w:line="280" w:lineRule="auto"/>
        <w:jc w:val="both"/>
      </w:pPr>
    </w:p>
    <w:p w:rsidR="00D20F66" w:rsidRDefault="00D20F66">
      <w:pPr>
        <w:spacing w:after="1" w:line="280" w:lineRule="auto"/>
        <w:jc w:val="center"/>
      </w:pPr>
      <w:bookmarkStart w:id="260" w:name="P9943"/>
      <w:bookmarkEnd w:id="260"/>
      <w:r>
        <w:rPr>
          <w:rFonts w:ascii="PF Din Text Cond Pro Light" w:hAnsi="PF Din Text Cond Pro Light" w:cs="PF Din Text Cond Pro Light"/>
          <w:b/>
          <w:sz w:val="28"/>
        </w:rPr>
        <w:t>Коэффициенты, учитывающие снижение производительности труда</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1587"/>
        <w:gridCol w:w="1191"/>
        <w:gridCol w:w="1643"/>
      </w:tblGrid>
      <w:tr w:rsidR="00D20F66">
        <w:tc>
          <w:tcPr>
            <w:tcW w:w="56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4081" w:type="dxa"/>
            <w:vMerge w:val="restart"/>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4421" w:type="dxa"/>
            <w:gridSpan w:val="3"/>
          </w:tcPr>
          <w:p w:rsidR="00D20F66" w:rsidRDefault="00D20F66">
            <w:pPr>
              <w:spacing w:after="1" w:line="280" w:lineRule="auto"/>
              <w:jc w:val="center"/>
            </w:pPr>
            <w:r>
              <w:rPr>
                <w:rFonts w:ascii="PF Din Text Cond Pro Light" w:hAnsi="PF Din Text Cond Pro Light" w:cs="PF Din Text Cond Pro Light"/>
                <w:sz w:val="28"/>
              </w:rPr>
              <w:t>Коэффициент</w:t>
            </w:r>
          </w:p>
        </w:tc>
      </w:tr>
      <w:tr w:rsidR="00D20F66">
        <w:tc>
          <w:tcPr>
            <w:tcW w:w="0" w:type="auto"/>
            <w:vMerge/>
          </w:tcPr>
          <w:p w:rsidR="00D20F66" w:rsidRDefault="00D20F66"/>
        </w:tc>
        <w:tc>
          <w:tcPr>
            <w:tcW w:w="0" w:type="auto"/>
            <w:vMerge/>
          </w:tcPr>
          <w:p w:rsidR="00D20F66" w:rsidRDefault="00D20F66"/>
        </w:tc>
        <w:tc>
          <w:tcPr>
            <w:tcW w:w="1587" w:type="dxa"/>
          </w:tcPr>
          <w:p w:rsidR="00D20F66" w:rsidRDefault="00D20F66">
            <w:pPr>
              <w:spacing w:after="1" w:line="280" w:lineRule="auto"/>
              <w:jc w:val="center"/>
            </w:pPr>
            <w:r>
              <w:rPr>
                <w:rFonts w:ascii="PF Din Text Cond Pro Light" w:hAnsi="PF Din Text Cond Pro Light" w:cs="PF Din Text Cond Pro Light"/>
                <w:sz w:val="28"/>
              </w:rPr>
              <w:t>ГЭСН (ФЕР, ТЕР) (кроме ГЭСН (ФЕР, ТЕР) 81-02-46-XXXX)</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ГЭСНм (ФЕРм, ТЕРм)</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ГЭСНр (ФЕРр, ТЕРр), ГЭСН (ФЕР, ТЕР) 81-02-46-XXXX</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4081" w:type="dxa"/>
          </w:tcPr>
          <w:p w:rsidR="00D20F66" w:rsidRDefault="00D20F66">
            <w:pPr>
              <w:spacing w:after="1" w:line="280" w:lineRule="auto"/>
            </w:pPr>
            <w:r>
              <w:rPr>
                <w:rFonts w:ascii="PF Din Text Cond Pro Light" w:hAnsi="PF Din Text Cond Pro Light" w:cs="PF Din Text Cond Pro Light"/>
                <w:sz w:val="28"/>
              </w:rPr>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4081" w:type="dxa"/>
          </w:tcPr>
          <w:p w:rsidR="00D20F66" w:rsidRDefault="00D20F66">
            <w:pPr>
              <w:spacing w:after="1" w:line="280" w:lineRule="auto"/>
            </w:pPr>
            <w:r>
              <w:rPr>
                <w:rFonts w:ascii="PF Din Text Cond Pro Light" w:hAnsi="PF Din Text Cond Pro Light" w:cs="PF Din Text Cond Pro Light"/>
                <w:sz w:val="28"/>
              </w:rPr>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566" w:type="dxa"/>
          </w:tcPr>
          <w:p w:rsidR="00D20F66" w:rsidRDefault="00D20F66">
            <w:pPr>
              <w:spacing w:after="1" w:line="280" w:lineRule="auto"/>
              <w:jc w:val="center"/>
            </w:pPr>
            <w:bookmarkStart w:id="261" w:name="P9976"/>
            <w:bookmarkEnd w:id="261"/>
            <w:r>
              <w:rPr>
                <w:rFonts w:ascii="PF Din Text Cond Pro Light" w:hAnsi="PF Din Text Cond Pro Light" w:cs="PF Din Text Cond Pro Light"/>
                <w:sz w:val="28"/>
              </w:rPr>
              <w:t>3</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w:t>
            </w:r>
          </w:p>
          <w:p w:rsidR="00D20F66" w:rsidRDefault="00D20F66">
            <w:pPr>
              <w:spacing w:after="1" w:line="280" w:lineRule="auto"/>
            </w:pPr>
            <w:r>
              <w:rPr>
                <w:rFonts w:ascii="PF Din Text Cond Pro Light" w:hAnsi="PF Din Text Cond Pro Light" w:cs="PF Din Text Cond Pro Light"/>
                <w:sz w:val="28"/>
              </w:rPr>
              <w:t>стесненных условий для складирования материалов; действующего технологического оборудования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внутри работающих трансформаторных и распределительных подстанций, в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 закрытых сооружениях или помещениях (за исключением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7</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 помещениях и иных ограниченных пространствах высотой до 1,8 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8</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 жилых помещениях без расселения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9</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 стесненных условиях населенных пунктов:</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bookmarkStart w:id="262" w:name="P10012"/>
            <w:bookmarkEnd w:id="262"/>
            <w:r>
              <w:rPr>
                <w:rFonts w:ascii="PF Din Text Cond Pro Light" w:hAnsi="PF Din Text Cond Pro Light" w:cs="PF Din Text Cond Pro Light"/>
                <w:sz w:val="28"/>
              </w:rPr>
              <w:t>9.1</w:t>
            </w:r>
          </w:p>
        </w:tc>
        <w:tc>
          <w:tcPr>
            <w:tcW w:w="4081" w:type="dxa"/>
          </w:tcPr>
          <w:p w:rsidR="00D20F66" w:rsidRDefault="00D20F66">
            <w:pPr>
              <w:spacing w:after="1" w:line="280" w:lineRule="auto"/>
            </w:pPr>
            <w:r>
              <w:rPr>
                <w:rFonts w:ascii="PF Din Text Cond Pro Light" w:hAnsi="PF Din Text Cond Pro Light" w:cs="PF Din Text Cond Pro Light"/>
                <w:sz w:val="28"/>
              </w:rPr>
              <w:t xml:space="preserve">отдельных конструктивных решений объектов капитального строительства (кроме указанных в </w:t>
            </w:r>
            <w:hyperlink w:anchor="P10017">
              <w:r>
                <w:rPr>
                  <w:rFonts w:ascii="PF Din Text Cond Pro Light" w:hAnsi="PF Din Text Cond Pro Light" w:cs="PF Din Text Cond Pro Light"/>
                  <w:color w:val="0000FF"/>
                  <w:sz w:val="28"/>
                </w:rPr>
                <w:t>подпунктах 9.2</w:t>
              </w:r>
            </w:hyperlink>
            <w:r>
              <w:rPr>
                <w:rFonts w:ascii="PF Din Text Cond Pro Light" w:hAnsi="PF Din Text Cond Pro Light" w:cs="PF Din Text Cond Pro Light"/>
                <w:sz w:val="28"/>
              </w:rPr>
              <w:t xml:space="preserve"> и </w:t>
            </w:r>
            <w:hyperlink w:anchor="P10022">
              <w:r>
                <w:rPr>
                  <w:rFonts w:ascii="PF Din Text Cond Pro Light" w:hAnsi="PF Din Text Cond Pro Light" w:cs="PF Din Text Cond Pro Light"/>
                  <w:color w:val="0000FF"/>
                  <w:sz w:val="28"/>
                </w:rPr>
                <w:t>9.3 пункта 9</w:t>
              </w:r>
            </w:hyperlink>
            <w:r>
              <w:rPr>
                <w:rFonts w:ascii="PF Din Text Cond Pro Light" w:hAnsi="PF Din Text Cond Pro Light" w:cs="PF Din Text Cond Pro Light"/>
                <w:sz w:val="28"/>
              </w:rPr>
              <w:t xml:space="preserve"> настоящей таблицы), объектов капитального строительства в целом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bookmarkStart w:id="263" w:name="P10017"/>
            <w:bookmarkEnd w:id="263"/>
            <w:r>
              <w:rPr>
                <w:rFonts w:ascii="PF Din Text Cond Pro Light" w:hAnsi="PF Din Text Cond Pro Light" w:cs="PF Din Text Cond Pro Light"/>
                <w:sz w:val="28"/>
              </w:rPr>
              <w:t>9.2</w:t>
            </w:r>
          </w:p>
        </w:tc>
        <w:tc>
          <w:tcPr>
            <w:tcW w:w="4081" w:type="dxa"/>
          </w:tcPr>
          <w:p w:rsidR="00D20F66" w:rsidRDefault="00D20F66">
            <w:pPr>
              <w:spacing w:after="1" w:line="280" w:lineRule="auto"/>
            </w:pPr>
            <w:r>
              <w:rPr>
                <w:rFonts w:ascii="PF Din Text Cond Pro Light" w:hAnsi="PF Din Text Cond Pro Light" w:cs="PF Din Text Cond Pro Light"/>
                <w:sz w:val="28"/>
              </w:rPr>
              <w:t>кровель средней сложности и сложных</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566" w:type="dxa"/>
          </w:tcPr>
          <w:p w:rsidR="00D20F66" w:rsidRDefault="00D20F66">
            <w:pPr>
              <w:spacing w:after="1" w:line="280" w:lineRule="auto"/>
              <w:jc w:val="center"/>
            </w:pPr>
            <w:bookmarkStart w:id="264" w:name="P10022"/>
            <w:bookmarkEnd w:id="264"/>
            <w:r>
              <w:rPr>
                <w:rFonts w:ascii="PF Din Text Cond Pro Light" w:hAnsi="PF Din Text Cond Pro Light" w:cs="PF Din Text Cond Pro Light"/>
                <w:sz w:val="28"/>
              </w:rPr>
              <w:t>9.3</w:t>
            </w:r>
          </w:p>
        </w:tc>
        <w:tc>
          <w:tcPr>
            <w:tcW w:w="4081" w:type="dxa"/>
          </w:tcPr>
          <w:p w:rsidR="00D20F66" w:rsidRDefault="00D20F66">
            <w:pPr>
              <w:spacing w:after="1" w:line="280" w:lineRule="auto"/>
            </w:pPr>
            <w:r>
              <w:rPr>
                <w:rFonts w:ascii="PF Din Text Cond Pro Light" w:hAnsi="PF Din Text Cond Pro Light" w:cs="PF Din Text Cond Pro Light"/>
                <w:sz w:val="28"/>
              </w:rPr>
              <w:t>территорий общего пользования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10</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на склонах гор с сохранением природного ландшафта</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bl>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6</w:t>
      </w:r>
    </w:p>
    <w:p w:rsidR="00D20F66" w:rsidRDefault="00D20F66">
      <w:pPr>
        <w:spacing w:after="1" w:line="280" w:lineRule="auto"/>
        <w:jc w:val="both"/>
      </w:pPr>
    </w:p>
    <w:p w:rsidR="00D20F66" w:rsidRDefault="00D20F66">
      <w:pPr>
        <w:spacing w:after="1" w:line="280" w:lineRule="auto"/>
        <w:jc w:val="center"/>
      </w:pPr>
      <w:bookmarkStart w:id="265" w:name="P10040"/>
      <w:bookmarkEnd w:id="265"/>
      <w:r>
        <w:rPr>
          <w:rFonts w:ascii="PF Din Text Cond Pro Light" w:hAnsi="PF Din Text Cond Pro Light" w:cs="PF Din Text Cond Pro Light"/>
          <w:b/>
          <w:sz w:val="28"/>
        </w:rPr>
        <w:t>Коэффициенты, учитывающие повышенный размер оплаты труда,</w:t>
      </w:r>
    </w:p>
    <w:p w:rsidR="00D20F66" w:rsidRDefault="00D20F66">
      <w:pPr>
        <w:spacing w:after="1" w:line="280" w:lineRule="auto"/>
        <w:jc w:val="center"/>
      </w:pPr>
      <w:r>
        <w:rPr>
          <w:rFonts w:ascii="PF Din Text Cond Pro Light" w:hAnsi="PF Din Text Cond Pro Light" w:cs="PF Din Text Cond Pro Light"/>
          <w:b/>
          <w:sz w:val="28"/>
        </w:rPr>
        <w:t>связанный с условиями производства работ</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1587"/>
        <w:gridCol w:w="1191"/>
        <w:gridCol w:w="1643"/>
      </w:tblGrid>
      <w:tr w:rsidR="00D20F66">
        <w:tc>
          <w:tcPr>
            <w:tcW w:w="56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4081" w:type="dxa"/>
            <w:vMerge w:val="restart"/>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4421" w:type="dxa"/>
            <w:gridSpan w:val="3"/>
          </w:tcPr>
          <w:p w:rsidR="00D20F66" w:rsidRDefault="00D20F66">
            <w:pPr>
              <w:spacing w:after="1" w:line="280" w:lineRule="auto"/>
              <w:jc w:val="center"/>
            </w:pPr>
            <w:r>
              <w:rPr>
                <w:rFonts w:ascii="PF Din Text Cond Pro Light" w:hAnsi="PF Din Text Cond Pro Light" w:cs="PF Din Text Cond Pro Light"/>
                <w:sz w:val="28"/>
              </w:rPr>
              <w:t>Коэффициент</w:t>
            </w:r>
          </w:p>
        </w:tc>
      </w:tr>
      <w:tr w:rsidR="00D20F66">
        <w:tc>
          <w:tcPr>
            <w:tcW w:w="0" w:type="auto"/>
            <w:vMerge/>
          </w:tcPr>
          <w:p w:rsidR="00D20F66" w:rsidRDefault="00D20F66"/>
        </w:tc>
        <w:tc>
          <w:tcPr>
            <w:tcW w:w="0" w:type="auto"/>
            <w:vMerge/>
          </w:tcPr>
          <w:p w:rsidR="00D20F66" w:rsidRDefault="00D20F66"/>
        </w:tc>
        <w:tc>
          <w:tcPr>
            <w:tcW w:w="1587" w:type="dxa"/>
          </w:tcPr>
          <w:p w:rsidR="00D20F66" w:rsidRDefault="00D20F66">
            <w:pPr>
              <w:spacing w:after="1" w:line="280" w:lineRule="auto"/>
              <w:jc w:val="center"/>
            </w:pPr>
            <w:r>
              <w:rPr>
                <w:rFonts w:ascii="PF Din Text Cond Pro Light" w:hAnsi="PF Din Text Cond Pro Light" w:cs="PF Din Text Cond Pro Light"/>
                <w:sz w:val="28"/>
              </w:rPr>
              <w:t>ГЭСН (ФЕР, ТЕР) (кроме ГЭСН (ФЕР, ТЕР) 81-02-46-XXXX)</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ГЭСНм (ФЕРм, ТЕРм)</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ГЭСНр (ФЕРр, ТЕРр), ГЭСН (ФЕР, ТЕР) 81-02-46-XXXX</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191"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1643"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с вредными или опасными условиями труда:</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1.3</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1,58</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1,58</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1,58</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1.4</w:t>
            </w:r>
          </w:p>
        </w:tc>
        <w:tc>
          <w:tcPr>
            <w:tcW w:w="4081" w:type="dxa"/>
          </w:tcPr>
          <w:p w:rsidR="00D20F66" w:rsidRDefault="00D20F66">
            <w:pPr>
              <w:spacing w:after="1" w:line="280" w:lineRule="auto"/>
            </w:pPr>
            <w:r>
              <w:rPr>
                <w:rFonts w:ascii="PF Din Text Cond Pro Light" w:hAnsi="PF Din Text Cond Pro Light" w:cs="PF Din Text Cond Pro Light"/>
                <w:sz w:val="28"/>
              </w:rPr>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1,80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1,80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1,80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1.5</w:t>
            </w:r>
          </w:p>
        </w:tc>
        <w:tc>
          <w:tcPr>
            <w:tcW w:w="4081"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1.6</w:t>
            </w:r>
          </w:p>
        </w:tc>
        <w:tc>
          <w:tcPr>
            <w:tcW w:w="4081"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ремонтно-строительных работ осуществляется в горной местности:</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2.1</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1500 до 2500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2.2</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2500 до 3000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2.3</w:t>
            </w:r>
          </w:p>
        </w:tc>
        <w:tc>
          <w:tcPr>
            <w:tcW w:w="4081" w:type="dxa"/>
          </w:tcPr>
          <w:p w:rsidR="00D20F66" w:rsidRDefault="00D20F66">
            <w:pPr>
              <w:spacing w:after="1" w:line="280" w:lineRule="auto"/>
            </w:pPr>
            <w:r>
              <w:rPr>
                <w:rFonts w:ascii="PF Din Text Cond Pro Light" w:hAnsi="PF Din Text Cond Pro Light" w:cs="PF Din Text Cond Pro Light"/>
                <w:sz w:val="28"/>
              </w:rPr>
              <w:t>на высоте свыше 3000 м над уровнем моря</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при капитальном ремонте шахт, рудников, метрополитенов, тоннелей и других подземных сооружений специального назначения</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3.1</w:t>
            </w:r>
          </w:p>
        </w:tc>
        <w:tc>
          <w:tcPr>
            <w:tcW w:w="4081" w:type="dxa"/>
          </w:tcPr>
          <w:p w:rsidR="00D20F66" w:rsidRDefault="00D20F66">
            <w:pPr>
              <w:spacing w:after="1" w:line="280" w:lineRule="auto"/>
            </w:pPr>
            <w:r>
              <w:rPr>
                <w:rFonts w:ascii="PF Din Text Cond Pro Light" w:hAnsi="PF Din Text Cond Pro Light" w:cs="PF Din Text Cond Pro Light"/>
                <w:sz w:val="28"/>
              </w:rPr>
              <w:t>для работ, выполняемых на поверхности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3.2</w:t>
            </w:r>
          </w:p>
        </w:tc>
        <w:tc>
          <w:tcPr>
            <w:tcW w:w="4081" w:type="dxa"/>
          </w:tcPr>
          <w:p w:rsidR="00D20F66" w:rsidRDefault="00D20F66">
            <w:pPr>
              <w:spacing w:after="1" w:line="280" w:lineRule="auto"/>
            </w:pPr>
            <w:r>
              <w:rPr>
                <w:rFonts w:ascii="PF Din Text Cond Pro Light" w:hAnsi="PF Din Text Cond Pro Light" w:cs="PF Din Text Cond Pro Light"/>
                <w:sz w:val="28"/>
              </w:rPr>
              <w:t>при открытом способе производства работ (включая путевые работы на поверхности)</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3.3</w:t>
            </w:r>
          </w:p>
        </w:tc>
        <w:tc>
          <w:tcPr>
            <w:tcW w:w="4081" w:type="dxa"/>
          </w:tcPr>
          <w:p w:rsidR="00D20F66" w:rsidRDefault="00D20F66">
            <w:pPr>
              <w:spacing w:after="1" w:line="280" w:lineRule="auto"/>
            </w:pPr>
            <w:r>
              <w:rPr>
                <w:rFonts w:ascii="PF Din Text Cond Pro Light" w:hAnsi="PF Din Text Cond Pro Light" w:cs="PF Din Text Cond Pro Light"/>
                <w:sz w:val="28"/>
              </w:rPr>
              <w:t>для работ, выполняемых в подземных условиях</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1,68</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1,68</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1,48</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4081"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эксплуатируемых тоннелях метрополитенов в ночное время в технологический перерыв (окно):</w:t>
            </w:r>
          </w:p>
        </w:tc>
        <w:tc>
          <w:tcPr>
            <w:tcW w:w="1587" w:type="dxa"/>
            <w:vAlign w:val="center"/>
          </w:tcPr>
          <w:p w:rsidR="00D20F66" w:rsidRDefault="00D20F66">
            <w:pPr>
              <w:spacing w:after="1" w:line="280" w:lineRule="auto"/>
            </w:pPr>
          </w:p>
        </w:tc>
        <w:tc>
          <w:tcPr>
            <w:tcW w:w="1191" w:type="dxa"/>
            <w:vAlign w:val="center"/>
          </w:tcPr>
          <w:p w:rsidR="00D20F66" w:rsidRDefault="00D20F66">
            <w:pPr>
              <w:spacing w:after="1" w:line="280" w:lineRule="auto"/>
            </w:pPr>
          </w:p>
        </w:tc>
        <w:tc>
          <w:tcPr>
            <w:tcW w:w="1643" w:type="dxa"/>
            <w:vAlign w:val="center"/>
          </w:tcPr>
          <w:p w:rsidR="00D20F66" w:rsidRDefault="00D20F66">
            <w:pPr>
              <w:spacing w:after="1" w:line="280" w:lineRule="auto"/>
            </w:pP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4.1</w:t>
            </w:r>
          </w:p>
        </w:tc>
        <w:tc>
          <w:tcPr>
            <w:tcW w:w="4081" w:type="dxa"/>
          </w:tcPr>
          <w:p w:rsidR="00D20F66" w:rsidRDefault="00D20F66">
            <w:pPr>
              <w:spacing w:after="1" w:line="280" w:lineRule="auto"/>
            </w:pPr>
            <w:r>
              <w:rPr>
                <w:rFonts w:ascii="PF Din Text Cond Pro Light" w:hAnsi="PF Din Text Cond Pro Light" w:cs="PF Din Text Cond Pro Light"/>
                <w:sz w:val="28"/>
              </w:rPr>
              <w:t>при выполнении рабочими в течение рабочей смены только работ, связанных с технологическим перерывом (окном);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3,00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3,00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2,80</w:t>
            </w:r>
          </w:p>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4.2</w:t>
            </w:r>
          </w:p>
        </w:tc>
        <w:tc>
          <w:tcPr>
            <w:tcW w:w="4081" w:type="dxa"/>
          </w:tcPr>
          <w:p w:rsidR="00D20F66" w:rsidRDefault="00D20F66">
            <w:pPr>
              <w:spacing w:after="1" w:line="280" w:lineRule="auto"/>
            </w:pPr>
            <w:r>
              <w:rPr>
                <w:rFonts w:ascii="PF Din Text Cond Pro Light" w:hAnsi="PF Din Text Cond Pro Light" w:cs="PF Din Text Cond Pro Light"/>
                <w:sz w:val="28"/>
              </w:rPr>
              <w:t>при использовании части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2,00</w:t>
            </w:r>
          </w:p>
        </w:tc>
        <w:tc>
          <w:tcPr>
            <w:tcW w:w="1191" w:type="dxa"/>
            <w:vAlign w:val="center"/>
          </w:tcPr>
          <w:p w:rsidR="00D20F66" w:rsidRDefault="00D20F66">
            <w:pPr>
              <w:spacing w:after="1" w:line="280" w:lineRule="auto"/>
              <w:jc w:val="center"/>
            </w:pPr>
            <w:r>
              <w:rPr>
                <w:rFonts w:ascii="PF Din Text Cond Pro Light" w:hAnsi="PF Din Text Cond Pro Light" w:cs="PF Din Text Cond Pro Light"/>
                <w:sz w:val="28"/>
              </w:rPr>
              <w:t>2,00</w:t>
            </w:r>
          </w:p>
        </w:tc>
        <w:tc>
          <w:tcPr>
            <w:tcW w:w="1643" w:type="dxa"/>
            <w:vAlign w:val="center"/>
          </w:tcPr>
          <w:p w:rsidR="00D20F66" w:rsidRDefault="00D20F66">
            <w:pPr>
              <w:spacing w:after="1" w:line="280" w:lineRule="auto"/>
              <w:jc w:val="center"/>
            </w:pPr>
            <w:r>
              <w:rPr>
                <w:rFonts w:ascii="PF Din Text Cond Pro Light" w:hAnsi="PF Din Text Cond Pro Light" w:cs="PF Din Text Cond Pro Light"/>
                <w:sz w:val="28"/>
              </w:rPr>
              <w:t>1,80</w:t>
            </w:r>
          </w:p>
        </w:tc>
      </w:tr>
    </w:tbl>
    <w:p w:rsidR="00D20F66" w:rsidRDefault="00D20F66">
      <w:pPr>
        <w:spacing w:after="1" w:line="280" w:lineRule="auto"/>
        <w:jc w:val="both"/>
      </w:pPr>
    </w:p>
    <w:p w:rsidR="00D20F66" w:rsidRDefault="00D20F66">
      <w:pPr>
        <w:spacing w:after="1" w:line="280" w:lineRule="auto"/>
        <w:jc w:val="center"/>
        <w:outlineLvl w:val="2"/>
      </w:pPr>
      <w:r>
        <w:rPr>
          <w:rFonts w:ascii="PF Din Text Cond Pro Light" w:hAnsi="PF Din Text Cond Pro Light" w:cs="PF Din Text Cond Pro Light"/>
          <w:b/>
          <w:sz w:val="28"/>
        </w:rPr>
        <w:t>Пусконаладочные работы</w:t>
      </w:r>
    </w:p>
    <w:p w:rsidR="00D20F66" w:rsidRDefault="00D20F66">
      <w:pPr>
        <w:spacing w:after="1" w:line="280" w:lineRule="auto"/>
        <w:jc w:val="center"/>
      </w:pPr>
    </w:p>
    <w:p w:rsidR="00D20F66" w:rsidRDefault="00D20F66">
      <w:pPr>
        <w:spacing w:after="1" w:line="280" w:lineRule="auto"/>
        <w:jc w:val="center"/>
      </w:pPr>
      <w:r>
        <w:rPr>
          <w:rFonts w:ascii="PF Din Text Cond Pro Light" w:hAnsi="PF Din Text Cond Pro Light" w:cs="PF Din Text Cond Pro Light"/>
          <w:sz w:val="28"/>
        </w:rPr>
        <w:t xml:space="preserve">(в ред. </w:t>
      </w:r>
      <w:hyperlink r:id="rId371">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sz w:val="28"/>
        </w:rPr>
        <w:t xml:space="preserve"> Минстроя России от 30.01.2024 N 55/пр)</w:t>
      </w:r>
    </w:p>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7</w:t>
      </w:r>
    </w:p>
    <w:p w:rsidR="00D20F66" w:rsidRDefault="00D20F66">
      <w:pPr>
        <w:spacing w:after="1" w:line="280" w:lineRule="auto"/>
        <w:jc w:val="both"/>
      </w:pPr>
    </w:p>
    <w:p w:rsidR="00D20F66" w:rsidRDefault="00D20F66">
      <w:pPr>
        <w:spacing w:after="1" w:line="280" w:lineRule="auto"/>
        <w:jc w:val="center"/>
      </w:pPr>
      <w:bookmarkStart w:id="266" w:name="P10151"/>
      <w:bookmarkEnd w:id="266"/>
      <w:r>
        <w:rPr>
          <w:rFonts w:ascii="PF Din Text Cond Pro Light" w:hAnsi="PF Din Text Cond Pro Light" w:cs="PF Din Text Cond Pro Light"/>
          <w:b/>
          <w:sz w:val="28"/>
        </w:rPr>
        <w:t>Коэффициенты, учитывающие снижение производительности труда</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6"/>
        <w:gridCol w:w="2211"/>
      </w:tblGrid>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N пп.</w:t>
            </w:r>
          </w:p>
        </w:tc>
        <w:tc>
          <w:tcPr>
            <w:tcW w:w="6236" w:type="dxa"/>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2211" w:type="dxa"/>
          </w:tcPr>
          <w:p w:rsidR="00D20F66" w:rsidRDefault="00D20F66">
            <w:pPr>
              <w:spacing w:after="1" w:line="280" w:lineRule="auto"/>
              <w:jc w:val="center"/>
            </w:pPr>
            <w:r>
              <w:rPr>
                <w:rFonts w:ascii="PF Din Text Cond Pro Light" w:hAnsi="PF Din Text Cond Pro Light" w:cs="PF Din Text Cond Pro Light"/>
                <w:sz w:val="28"/>
              </w:rPr>
              <w:t xml:space="preserve">Коэффициент к ГЭСНп </w:t>
            </w:r>
            <w:hyperlink w:anchor="P10188">
              <w:r>
                <w:rPr>
                  <w:rFonts w:ascii="PF Din Text Cond Pro Light" w:hAnsi="PF Din Text Cond Pro Light" w:cs="PF Din Text Cond Pro Light"/>
                  <w:color w:val="0000FF"/>
                  <w:sz w:val="28"/>
                </w:rPr>
                <w:t>&lt;10&gt;</w:t>
              </w:r>
            </w:hyperlink>
            <w:r>
              <w:rPr>
                <w:rFonts w:ascii="PF Din Text Cond Pro Light" w:hAnsi="PF Din Text Cond Pro Light" w:cs="PF Din Text Cond Pro Light"/>
                <w:sz w:val="28"/>
              </w:rPr>
              <w:t xml:space="preserve"> (ФЕРп </w:t>
            </w:r>
            <w:hyperlink w:anchor="P10189">
              <w:r>
                <w:rPr>
                  <w:rFonts w:ascii="PF Din Text Cond Pro Light" w:hAnsi="PF Din Text Cond Pro Light" w:cs="PF Din Text Cond Pro Light"/>
                  <w:color w:val="0000FF"/>
                  <w:sz w:val="28"/>
                </w:rPr>
                <w:t>&lt;11&gt;</w:t>
              </w:r>
            </w:hyperlink>
            <w:r>
              <w:rPr>
                <w:rFonts w:ascii="PF Din Text Cond Pro Light" w:hAnsi="PF Din Text Cond Pro Light" w:cs="PF Din Text Cond Pro Light"/>
                <w:sz w:val="28"/>
              </w:rPr>
              <w:t xml:space="preserve">, ТЕРп </w:t>
            </w:r>
            <w:hyperlink w:anchor="P10190">
              <w:r>
                <w:rPr>
                  <w:rFonts w:ascii="PF Din Text Cond Pro Light" w:hAnsi="PF Din Text Cond Pro Light" w:cs="PF Din Text Cond Pro Light"/>
                  <w:color w:val="0000FF"/>
                  <w:sz w:val="28"/>
                </w:rPr>
                <w:t>&lt;12&gt;</w:t>
              </w:r>
            </w:hyperlink>
            <w:r>
              <w:rPr>
                <w:rFonts w:ascii="PF Din Text Cond Pro Light" w:hAnsi="PF Din Text Cond Pro Light" w:cs="PF Din Text Cond Pro Light"/>
                <w:sz w:val="28"/>
              </w:rPr>
              <w:t>)</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623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2211" w:type="dxa"/>
          </w:tcPr>
          <w:p w:rsidR="00D20F66" w:rsidRDefault="00D20F66">
            <w:pPr>
              <w:spacing w:after="1" w:line="280" w:lineRule="auto"/>
              <w:jc w:val="center"/>
            </w:pPr>
            <w:r>
              <w:rPr>
                <w:rFonts w:ascii="PF Din Text Cond Pro Light" w:hAnsi="PF Din Text Cond Pro Light" w:cs="PF Din Text Cond Pro Light"/>
                <w:sz w:val="28"/>
              </w:rPr>
              <w:t>3</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1,20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6236" w:type="dxa"/>
          </w:tcPr>
          <w:p w:rsidR="00D20F66" w:rsidRDefault="00D20F66">
            <w:pPr>
              <w:spacing w:after="1" w:line="280" w:lineRule="auto"/>
            </w:pPr>
            <w:r>
              <w:rPr>
                <w:rFonts w:ascii="PF Din Text Cond Pro Light" w:hAnsi="PF Din Text Cond Pro Light" w:cs="PF Din Text Cond Pro Light"/>
                <w:sz w:val="28"/>
              </w:rPr>
              <w:t xml:space="preserve">Производство работ осуществляется в действующих электроустановках (в трансформаторных и распределительных подстанциях, в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w:t>
            </w:r>
            <w:hyperlink r:id="rId372">
              <w:r>
                <w:rPr>
                  <w:rFonts w:ascii="PF Din Text Cond Pro Light" w:hAnsi="PF Din Text Cond Pro Light" w:cs="PF Din Text Cond Pro Light"/>
                  <w:color w:val="0000FF"/>
                  <w:sz w:val="28"/>
                </w:rPr>
                <w:t>подпунктом 5.2.28 пункта 5</w:t>
              </w:r>
            </w:hyperlink>
            <w:r>
              <w:rPr>
                <w:rFonts w:ascii="PF Din Text Cond Pro Light" w:hAnsi="PF Din Text Cond Pro Light" w:cs="PF Din Text Cond Pro Light"/>
                <w:sz w:val="28"/>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на электрооборудовании, защищенном от воздействия окружающей среды по конструктивному исполнению (пыле-, взрыво-, брызго-, водозащищенном, герметичном, защищенном от агрессивной среды)</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помещениях категории А и Б по пожаро-взрывоопасности, на взрывоопасных блоках 1-й, 2-й и 3-й категорий взрывоопасности</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7</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пусконаладочного персонала</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8</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623" w:type="dxa"/>
          </w:tcPr>
          <w:p w:rsidR="00D20F66" w:rsidRDefault="00D20F66">
            <w:pPr>
              <w:spacing w:after="1" w:line="280" w:lineRule="auto"/>
              <w:jc w:val="center"/>
            </w:pPr>
            <w:bookmarkStart w:id="267" w:name="P10183"/>
            <w:bookmarkEnd w:id="267"/>
            <w:r>
              <w:rPr>
                <w:rFonts w:ascii="PF Din Text Cond Pro Light" w:hAnsi="PF Din Text Cond Pro Light" w:cs="PF Din Text Cond Pro Light"/>
                <w:sz w:val="28"/>
              </w:rPr>
              <w:t>9</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при температуре воздуха на рабочем месте ниже 0 °C</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1,10</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w:t>
      </w:r>
    </w:p>
    <w:p w:rsidR="00D20F66" w:rsidRDefault="00D20F66">
      <w:pPr>
        <w:spacing w:before="280" w:after="1" w:line="280" w:lineRule="auto"/>
        <w:ind w:firstLine="540"/>
        <w:jc w:val="both"/>
      </w:pPr>
      <w:bookmarkStart w:id="268" w:name="P10188"/>
      <w:bookmarkEnd w:id="268"/>
      <w:r>
        <w:rPr>
          <w:rFonts w:ascii="PF Din Text Cond Pro Light" w:hAnsi="PF Din Text Cond Pro Light" w:cs="PF Din Text Cond Pro Light"/>
          <w:sz w:val="28"/>
        </w:rPr>
        <w:t>&lt;10&gt; Сметные нормы на пусконаладочные работы.</w:t>
      </w:r>
    </w:p>
    <w:p w:rsidR="00D20F66" w:rsidRDefault="00D20F66">
      <w:pPr>
        <w:spacing w:before="280" w:after="1" w:line="280" w:lineRule="auto"/>
        <w:ind w:firstLine="540"/>
        <w:jc w:val="both"/>
      </w:pPr>
      <w:bookmarkStart w:id="269" w:name="P10189"/>
      <w:bookmarkEnd w:id="269"/>
      <w:r>
        <w:rPr>
          <w:rFonts w:ascii="PF Din Text Cond Pro Light" w:hAnsi="PF Din Text Cond Pro Light" w:cs="PF Din Text Cond Pro Light"/>
          <w:sz w:val="28"/>
        </w:rPr>
        <w:t>&lt;11&gt; Федеральные единичные расценки на пусконаладочные работы.</w:t>
      </w:r>
    </w:p>
    <w:p w:rsidR="00D20F66" w:rsidRDefault="00D20F66">
      <w:pPr>
        <w:spacing w:before="280" w:after="1" w:line="280" w:lineRule="auto"/>
        <w:ind w:firstLine="540"/>
        <w:jc w:val="both"/>
      </w:pPr>
      <w:bookmarkStart w:id="270" w:name="P10190"/>
      <w:bookmarkEnd w:id="270"/>
      <w:r>
        <w:rPr>
          <w:rFonts w:ascii="PF Din Text Cond Pro Light" w:hAnsi="PF Din Text Cond Pro Light" w:cs="PF Din Text Cond Pro Light"/>
          <w:sz w:val="28"/>
        </w:rPr>
        <w:t>&lt;12&gt; Территориальные единичные расценки на пусконаладочные работы.</w:t>
      </w:r>
    </w:p>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Таблица 8</w:t>
      </w:r>
    </w:p>
    <w:p w:rsidR="00D20F66" w:rsidRDefault="00D20F66">
      <w:pPr>
        <w:spacing w:after="1" w:line="280" w:lineRule="auto"/>
        <w:jc w:val="both"/>
      </w:pPr>
    </w:p>
    <w:p w:rsidR="00D20F66" w:rsidRDefault="00D20F66">
      <w:pPr>
        <w:spacing w:after="1" w:line="280" w:lineRule="auto"/>
        <w:jc w:val="center"/>
      </w:pPr>
      <w:bookmarkStart w:id="271" w:name="P10194"/>
      <w:bookmarkEnd w:id="271"/>
      <w:r>
        <w:rPr>
          <w:rFonts w:ascii="PF Din Text Cond Pro Light" w:hAnsi="PF Din Text Cond Pro Light" w:cs="PF Din Text Cond Pro Light"/>
          <w:b/>
          <w:sz w:val="28"/>
        </w:rPr>
        <w:t>Коэффициенты, учитывающие повышенный размер оплаты труда,</w:t>
      </w:r>
    </w:p>
    <w:p w:rsidR="00D20F66" w:rsidRDefault="00D20F66">
      <w:pPr>
        <w:spacing w:after="1" w:line="280" w:lineRule="auto"/>
        <w:jc w:val="center"/>
      </w:pPr>
      <w:r>
        <w:rPr>
          <w:rFonts w:ascii="PF Din Text Cond Pro Light" w:hAnsi="PF Din Text Cond Pro Light" w:cs="PF Din Text Cond Pro Light"/>
          <w:b/>
          <w:sz w:val="28"/>
        </w:rPr>
        <w:t>связанный с условиями производства работ</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6"/>
        <w:gridCol w:w="2211"/>
      </w:tblGrid>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N пп.</w:t>
            </w:r>
          </w:p>
        </w:tc>
        <w:tc>
          <w:tcPr>
            <w:tcW w:w="6236" w:type="dxa"/>
          </w:tcPr>
          <w:p w:rsidR="00D20F66" w:rsidRDefault="00D20F66">
            <w:pPr>
              <w:spacing w:after="1" w:line="280" w:lineRule="auto"/>
              <w:jc w:val="center"/>
            </w:pPr>
            <w:r>
              <w:rPr>
                <w:rFonts w:ascii="PF Din Text Cond Pro Light" w:hAnsi="PF Din Text Cond Pro Light" w:cs="PF Din Text Cond Pro Light"/>
                <w:sz w:val="28"/>
              </w:rPr>
              <w:t>Условие производства работ</w:t>
            </w:r>
          </w:p>
        </w:tc>
        <w:tc>
          <w:tcPr>
            <w:tcW w:w="2211" w:type="dxa"/>
          </w:tcPr>
          <w:p w:rsidR="00D20F66" w:rsidRDefault="00D20F66">
            <w:pPr>
              <w:spacing w:after="1" w:line="280" w:lineRule="auto"/>
              <w:jc w:val="center"/>
            </w:pPr>
            <w:r>
              <w:rPr>
                <w:rFonts w:ascii="PF Din Text Cond Pro Light" w:hAnsi="PF Din Text Cond Pro Light" w:cs="PF Din Text Cond Pro Light"/>
                <w:sz w:val="28"/>
              </w:rPr>
              <w:t>Коэффициент к ГЭСНп (ФЕРп, ТЕРп)</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623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2211" w:type="dxa"/>
          </w:tcPr>
          <w:p w:rsidR="00D20F66" w:rsidRDefault="00D20F66">
            <w:pPr>
              <w:spacing w:after="1" w:line="280" w:lineRule="auto"/>
              <w:jc w:val="center"/>
            </w:pPr>
            <w:r>
              <w:rPr>
                <w:rFonts w:ascii="PF Din Text Cond Pro Light" w:hAnsi="PF Din Text Cond Pro Light" w:cs="PF Din Text Cond Pro Light"/>
                <w:sz w:val="28"/>
              </w:rPr>
              <w:t>3</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с вредными или опасными условиями труда:</w:t>
            </w:r>
          </w:p>
        </w:tc>
        <w:tc>
          <w:tcPr>
            <w:tcW w:w="2211" w:type="dxa"/>
            <w:vAlign w:val="center"/>
          </w:tcPr>
          <w:p w:rsidR="00D20F66" w:rsidRDefault="00D20F66">
            <w:pPr>
              <w:spacing w:after="1" w:line="280" w:lineRule="auto"/>
            </w:pP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1.1</w:t>
            </w:r>
          </w:p>
        </w:tc>
        <w:tc>
          <w:tcPr>
            <w:tcW w:w="6236" w:type="dxa"/>
          </w:tcPr>
          <w:p w:rsidR="00D20F66" w:rsidRDefault="00D20F66">
            <w:pPr>
              <w:spacing w:after="1" w:line="280" w:lineRule="auto"/>
            </w:pPr>
            <w:r>
              <w:rPr>
                <w:rFonts w:ascii="PF Din Text Cond Pro Light" w:hAnsi="PF Din Text Cond Pro Light" w:cs="PF Din Text Cond Pro Light"/>
                <w:sz w:val="28"/>
              </w:rPr>
              <w:t>при наличии вредных условий труда, не предусматривающих сокращенной продолжительности рабочего времени пусконаладочного персонала</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1.2</w:t>
            </w:r>
          </w:p>
        </w:tc>
        <w:tc>
          <w:tcPr>
            <w:tcW w:w="6236" w:type="dxa"/>
          </w:tcPr>
          <w:p w:rsidR="00D20F66" w:rsidRDefault="00D20F66">
            <w:pPr>
              <w:spacing w:after="1" w:line="280" w:lineRule="auto"/>
            </w:pPr>
            <w:r>
              <w:rPr>
                <w:rFonts w:ascii="PF Din Text Cond Pro Light" w:hAnsi="PF Din Text Cond Pro Light" w:cs="PF Din Text Cond Pro Light"/>
                <w:sz w:val="28"/>
              </w:rPr>
              <w:t>при наличии вредных условий труда, предусматривающих сокращенную продолжительность рабочего времени пусконаладочного персонала, при 36-часовой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1,30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1.3</w:t>
            </w:r>
          </w:p>
        </w:tc>
        <w:tc>
          <w:tcPr>
            <w:tcW w:w="6236" w:type="dxa"/>
          </w:tcPr>
          <w:p w:rsidR="00D20F66" w:rsidRDefault="00D20F66">
            <w:pPr>
              <w:spacing w:after="1" w:line="280" w:lineRule="auto"/>
            </w:pPr>
            <w:r>
              <w:rPr>
                <w:rFonts w:ascii="PF Din Text Cond Pro Light" w:hAnsi="PF Din Text Cond Pro Light" w:cs="PF Din Text Cond Pro Light"/>
                <w:sz w:val="28"/>
              </w:rPr>
              <w:t>при наличии вредных условий труда, предусматривающих сокращенную продолжительность рабочего времени пусконаладочного персонала, при 30-часовой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1,58</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1.4</w:t>
            </w:r>
          </w:p>
        </w:tc>
        <w:tc>
          <w:tcPr>
            <w:tcW w:w="6236" w:type="dxa"/>
          </w:tcPr>
          <w:p w:rsidR="00D20F66" w:rsidRDefault="00D20F66">
            <w:pPr>
              <w:spacing w:after="1" w:line="280" w:lineRule="auto"/>
            </w:pPr>
            <w:r>
              <w:rPr>
                <w:rFonts w:ascii="PF Din Text Cond Pro Light" w:hAnsi="PF Din Text Cond Pro Light" w:cs="PF Din Text Cond Pro Light"/>
                <w:sz w:val="28"/>
              </w:rPr>
              <w:t>при наличии вредных условий труда, предусматривающих сокращенную продолжительность рабочего времени пусконаладочного персонала, при 24-часовой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1,90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1.5</w:t>
            </w:r>
          </w:p>
        </w:tc>
        <w:tc>
          <w:tcPr>
            <w:tcW w:w="6236"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пусконаладочного персонала,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1,66</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1.6</w:t>
            </w:r>
          </w:p>
        </w:tc>
        <w:tc>
          <w:tcPr>
            <w:tcW w:w="6236" w:type="dxa"/>
          </w:tcPr>
          <w:p w:rsidR="00D20F66" w:rsidRDefault="00D20F66">
            <w:pPr>
              <w:spacing w:after="1" w:line="280" w:lineRule="auto"/>
            </w:pPr>
            <w:r>
              <w:rPr>
                <w:rFonts w:ascii="PF Din Text Cond Pro Light" w:hAnsi="PF Din Text Cond Pro Light" w:cs="PF Din Text Cond Pro Light"/>
                <w:sz w:val="28"/>
              </w:rPr>
              <w:t>при наличии вредных и (или) опасных условий труда, предусматривающих сокращенную продолжительность рабочего времени пусконаладочного персонала,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1,74</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горной местности:</w:t>
            </w:r>
          </w:p>
        </w:tc>
        <w:tc>
          <w:tcPr>
            <w:tcW w:w="2211" w:type="dxa"/>
            <w:vAlign w:val="center"/>
          </w:tcPr>
          <w:p w:rsidR="00D20F66" w:rsidRDefault="00D20F66">
            <w:pPr>
              <w:spacing w:after="1" w:line="280" w:lineRule="auto"/>
            </w:pP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2.1</w:t>
            </w:r>
          </w:p>
        </w:tc>
        <w:tc>
          <w:tcPr>
            <w:tcW w:w="6236" w:type="dxa"/>
          </w:tcPr>
          <w:p w:rsidR="00D20F66" w:rsidRDefault="00D20F66">
            <w:pPr>
              <w:spacing w:after="1" w:line="280" w:lineRule="auto"/>
            </w:pPr>
            <w:r>
              <w:rPr>
                <w:rFonts w:ascii="PF Din Text Cond Pro Light" w:hAnsi="PF Din Text Cond Pro Light" w:cs="PF Din Text Cond Pro Light"/>
                <w:sz w:val="28"/>
              </w:rPr>
              <w:t>на высоте от 1500 до 2500 м над уровнем моря</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2.2</w:t>
            </w:r>
          </w:p>
        </w:tc>
        <w:tc>
          <w:tcPr>
            <w:tcW w:w="6236" w:type="dxa"/>
          </w:tcPr>
          <w:p w:rsidR="00D20F66" w:rsidRDefault="00D20F66">
            <w:pPr>
              <w:spacing w:after="1" w:line="280" w:lineRule="auto"/>
            </w:pPr>
            <w:r>
              <w:rPr>
                <w:rFonts w:ascii="PF Din Text Cond Pro Light" w:hAnsi="PF Din Text Cond Pro Light" w:cs="PF Din Text Cond Pro Light"/>
                <w:sz w:val="28"/>
              </w:rPr>
              <w:t>на высоте от 2500 до 3000 м над уровнем моря</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1,35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2.3</w:t>
            </w:r>
          </w:p>
        </w:tc>
        <w:tc>
          <w:tcPr>
            <w:tcW w:w="6236" w:type="dxa"/>
          </w:tcPr>
          <w:p w:rsidR="00D20F66" w:rsidRDefault="00D20F66">
            <w:pPr>
              <w:spacing w:after="1" w:line="280" w:lineRule="auto"/>
            </w:pPr>
            <w:r>
              <w:rPr>
                <w:rFonts w:ascii="PF Din Text Cond Pro Light" w:hAnsi="PF Din Text Cond Pro Light" w:cs="PF Din Text Cond Pro Light"/>
                <w:sz w:val="28"/>
              </w:rPr>
              <w:t>на высоте от 3000 м над уровнем моря</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1,50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при строительстве (реконструкции, капитальном ремонте) шахт, рудников, метрополитенов, тоннелей и других подземных сооружений специального назначения:</w:t>
            </w:r>
          </w:p>
        </w:tc>
        <w:tc>
          <w:tcPr>
            <w:tcW w:w="2211" w:type="dxa"/>
            <w:vAlign w:val="center"/>
          </w:tcPr>
          <w:p w:rsidR="00D20F66" w:rsidRDefault="00D20F66">
            <w:pPr>
              <w:spacing w:after="1" w:line="280" w:lineRule="auto"/>
            </w:pP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3.1</w:t>
            </w:r>
          </w:p>
        </w:tc>
        <w:tc>
          <w:tcPr>
            <w:tcW w:w="6236" w:type="dxa"/>
          </w:tcPr>
          <w:p w:rsidR="00D20F66" w:rsidRDefault="00D20F66">
            <w:pPr>
              <w:spacing w:after="1" w:line="280" w:lineRule="auto"/>
            </w:pPr>
            <w:r>
              <w:rPr>
                <w:rFonts w:ascii="PF Din Text Cond Pro Light" w:hAnsi="PF Din Text Cond Pro Light" w:cs="PF Din Text Cond Pro Light"/>
                <w:sz w:val="28"/>
              </w:rPr>
              <w:t>для работ, выполняемых на поверхности</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3.2</w:t>
            </w:r>
          </w:p>
        </w:tc>
        <w:tc>
          <w:tcPr>
            <w:tcW w:w="6236" w:type="dxa"/>
          </w:tcPr>
          <w:p w:rsidR="00D20F66" w:rsidRDefault="00D20F66">
            <w:pPr>
              <w:spacing w:after="1" w:line="280" w:lineRule="auto"/>
            </w:pPr>
            <w:r>
              <w:rPr>
                <w:rFonts w:ascii="PF Din Text Cond Pro Light" w:hAnsi="PF Din Text Cond Pro Light" w:cs="PF Din Text Cond Pro Light"/>
                <w:sz w:val="28"/>
              </w:rPr>
              <w:t>при открытом способе производства работ</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3.3</w:t>
            </w:r>
          </w:p>
        </w:tc>
        <w:tc>
          <w:tcPr>
            <w:tcW w:w="6236" w:type="dxa"/>
          </w:tcPr>
          <w:p w:rsidR="00D20F66" w:rsidRDefault="00D20F66">
            <w:pPr>
              <w:spacing w:after="1" w:line="280" w:lineRule="auto"/>
            </w:pPr>
            <w:r>
              <w:rPr>
                <w:rFonts w:ascii="PF Din Text Cond Pro Light" w:hAnsi="PF Din Text Cond Pro Light" w:cs="PF Din Text Cond Pro Light"/>
                <w:sz w:val="28"/>
              </w:rPr>
              <w:t>для работ, выполняемых в подземных условиях на действующих и строящихся предприятиях горно-химической промышленности, черной и цветной металлургии, промышленности строительных материалов, на строительстве и реконструкции метрополитенов, тоннелей и подземных сооружений специального назначения</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1,68</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3.4</w:t>
            </w:r>
          </w:p>
        </w:tc>
        <w:tc>
          <w:tcPr>
            <w:tcW w:w="6236" w:type="dxa"/>
          </w:tcPr>
          <w:p w:rsidR="00D20F66" w:rsidRDefault="00D20F66">
            <w:pPr>
              <w:spacing w:after="1" w:line="280" w:lineRule="auto"/>
            </w:pPr>
            <w:r>
              <w:rPr>
                <w:rFonts w:ascii="PF Din Text Cond Pro Light" w:hAnsi="PF Din Text Cond Pro Light" w:cs="PF Din Text Cond Pro Light"/>
                <w:sz w:val="28"/>
              </w:rPr>
              <w:t>для работ, выполняемых в подземных условиях угольных и сланцевых шахт:</w:t>
            </w:r>
          </w:p>
        </w:tc>
        <w:tc>
          <w:tcPr>
            <w:tcW w:w="2211" w:type="dxa"/>
            <w:vAlign w:val="center"/>
          </w:tcPr>
          <w:p w:rsidR="00D20F66" w:rsidRDefault="00D20F66">
            <w:pPr>
              <w:spacing w:after="1" w:line="280" w:lineRule="auto"/>
            </w:pP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3.4.1</w:t>
            </w:r>
          </w:p>
        </w:tc>
        <w:tc>
          <w:tcPr>
            <w:tcW w:w="6236" w:type="dxa"/>
          </w:tcPr>
          <w:p w:rsidR="00D20F66" w:rsidRDefault="00D20F66">
            <w:pPr>
              <w:spacing w:after="1" w:line="280" w:lineRule="auto"/>
            </w:pPr>
            <w:r>
              <w:rPr>
                <w:rFonts w:ascii="PF Din Text Cond Pro Light" w:hAnsi="PF Din Text Cond Pro Light" w:cs="PF Din Text Cond Pro Light"/>
                <w:sz w:val="28"/>
              </w:rPr>
              <w:t>при 36-часовой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2,05</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3.4.2</w:t>
            </w:r>
          </w:p>
        </w:tc>
        <w:tc>
          <w:tcPr>
            <w:tcW w:w="6236" w:type="dxa"/>
          </w:tcPr>
          <w:p w:rsidR="00D20F66" w:rsidRDefault="00D20F66">
            <w:pPr>
              <w:spacing w:after="1" w:line="280" w:lineRule="auto"/>
            </w:pPr>
            <w:r>
              <w:rPr>
                <w:rFonts w:ascii="PF Din Text Cond Pro Light" w:hAnsi="PF Din Text Cond Pro Light" w:cs="PF Din Text Cond Pro Light"/>
                <w:sz w:val="28"/>
              </w:rPr>
              <w:t>при 30-часовой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2,46</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3.4.3</w:t>
            </w:r>
          </w:p>
        </w:tc>
        <w:tc>
          <w:tcPr>
            <w:tcW w:w="6236" w:type="dxa"/>
          </w:tcPr>
          <w:p w:rsidR="00D20F66" w:rsidRDefault="00D20F66">
            <w:pPr>
              <w:spacing w:after="1" w:line="280" w:lineRule="auto"/>
            </w:pPr>
            <w:r>
              <w:rPr>
                <w:rFonts w:ascii="PF Din Text Cond Pro Light" w:hAnsi="PF Din Text Cond Pro Light" w:cs="PF Din Text Cond Pro Light"/>
                <w:sz w:val="28"/>
              </w:rPr>
              <w:t>при 24-часовой рабочей неделе</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2,80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6236" w:type="dxa"/>
          </w:tcPr>
          <w:p w:rsidR="00D20F66" w:rsidRDefault="00D20F66">
            <w:pPr>
              <w:spacing w:after="1" w:line="280" w:lineRule="auto"/>
            </w:pPr>
            <w:r>
              <w:rPr>
                <w:rFonts w:ascii="PF Din Text Cond Pro Light" w:hAnsi="PF Din Text Cond Pro Light" w:cs="PF Din Text Cond Pro Light"/>
                <w:sz w:val="28"/>
              </w:rPr>
              <w:t>Производство работ осуществляется в подземных условиях в эксплуатируемых тоннелях метрополитенов в ночное время после снятия напряжения в технологический перерыв (окно), при этом:</w:t>
            </w:r>
          </w:p>
        </w:tc>
        <w:tc>
          <w:tcPr>
            <w:tcW w:w="2211" w:type="dxa"/>
            <w:vAlign w:val="center"/>
          </w:tcPr>
          <w:p w:rsidR="00D20F66" w:rsidRDefault="00D20F66">
            <w:pPr>
              <w:spacing w:after="1" w:line="280" w:lineRule="auto"/>
            </w:pP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4.1</w:t>
            </w:r>
          </w:p>
        </w:tc>
        <w:tc>
          <w:tcPr>
            <w:tcW w:w="6236" w:type="dxa"/>
          </w:tcPr>
          <w:p w:rsidR="00D20F66" w:rsidRDefault="00D20F66">
            <w:pPr>
              <w:spacing w:after="1" w:line="280" w:lineRule="auto"/>
            </w:pPr>
            <w:r>
              <w:rPr>
                <w:rFonts w:ascii="PF Din Text Cond Pro Light" w:hAnsi="PF Din Text Cond Pro Light" w:cs="PF Din Text Cond Pro Light"/>
                <w:sz w:val="28"/>
              </w:rPr>
              <w:t>в течение рабочей смены пусконаладочным персоналом выполняются только работы, связанные с технологическим перерывом (окном)</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3,00</w:t>
            </w:r>
          </w:p>
        </w:tc>
      </w:tr>
      <w:tr w:rsidR="00D20F66">
        <w:tc>
          <w:tcPr>
            <w:tcW w:w="623" w:type="dxa"/>
          </w:tcPr>
          <w:p w:rsidR="00D20F66" w:rsidRDefault="00D20F66">
            <w:pPr>
              <w:spacing w:after="1" w:line="280" w:lineRule="auto"/>
              <w:jc w:val="center"/>
            </w:pPr>
            <w:r>
              <w:rPr>
                <w:rFonts w:ascii="PF Din Text Cond Pro Light" w:hAnsi="PF Din Text Cond Pro Light" w:cs="PF Din Text Cond Pro Light"/>
                <w:sz w:val="28"/>
              </w:rPr>
              <w:t>4.2</w:t>
            </w:r>
          </w:p>
        </w:tc>
        <w:tc>
          <w:tcPr>
            <w:tcW w:w="6236" w:type="dxa"/>
          </w:tcPr>
          <w:p w:rsidR="00D20F66" w:rsidRDefault="00D20F66">
            <w:pPr>
              <w:spacing w:after="1" w:line="280" w:lineRule="auto"/>
            </w:pPr>
            <w:r>
              <w:rPr>
                <w:rFonts w:ascii="PF Din Text Cond Pro Light" w:hAnsi="PF Din Text Cond Pro Light" w:cs="PF Din Text Cond Pro Light"/>
                <w:sz w:val="28"/>
              </w:rPr>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2211" w:type="dxa"/>
            <w:vAlign w:val="center"/>
          </w:tcPr>
          <w:p w:rsidR="00D20F66" w:rsidRDefault="00D20F66">
            <w:pPr>
              <w:spacing w:after="1" w:line="280" w:lineRule="auto"/>
              <w:jc w:val="center"/>
            </w:pPr>
            <w:r>
              <w:rPr>
                <w:rFonts w:ascii="PF Din Text Cond Pro Light" w:hAnsi="PF Din Text Cond Pro Light" w:cs="PF Din Text Cond Pro Light"/>
                <w:sz w:val="28"/>
              </w:rPr>
              <w:t>2,00</w:t>
            </w:r>
          </w:p>
        </w:tc>
      </w:tr>
    </w:tbl>
    <w:p w:rsidR="00D20F66" w:rsidRDefault="00D20F66">
      <w:pPr>
        <w:spacing w:after="1" w:line="280" w:lineRule="auto"/>
        <w:jc w:val="both"/>
      </w:pPr>
    </w:p>
    <w:p w:rsidR="00D20F66" w:rsidRDefault="00D20F66">
      <w:pPr>
        <w:spacing w:after="1" w:line="280" w:lineRule="auto"/>
        <w:jc w:val="right"/>
        <w:outlineLvl w:val="3"/>
      </w:pPr>
      <w:r>
        <w:rPr>
          <w:rFonts w:ascii="PF Din Text Cond Pro Light" w:hAnsi="PF Din Text Cond Pro Light" w:cs="PF Din Text Cond Pro Light"/>
          <w:sz w:val="28"/>
        </w:rPr>
        <w:t xml:space="preserve">Таблица </w:t>
      </w:r>
      <w:hyperlink r:id="rId373">
        <w:r>
          <w:rPr>
            <w:rFonts w:ascii="PF Din Text Cond Pro Light" w:hAnsi="PF Din Text Cond Pro Light" w:cs="PF Din Text Cond Pro Light"/>
            <w:color w:val="0000FF"/>
            <w:sz w:val="28"/>
          </w:rPr>
          <w:t>9</w:t>
        </w:r>
      </w:hyperlink>
    </w:p>
    <w:p w:rsidR="00D20F66" w:rsidRDefault="00D20F66">
      <w:pPr>
        <w:spacing w:after="1" w:line="280" w:lineRule="auto"/>
        <w:jc w:val="both"/>
      </w:pPr>
    </w:p>
    <w:p w:rsidR="00D20F66" w:rsidRDefault="00D20F66">
      <w:pPr>
        <w:spacing w:after="1" w:line="280" w:lineRule="auto"/>
        <w:jc w:val="center"/>
      </w:pPr>
      <w:bookmarkStart w:id="272" w:name="P10272"/>
      <w:bookmarkEnd w:id="272"/>
      <w:r>
        <w:rPr>
          <w:rFonts w:ascii="PF Din Text Cond Pro Light" w:hAnsi="PF Din Text Cond Pro Light" w:cs="PF Din Text Cond Pro Light"/>
          <w:b/>
          <w:sz w:val="28"/>
        </w:rPr>
        <w:t>Сохранение объектов культурного наследия</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6066"/>
        <w:gridCol w:w="1927"/>
      </w:tblGrid>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N пп.</w:t>
            </w:r>
          </w:p>
        </w:tc>
        <w:tc>
          <w:tcPr>
            <w:tcW w:w="6066" w:type="dxa"/>
          </w:tcPr>
          <w:p w:rsidR="00D20F66" w:rsidRDefault="00D20F66">
            <w:pPr>
              <w:spacing w:after="1" w:line="280" w:lineRule="auto"/>
              <w:jc w:val="center"/>
            </w:pPr>
            <w:r>
              <w:rPr>
                <w:rFonts w:ascii="PF Din Text Cond Pro Light" w:hAnsi="PF Din Text Cond Pro Light" w:cs="PF Din Text Cond Pro Light"/>
                <w:sz w:val="28"/>
              </w:rPr>
              <w:t>Условия производства работ</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Коэффициенты к ГЭСНрр (ФЕРрр)</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6066"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3</w:t>
            </w:r>
          </w:p>
        </w:tc>
      </w:tr>
      <w:tr w:rsidR="00D20F66">
        <w:tc>
          <w:tcPr>
            <w:tcW w:w="1077" w:type="dxa"/>
          </w:tcPr>
          <w:p w:rsidR="00D20F66" w:rsidRDefault="00D20F66">
            <w:pPr>
              <w:spacing w:after="1" w:line="280" w:lineRule="auto"/>
              <w:jc w:val="center"/>
            </w:pPr>
            <w:bookmarkStart w:id="273" w:name="P10280"/>
            <w:bookmarkEnd w:id="273"/>
            <w:r>
              <w:rPr>
                <w:rFonts w:ascii="PF Din Text Cond Pro Light" w:hAnsi="PF Din Text Cond Pro Light" w:cs="PF Din Text Cond Pro Light"/>
                <w:sz w:val="28"/>
              </w:rPr>
              <w:t>1</w:t>
            </w:r>
          </w:p>
        </w:tc>
        <w:tc>
          <w:tcPr>
            <w:tcW w:w="6066" w:type="dxa"/>
          </w:tcPr>
          <w:p w:rsidR="00D20F66" w:rsidRDefault="00D20F66">
            <w:pPr>
              <w:spacing w:after="1" w:line="280" w:lineRule="auto"/>
            </w:pPr>
            <w:r>
              <w:rPr>
                <w:rFonts w:ascii="PF Din Text Cond Pro Light" w:hAnsi="PF Din Text Cond Pro Light" w:cs="PF Din Text Cond Pro Light"/>
                <w:sz w:val="28"/>
              </w:rPr>
              <w:t>Производство ремонтно-реставрационных работ осуществляется в помещениях эксплуатируемого объекта культурного наследия без остановки рабочего процесса</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1077" w:type="dxa"/>
          </w:tcPr>
          <w:p w:rsidR="00D20F66" w:rsidRDefault="00D20F66">
            <w:pPr>
              <w:spacing w:after="1" w:line="280" w:lineRule="auto"/>
              <w:jc w:val="center"/>
            </w:pPr>
            <w:bookmarkStart w:id="274" w:name="P10283"/>
            <w:bookmarkEnd w:id="274"/>
            <w:r>
              <w:rPr>
                <w:rFonts w:ascii="PF Din Text Cond Pro Light" w:hAnsi="PF Din Text Cond Pro Light" w:cs="PF Din Text Cond Pro Light"/>
                <w:sz w:val="28"/>
              </w:rPr>
              <w:t>2</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осуществляется при особой стесненности и затрудненности в доставке материалов до места производства работ</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1077" w:type="dxa"/>
          </w:tcPr>
          <w:p w:rsidR="00D20F66" w:rsidRDefault="00D20F66">
            <w:pPr>
              <w:spacing w:after="1" w:line="280" w:lineRule="auto"/>
              <w:jc w:val="center"/>
            </w:pPr>
            <w:bookmarkStart w:id="275" w:name="P10286"/>
            <w:bookmarkEnd w:id="275"/>
            <w:r>
              <w:rPr>
                <w:rFonts w:ascii="PF Din Text Cond Pro Light" w:hAnsi="PF Din Text Cond Pro Light" w:cs="PF Din Text Cond Pro Light"/>
                <w:sz w:val="28"/>
              </w:rPr>
              <w:t>3</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осуществляется внутри объектов культурного наследия,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1,05</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осуществляется в помещениях и иных ограниченных пространства высотой до 1,8 м и (или) площадью до 5 м</w:t>
            </w:r>
            <w:r>
              <w:rPr>
                <w:rFonts w:ascii="PF Din Text Cond Pro Light" w:hAnsi="PF Din Text Cond Pro Light" w:cs="PF Din Text Cond Pro Light"/>
                <w:sz w:val="28"/>
                <w:vertAlign w:val="superscript"/>
              </w:rPr>
              <w:t>2</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1,3</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на высоте более 15 метров от земли при отсутствии лифтов или пассажирских подъемников</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1,05</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6</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при выведении объекта культурного наследия или отдельных его элементов (конструктивных решений) из аварийного состояния</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1077" w:type="dxa"/>
          </w:tcPr>
          <w:p w:rsidR="00D20F66" w:rsidRDefault="00D20F66">
            <w:pPr>
              <w:spacing w:after="1" w:line="280" w:lineRule="auto"/>
              <w:jc w:val="center"/>
            </w:pPr>
            <w:bookmarkStart w:id="276" w:name="P10298"/>
            <w:bookmarkEnd w:id="276"/>
            <w:r>
              <w:rPr>
                <w:rFonts w:ascii="PF Din Text Cond Pro Light" w:hAnsi="PF Din Text Cond Pro Light" w:cs="PF Din Text Cond Pro Light"/>
                <w:sz w:val="28"/>
              </w:rPr>
              <w:t>7</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осуществляется методом "в окно":</w:t>
            </w:r>
          </w:p>
        </w:tc>
        <w:tc>
          <w:tcPr>
            <w:tcW w:w="1927" w:type="dxa"/>
          </w:tcPr>
          <w:p w:rsidR="00D20F66" w:rsidRDefault="00D20F66">
            <w:pPr>
              <w:spacing w:after="1" w:line="280" w:lineRule="auto"/>
            </w:pP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7.1</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при ежедневной работе в "окно";</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1,3</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7.2</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при ином графике работы в "окно" на основании проекта организации работ</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по расчету</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8</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на высоте более 5 метров от земли, перекрытия или рабочей площадки лесов</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1,25</w:t>
            </w:r>
          </w:p>
        </w:tc>
      </w:tr>
      <w:tr w:rsidR="00D20F66">
        <w:tc>
          <w:tcPr>
            <w:tcW w:w="1077" w:type="dxa"/>
          </w:tcPr>
          <w:p w:rsidR="00D20F66" w:rsidRDefault="00D20F66">
            <w:pPr>
              <w:spacing w:after="1" w:line="280" w:lineRule="auto"/>
              <w:jc w:val="center"/>
            </w:pPr>
            <w:bookmarkStart w:id="277" w:name="P10310"/>
            <w:bookmarkEnd w:id="277"/>
            <w:r>
              <w:rPr>
                <w:rFonts w:ascii="PF Din Text Cond Pro Light" w:hAnsi="PF Din Text Cond Pro Light" w:cs="PF Din Text Cond Pro Light"/>
                <w:sz w:val="28"/>
              </w:rPr>
              <w:t>9</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ремонтно-реставрационных работ отдельных элементов (конструктивных решений) объектов культурного наследия в стесненных условиях застроенной части населенных пунктов:</w:t>
            </w:r>
          </w:p>
        </w:tc>
        <w:tc>
          <w:tcPr>
            <w:tcW w:w="1927" w:type="dxa"/>
          </w:tcPr>
          <w:p w:rsidR="00D20F66" w:rsidRDefault="00D20F66">
            <w:pPr>
              <w:spacing w:after="1" w:line="280" w:lineRule="auto"/>
            </w:pP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9.1</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фасадов;</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1,15</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9.2</w:t>
            </w:r>
          </w:p>
        </w:tc>
        <w:tc>
          <w:tcPr>
            <w:tcW w:w="6066" w:type="dxa"/>
          </w:tcPr>
          <w:p w:rsidR="00D20F66" w:rsidRDefault="00D20F66">
            <w:pPr>
              <w:spacing w:after="1" w:line="280" w:lineRule="auto"/>
            </w:pPr>
            <w:r>
              <w:rPr>
                <w:rFonts w:ascii="PF Din Text Cond Pro Light" w:hAnsi="PF Din Text Cond Pro Light" w:cs="PF Din Text Cond Pro Light"/>
                <w:sz w:val="28"/>
              </w:rPr>
              <w:t>территорий общего пользования</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1,10</w:t>
            </w:r>
          </w:p>
        </w:tc>
      </w:tr>
      <w:tr w:rsidR="00D20F66">
        <w:tc>
          <w:tcPr>
            <w:tcW w:w="1077" w:type="dxa"/>
          </w:tcPr>
          <w:p w:rsidR="00D20F66" w:rsidRDefault="00D20F66">
            <w:pPr>
              <w:spacing w:after="1" w:line="280" w:lineRule="auto"/>
              <w:jc w:val="center"/>
            </w:pPr>
            <w:r>
              <w:rPr>
                <w:rFonts w:ascii="PF Din Text Cond Pro Light" w:hAnsi="PF Din Text Cond Pro Light" w:cs="PF Din Text Cond Pro Light"/>
                <w:sz w:val="28"/>
              </w:rPr>
              <w:t>10</w:t>
            </w:r>
          </w:p>
        </w:tc>
        <w:tc>
          <w:tcPr>
            <w:tcW w:w="6066" w:type="dxa"/>
          </w:tcPr>
          <w:p w:rsidR="00D20F66" w:rsidRDefault="00D20F66">
            <w:pPr>
              <w:spacing w:after="1" w:line="280" w:lineRule="auto"/>
              <w:jc w:val="both"/>
            </w:pPr>
            <w:r>
              <w:rPr>
                <w:rFonts w:ascii="PF Din Text Cond Pro Light" w:hAnsi="PF Din Text Cond Pro Light" w:cs="PF Din Text Cond Pro Light"/>
                <w:sz w:val="28"/>
              </w:rP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927" w:type="dxa"/>
          </w:tcPr>
          <w:p w:rsidR="00D20F66" w:rsidRDefault="00D20F66">
            <w:pPr>
              <w:spacing w:after="1" w:line="280" w:lineRule="auto"/>
              <w:jc w:val="center"/>
            </w:pPr>
            <w:r>
              <w:rPr>
                <w:rFonts w:ascii="PF Din Text Cond Pro Light" w:hAnsi="PF Din Text Cond Pro Light" w:cs="PF Din Text Cond Pro Light"/>
                <w:sz w:val="28"/>
              </w:rPr>
              <w:t>1,15</w:t>
            </w:r>
          </w:p>
        </w:tc>
      </w:tr>
    </w:tbl>
    <w:p w:rsidR="00D20F66" w:rsidRDefault="00D20F66">
      <w:pPr>
        <w:spacing w:after="1" w:line="280" w:lineRule="auto"/>
        <w:jc w:val="both"/>
      </w:pPr>
    </w:p>
    <w:p w:rsidR="00D20F66" w:rsidRDefault="00D20F66">
      <w:pPr>
        <w:spacing w:after="1" w:line="280" w:lineRule="auto"/>
        <w:ind w:firstLine="540"/>
        <w:jc w:val="both"/>
      </w:pPr>
      <w:r>
        <w:rPr>
          <w:rFonts w:ascii="PF Din Text Cond Pro Light" w:hAnsi="PF Din Text Cond Pro Light" w:cs="PF Din Text Cond Pro Light"/>
          <w:sz w:val="28"/>
        </w:rPr>
        <w:t>Примечания:</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5.1. Коэффициенты, приведенные в </w:t>
      </w:r>
      <w:hyperlink w:anchor="P10272">
        <w:r>
          <w:rPr>
            <w:rFonts w:ascii="PF Din Text Cond Pro Light" w:hAnsi="PF Din Text Cond Pro Light" w:cs="PF Din Text Cond Pro Light"/>
            <w:color w:val="0000FF"/>
            <w:sz w:val="28"/>
          </w:rPr>
          <w:t>таблице 5</w:t>
        </w:r>
      </w:hyperlink>
      <w:r>
        <w:rPr>
          <w:rFonts w:ascii="PF Din Text Cond Pro Light" w:hAnsi="PF Din Text Cond Pro Light" w:cs="PF Din Text Cond Pro Light"/>
          <w:sz w:val="28"/>
        </w:rPr>
        <w:t xml:space="preserve"> применяются:</w:t>
      </w:r>
    </w:p>
    <w:p w:rsidR="00D20F66" w:rsidRDefault="00D20F66">
      <w:pPr>
        <w:spacing w:before="280" w:after="1" w:line="280" w:lineRule="auto"/>
        <w:ind w:firstLine="540"/>
        <w:jc w:val="both"/>
      </w:pPr>
      <w:r>
        <w:rPr>
          <w:rFonts w:ascii="PF Din Text Cond Pro Light" w:hAnsi="PF Din Text Cond Pro Light" w:cs="PF Din Text Cond Pro Light"/>
          <w:sz w:val="28"/>
        </w:rPr>
        <w:t>а) при определении сметной стоимости строительства базисно-индексным методом - к показателям оплаты труда, затратам труда работников - исполнителей реставрационных работ, стоимости эксплуатации машин и механизмов, в том числе оплате труда и затратам труда машинистов;</w:t>
      </w:r>
    </w:p>
    <w:p w:rsidR="00D20F66" w:rsidRDefault="00D20F66">
      <w:pPr>
        <w:spacing w:before="280" w:after="1" w:line="280" w:lineRule="auto"/>
        <w:ind w:firstLine="540"/>
        <w:jc w:val="both"/>
      </w:pPr>
      <w:r>
        <w:rPr>
          <w:rFonts w:ascii="PF Din Text Cond Pro Light" w:hAnsi="PF Din Text Cond Pro Light" w:cs="PF Din Text Cond Pro Light"/>
          <w:sz w:val="28"/>
        </w:rPr>
        <w:t>б) при определении сметной стоимости строительства ресурсно-индексным и ресурсным методами - к затратам труда работников - исполнителей реставрационных работ, времени эксплуатации машин и механизмов и затратам труда машинистов.</w:t>
      </w:r>
    </w:p>
    <w:p w:rsidR="00D20F66" w:rsidRDefault="00D20F66">
      <w:pPr>
        <w:spacing w:before="280" w:after="1" w:line="280" w:lineRule="auto"/>
        <w:ind w:firstLine="540"/>
        <w:jc w:val="both"/>
      </w:pPr>
      <w:r>
        <w:rPr>
          <w:rFonts w:ascii="PF Din Text Cond Pro Light" w:hAnsi="PF Din Text Cond Pro Light" w:cs="PF Din Text Cond Pro Light"/>
          <w:sz w:val="28"/>
        </w:rPr>
        <w:t xml:space="preserve">5.2. При одновременном применении коэффициенты, относящиеся к одним и тем же составляющим сметных норм (единичных расценок), перемножаются, за исключением </w:t>
      </w:r>
      <w:hyperlink w:anchor="P10280">
        <w:r>
          <w:rPr>
            <w:rFonts w:ascii="PF Din Text Cond Pro Light" w:hAnsi="PF Din Text Cond Pro Light" w:cs="PF Din Text Cond Pro Light"/>
            <w:color w:val="0000FF"/>
            <w:sz w:val="28"/>
          </w:rPr>
          <w:t>пунктов 1</w:t>
        </w:r>
      </w:hyperlink>
      <w:r>
        <w:rPr>
          <w:rFonts w:ascii="PF Din Text Cond Pro Light" w:hAnsi="PF Din Text Cond Pro Light" w:cs="PF Din Text Cond Pro Light"/>
          <w:sz w:val="28"/>
        </w:rPr>
        <w:t xml:space="preserve"> и </w:t>
      </w:r>
      <w:hyperlink w:anchor="P10286">
        <w:r>
          <w:rPr>
            <w:rFonts w:ascii="PF Din Text Cond Pro Light" w:hAnsi="PF Din Text Cond Pro Light" w:cs="PF Din Text Cond Pro Light"/>
            <w:color w:val="0000FF"/>
            <w:sz w:val="28"/>
          </w:rPr>
          <w:t>3</w:t>
        </w:r>
      </w:hyperlink>
      <w:r>
        <w:rPr>
          <w:rFonts w:ascii="PF Din Text Cond Pro Light" w:hAnsi="PF Din Text Cond Pro Light" w:cs="PF Din Text Cond Pro Light"/>
          <w:sz w:val="28"/>
        </w:rPr>
        <w:t xml:space="preserve">, </w:t>
      </w:r>
      <w:hyperlink w:anchor="P10280">
        <w:r>
          <w:rPr>
            <w:rFonts w:ascii="PF Din Text Cond Pro Light" w:hAnsi="PF Din Text Cond Pro Light" w:cs="PF Din Text Cond Pro Light"/>
            <w:color w:val="0000FF"/>
            <w:sz w:val="28"/>
          </w:rPr>
          <w:t>1</w:t>
        </w:r>
      </w:hyperlink>
      <w:r>
        <w:rPr>
          <w:rFonts w:ascii="PF Din Text Cond Pro Light" w:hAnsi="PF Din Text Cond Pro Light" w:cs="PF Din Text Cond Pro Light"/>
          <w:sz w:val="28"/>
        </w:rPr>
        <w:t xml:space="preserve"> и </w:t>
      </w:r>
      <w:hyperlink w:anchor="P10298">
        <w:r>
          <w:rPr>
            <w:rFonts w:ascii="PF Din Text Cond Pro Light" w:hAnsi="PF Din Text Cond Pro Light" w:cs="PF Din Text Cond Pro Light"/>
            <w:color w:val="0000FF"/>
            <w:sz w:val="28"/>
          </w:rPr>
          <w:t>7</w:t>
        </w:r>
      </w:hyperlink>
      <w:r>
        <w:rPr>
          <w:rFonts w:ascii="PF Din Text Cond Pro Light" w:hAnsi="PF Din Text Cond Pro Light" w:cs="PF Din Text Cond Pro Light"/>
          <w:sz w:val="28"/>
        </w:rPr>
        <w:t xml:space="preserve">, </w:t>
      </w:r>
      <w:hyperlink w:anchor="P10283">
        <w:r>
          <w:rPr>
            <w:rFonts w:ascii="PF Din Text Cond Pro Light" w:hAnsi="PF Din Text Cond Pro Light" w:cs="PF Din Text Cond Pro Light"/>
            <w:color w:val="0000FF"/>
            <w:sz w:val="28"/>
          </w:rPr>
          <w:t>2</w:t>
        </w:r>
      </w:hyperlink>
      <w:r>
        <w:rPr>
          <w:rFonts w:ascii="PF Din Text Cond Pro Light" w:hAnsi="PF Din Text Cond Pro Light" w:cs="PF Din Text Cond Pro Light"/>
          <w:sz w:val="28"/>
        </w:rPr>
        <w:t xml:space="preserve"> и </w:t>
      </w:r>
      <w:hyperlink w:anchor="P10310">
        <w:r>
          <w:rPr>
            <w:rFonts w:ascii="PF Din Text Cond Pro Light" w:hAnsi="PF Din Text Cond Pro Light" w:cs="PF Din Text Cond Pro Light"/>
            <w:color w:val="0000FF"/>
            <w:sz w:val="28"/>
          </w:rPr>
          <w:t>9</w:t>
        </w:r>
      </w:hyperlink>
      <w:r>
        <w:rPr>
          <w:rFonts w:ascii="PF Din Text Cond Pro Light" w:hAnsi="PF Din Text Cond Pro Light" w:cs="PF Din Text Cond Pro Light"/>
          <w:sz w:val="28"/>
        </w:rPr>
        <w:t>.</w:t>
      </w:r>
    </w:p>
    <w:p w:rsidR="00D20F66" w:rsidRDefault="00D20F66">
      <w:pPr>
        <w:spacing w:after="1" w:line="280" w:lineRule="auto"/>
        <w:ind w:firstLine="540"/>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11</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74">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30.01.2024 N 55/пр)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9"/>
      </w:tblGrid>
      <w:tr w:rsidR="00D20F66">
        <w:tc>
          <w:tcPr>
            <w:tcW w:w="9069" w:type="dxa"/>
            <w:tcBorders>
              <w:top w:val="nil"/>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СВОДНАЯ СМЕТА N</w:t>
            </w:r>
          </w:p>
          <w:p w:rsidR="00D20F66" w:rsidRDefault="00D20F66">
            <w:pPr>
              <w:spacing w:after="1" w:line="280" w:lineRule="auto"/>
              <w:jc w:val="center"/>
            </w:pPr>
            <w:r>
              <w:rPr>
                <w:rFonts w:ascii="PF Din Text Cond Pro Light" w:hAnsi="PF Din Text Cond Pro Light" w:cs="PF Din Text Cond Pro Light"/>
                <w:sz w:val="28"/>
              </w:rPr>
              <w:t>на проектные работы и работы по инженерным изысканиям</w:t>
            </w:r>
          </w:p>
        </w:tc>
      </w:tr>
      <w:tr w:rsidR="00D20F66">
        <w:tc>
          <w:tcPr>
            <w:tcW w:w="9069" w:type="dxa"/>
            <w:tcBorders>
              <w:top w:val="nil"/>
              <w:left w:val="nil"/>
              <w:bottom w:val="single" w:sz="4" w:space="0" w:color="auto"/>
              <w:right w:val="nil"/>
            </w:tcBorders>
          </w:tcPr>
          <w:p w:rsidR="00D20F66" w:rsidRDefault="00D20F66">
            <w:pPr>
              <w:spacing w:after="1" w:line="280" w:lineRule="auto"/>
            </w:pPr>
          </w:p>
        </w:tc>
      </w:tr>
      <w:tr w:rsidR="00D20F66">
        <w:tc>
          <w:tcPr>
            <w:tcW w:w="9069"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w:t>
            </w:r>
          </w:p>
        </w:tc>
      </w:tr>
      <w:tr w:rsidR="00D20F66">
        <w:tc>
          <w:tcPr>
            <w:tcW w:w="9069" w:type="dxa"/>
            <w:tcBorders>
              <w:top w:val="nil"/>
              <w:left w:val="nil"/>
              <w:bottom w:val="nil"/>
              <w:right w:val="nil"/>
            </w:tcBorders>
          </w:tcPr>
          <w:p w:rsidR="00D20F66" w:rsidRDefault="00D20F66">
            <w:pPr>
              <w:spacing w:after="1" w:line="280" w:lineRule="auto"/>
            </w:pPr>
            <w:r>
              <w:rPr>
                <w:rFonts w:ascii="PF Din Text Cond Pro Light" w:hAnsi="PF Din Text Cond Pro Light" w:cs="PF Din Text Cond Pro Light"/>
                <w:sz w:val="28"/>
              </w:rPr>
              <w:t>Составлена в уровне цен на ____________ 20__ г.</w:t>
            </w:r>
          </w:p>
        </w:tc>
      </w:tr>
    </w:tbl>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3855"/>
        <w:gridCol w:w="1531"/>
        <w:gridCol w:w="1700"/>
        <w:gridCol w:w="1587"/>
      </w:tblGrid>
      <w:tr w:rsidR="00D20F66">
        <w:tc>
          <w:tcPr>
            <w:tcW w:w="39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3855"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сметы на проектные работы и работы по инженерным изысканиям, затрат</w:t>
            </w:r>
          </w:p>
        </w:tc>
        <w:tc>
          <w:tcPr>
            <w:tcW w:w="1531" w:type="dxa"/>
            <w:vMerge w:val="restart"/>
          </w:tcPr>
          <w:p w:rsidR="00D20F66" w:rsidRDefault="00D20F66">
            <w:pPr>
              <w:spacing w:after="1" w:line="280" w:lineRule="auto"/>
              <w:jc w:val="center"/>
            </w:pPr>
            <w:r>
              <w:rPr>
                <w:rFonts w:ascii="PF Din Text Cond Pro Light" w:hAnsi="PF Din Text Cond Pro Light" w:cs="PF Din Text Cond Pro Light"/>
                <w:sz w:val="28"/>
              </w:rPr>
              <w:t>Обоснование</w:t>
            </w:r>
          </w:p>
        </w:tc>
        <w:tc>
          <w:tcPr>
            <w:tcW w:w="3287" w:type="dxa"/>
            <w:gridSpan w:val="2"/>
          </w:tcPr>
          <w:p w:rsidR="00D20F66" w:rsidRDefault="00D20F66">
            <w:pPr>
              <w:spacing w:after="1" w:line="280" w:lineRule="auto"/>
              <w:jc w:val="center"/>
            </w:pPr>
            <w:r>
              <w:rPr>
                <w:rFonts w:ascii="PF Din Text Cond Pro Light" w:hAnsi="PF Din Text Cond Pro Light" w:cs="PF Din Text Cond Pro Light"/>
                <w:sz w:val="28"/>
              </w:rPr>
              <w:t>Сметная стоимость, тыс. руб.</w:t>
            </w:r>
          </w:p>
        </w:tc>
      </w:tr>
      <w:tr w:rsidR="00D20F66">
        <w:tc>
          <w:tcPr>
            <w:tcW w:w="0" w:type="auto"/>
            <w:vMerge/>
          </w:tcPr>
          <w:p w:rsidR="00D20F66" w:rsidRDefault="00D20F66"/>
        </w:tc>
        <w:tc>
          <w:tcPr>
            <w:tcW w:w="0" w:type="auto"/>
            <w:vMerge/>
          </w:tcPr>
          <w:p w:rsidR="00D20F66" w:rsidRDefault="00D20F66"/>
        </w:tc>
        <w:tc>
          <w:tcPr>
            <w:tcW w:w="0" w:type="auto"/>
            <w:vMerge/>
          </w:tcPr>
          <w:p w:rsidR="00D20F66" w:rsidRDefault="00D20F66"/>
        </w:tc>
        <w:tc>
          <w:tcPr>
            <w:tcW w:w="1700" w:type="dxa"/>
          </w:tcPr>
          <w:p w:rsidR="00D20F66" w:rsidRDefault="00D20F66">
            <w:pPr>
              <w:spacing w:after="1" w:line="280" w:lineRule="auto"/>
              <w:jc w:val="center"/>
            </w:pPr>
            <w:r>
              <w:rPr>
                <w:rFonts w:ascii="PF Din Text Cond Pro Light" w:hAnsi="PF Din Text Cond Pro Light" w:cs="PF Din Text Cond Pro Light"/>
                <w:sz w:val="28"/>
              </w:rPr>
              <w:t>работ по инженерным изысканиям</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проектных работ</w:t>
            </w:r>
          </w:p>
        </w:tc>
      </w:tr>
      <w:tr w:rsidR="00D20F66">
        <w:tc>
          <w:tcPr>
            <w:tcW w:w="39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3855"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531"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700"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1587" w:type="dxa"/>
          </w:tcPr>
          <w:p w:rsidR="00D20F66" w:rsidRDefault="00D20F66">
            <w:pPr>
              <w:spacing w:after="1" w:line="280" w:lineRule="auto"/>
              <w:jc w:val="center"/>
            </w:pPr>
            <w:r>
              <w:rPr>
                <w:rFonts w:ascii="PF Din Text Cond Pro Light" w:hAnsi="PF Din Text Cond Pro Light" w:cs="PF Din Text Cond Pro Light"/>
                <w:sz w:val="28"/>
              </w:rPr>
              <w:t>5</w:t>
            </w:r>
          </w:p>
        </w:tc>
      </w:tr>
      <w:tr w:rsidR="00D20F66">
        <w:tc>
          <w:tcPr>
            <w:tcW w:w="396" w:type="dxa"/>
          </w:tcPr>
          <w:p w:rsidR="00D20F66" w:rsidRDefault="00D20F66">
            <w:pPr>
              <w:spacing w:after="1" w:line="280" w:lineRule="auto"/>
              <w:jc w:val="center"/>
              <w:outlineLvl w:val="2"/>
            </w:pPr>
            <w:r>
              <w:rPr>
                <w:rFonts w:ascii="PF Din Text Cond Pro Light" w:hAnsi="PF Din Text Cond Pro Light" w:cs="PF Din Text Cond Pro Light"/>
                <w:sz w:val="28"/>
              </w:rPr>
              <w:t>I</w:t>
            </w:r>
          </w:p>
        </w:tc>
        <w:tc>
          <w:tcPr>
            <w:tcW w:w="3855" w:type="dxa"/>
          </w:tcPr>
          <w:p w:rsidR="00D20F66" w:rsidRDefault="00D20F66">
            <w:pPr>
              <w:spacing w:after="1" w:line="280" w:lineRule="auto"/>
            </w:pPr>
            <w:r>
              <w:rPr>
                <w:rFonts w:ascii="PF Din Text Cond Pro Light" w:hAnsi="PF Din Text Cond Pro Light" w:cs="PF Din Text Cond Pro Light"/>
                <w:sz w:val="28"/>
              </w:rPr>
              <w:t>Работы по инженерным изысканиям</w:t>
            </w:r>
          </w:p>
        </w:tc>
        <w:tc>
          <w:tcPr>
            <w:tcW w:w="1531" w:type="dxa"/>
            <w:vAlign w:val="center"/>
          </w:tcPr>
          <w:p w:rsidR="00D20F66" w:rsidRDefault="00D20F66">
            <w:pPr>
              <w:spacing w:after="1" w:line="280" w:lineRule="auto"/>
            </w:pPr>
          </w:p>
        </w:tc>
        <w:tc>
          <w:tcPr>
            <w:tcW w:w="1700" w:type="dxa"/>
            <w:vAlign w:val="center"/>
          </w:tcPr>
          <w:p w:rsidR="00D20F66" w:rsidRDefault="00D20F66">
            <w:pPr>
              <w:spacing w:after="1" w:line="280" w:lineRule="auto"/>
            </w:pPr>
          </w:p>
        </w:tc>
        <w:tc>
          <w:tcPr>
            <w:tcW w:w="1587" w:type="dxa"/>
            <w:vAlign w:val="center"/>
          </w:tcPr>
          <w:p w:rsidR="00D20F66" w:rsidRDefault="00D20F66">
            <w:pPr>
              <w:spacing w:after="1" w:line="280" w:lineRule="auto"/>
            </w:pPr>
          </w:p>
        </w:tc>
      </w:tr>
      <w:tr w:rsidR="00D20F66">
        <w:tc>
          <w:tcPr>
            <w:tcW w:w="396" w:type="dxa"/>
          </w:tcPr>
          <w:p w:rsidR="00D20F66" w:rsidRDefault="00D20F66">
            <w:pPr>
              <w:spacing w:after="1" w:line="280" w:lineRule="auto"/>
            </w:pPr>
          </w:p>
        </w:tc>
        <w:tc>
          <w:tcPr>
            <w:tcW w:w="3855" w:type="dxa"/>
          </w:tcPr>
          <w:p w:rsidR="00D20F66" w:rsidRDefault="00D20F66">
            <w:pPr>
              <w:spacing w:after="1" w:line="280" w:lineRule="auto"/>
            </w:pPr>
            <w:r>
              <w:rPr>
                <w:rFonts w:ascii="PF Din Text Cond Pro Light" w:hAnsi="PF Din Text Cond Pro Light" w:cs="PF Din Text Cond Pro Light"/>
                <w:sz w:val="28"/>
              </w:rPr>
              <w:t>Наименование сметы на работы по инженерным изысканиям</w:t>
            </w:r>
          </w:p>
        </w:tc>
        <w:tc>
          <w:tcPr>
            <w:tcW w:w="1531" w:type="dxa"/>
            <w:vAlign w:val="center"/>
          </w:tcPr>
          <w:p w:rsidR="00D20F66" w:rsidRDefault="00D20F66">
            <w:pPr>
              <w:spacing w:after="1" w:line="280" w:lineRule="auto"/>
            </w:pPr>
          </w:p>
        </w:tc>
        <w:tc>
          <w:tcPr>
            <w:tcW w:w="1700" w:type="dxa"/>
            <w:vAlign w:val="center"/>
          </w:tcPr>
          <w:p w:rsidR="00D20F66" w:rsidRDefault="00D20F66">
            <w:pPr>
              <w:spacing w:after="1" w:line="280" w:lineRule="auto"/>
              <w:jc w:val="center"/>
            </w:pPr>
            <w:r>
              <w:rPr>
                <w:rFonts w:ascii="PF Din Text Cond Pro Light" w:hAnsi="PF Din Text Cond Pro Light" w:cs="PF Din Text Cond Pro Light"/>
                <w:sz w:val="28"/>
              </w:rPr>
              <w:t>X</w:t>
            </w:r>
          </w:p>
        </w:tc>
        <w:tc>
          <w:tcPr>
            <w:tcW w:w="1587" w:type="dxa"/>
            <w:vAlign w:val="center"/>
          </w:tcPr>
          <w:p w:rsidR="00D20F66" w:rsidRDefault="00D20F66">
            <w:pPr>
              <w:spacing w:after="1" w:line="280" w:lineRule="auto"/>
            </w:pPr>
          </w:p>
        </w:tc>
      </w:tr>
      <w:tr w:rsidR="00D20F66">
        <w:tc>
          <w:tcPr>
            <w:tcW w:w="396" w:type="dxa"/>
          </w:tcPr>
          <w:p w:rsidR="00D20F66" w:rsidRDefault="00D20F66">
            <w:pPr>
              <w:spacing w:after="1" w:line="280" w:lineRule="auto"/>
              <w:jc w:val="center"/>
              <w:outlineLvl w:val="2"/>
            </w:pPr>
            <w:r>
              <w:rPr>
                <w:rFonts w:ascii="PF Din Text Cond Pro Light" w:hAnsi="PF Din Text Cond Pro Light" w:cs="PF Din Text Cond Pro Light"/>
                <w:sz w:val="28"/>
              </w:rPr>
              <w:t>II</w:t>
            </w:r>
          </w:p>
        </w:tc>
        <w:tc>
          <w:tcPr>
            <w:tcW w:w="3855" w:type="dxa"/>
          </w:tcPr>
          <w:p w:rsidR="00D20F66" w:rsidRDefault="00D20F66">
            <w:pPr>
              <w:spacing w:after="1" w:line="280" w:lineRule="auto"/>
            </w:pPr>
            <w:r>
              <w:rPr>
                <w:rFonts w:ascii="PF Din Text Cond Pro Light" w:hAnsi="PF Din Text Cond Pro Light" w:cs="PF Din Text Cond Pro Light"/>
                <w:sz w:val="28"/>
              </w:rPr>
              <w:t>Проектная документация</w:t>
            </w:r>
          </w:p>
        </w:tc>
        <w:tc>
          <w:tcPr>
            <w:tcW w:w="1531" w:type="dxa"/>
            <w:vAlign w:val="center"/>
          </w:tcPr>
          <w:p w:rsidR="00D20F66" w:rsidRDefault="00D20F66">
            <w:pPr>
              <w:spacing w:after="1" w:line="280" w:lineRule="auto"/>
            </w:pPr>
          </w:p>
        </w:tc>
        <w:tc>
          <w:tcPr>
            <w:tcW w:w="1700" w:type="dxa"/>
            <w:vAlign w:val="center"/>
          </w:tcPr>
          <w:p w:rsidR="00D20F66" w:rsidRDefault="00D20F66">
            <w:pPr>
              <w:spacing w:after="1" w:line="280" w:lineRule="auto"/>
            </w:pPr>
          </w:p>
        </w:tc>
        <w:tc>
          <w:tcPr>
            <w:tcW w:w="1587" w:type="dxa"/>
            <w:vAlign w:val="center"/>
          </w:tcPr>
          <w:p w:rsidR="00D20F66" w:rsidRDefault="00D20F66">
            <w:pPr>
              <w:spacing w:after="1" w:line="280" w:lineRule="auto"/>
            </w:pPr>
          </w:p>
        </w:tc>
      </w:tr>
      <w:tr w:rsidR="00D20F66">
        <w:tc>
          <w:tcPr>
            <w:tcW w:w="396" w:type="dxa"/>
          </w:tcPr>
          <w:p w:rsidR="00D20F66" w:rsidRDefault="00D20F66">
            <w:pPr>
              <w:spacing w:after="1" w:line="280" w:lineRule="auto"/>
            </w:pPr>
          </w:p>
        </w:tc>
        <w:tc>
          <w:tcPr>
            <w:tcW w:w="3855" w:type="dxa"/>
          </w:tcPr>
          <w:p w:rsidR="00D20F66" w:rsidRDefault="00D20F66">
            <w:pPr>
              <w:spacing w:after="1" w:line="280" w:lineRule="auto"/>
            </w:pPr>
            <w:r>
              <w:rPr>
                <w:rFonts w:ascii="PF Din Text Cond Pro Light" w:hAnsi="PF Din Text Cond Pro Light" w:cs="PF Din Text Cond Pro Light"/>
                <w:sz w:val="28"/>
              </w:rPr>
              <w:t>Наименование сметы на проектные работы</w:t>
            </w:r>
          </w:p>
        </w:tc>
        <w:tc>
          <w:tcPr>
            <w:tcW w:w="1531" w:type="dxa"/>
            <w:vAlign w:val="center"/>
          </w:tcPr>
          <w:p w:rsidR="00D20F66" w:rsidRDefault="00D20F66">
            <w:pPr>
              <w:spacing w:after="1" w:line="280" w:lineRule="auto"/>
            </w:pPr>
          </w:p>
        </w:tc>
        <w:tc>
          <w:tcPr>
            <w:tcW w:w="1700" w:type="dxa"/>
            <w:vAlign w:val="center"/>
          </w:tcPr>
          <w:p w:rsidR="00D20F66" w:rsidRDefault="00D20F66">
            <w:pPr>
              <w:spacing w:after="1" w:line="280" w:lineRule="auto"/>
            </w:pP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c>
          <w:tcPr>
            <w:tcW w:w="396" w:type="dxa"/>
          </w:tcPr>
          <w:p w:rsidR="00D20F66" w:rsidRDefault="00D20F66">
            <w:pPr>
              <w:spacing w:after="1" w:line="280" w:lineRule="auto"/>
              <w:jc w:val="center"/>
              <w:outlineLvl w:val="2"/>
            </w:pPr>
            <w:r>
              <w:rPr>
                <w:rFonts w:ascii="PF Din Text Cond Pro Light" w:hAnsi="PF Din Text Cond Pro Light" w:cs="PF Din Text Cond Pro Light"/>
                <w:sz w:val="28"/>
              </w:rPr>
              <w:t>III</w:t>
            </w:r>
          </w:p>
        </w:tc>
        <w:tc>
          <w:tcPr>
            <w:tcW w:w="3855" w:type="dxa"/>
          </w:tcPr>
          <w:p w:rsidR="00D20F66" w:rsidRDefault="00D20F66">
            <w:pPr>
              <w:spacing w:after="1" w:line="280" w:lineRule="auto"/>
            </w:pPr>
            <w:r>
              <w:rPr>
                <w:rFonts w:ascii="PF Din Text Cond Pro Light" w:hAnsi="PF Din Text Cond Pro Light" w:cs="PF Din Text Cond Pro Light"/>
                <w:sz w:val="28"/>
              </w:rPr>
              <w:t>Рабочая документация</w:t>
            </w:r>
          </w:p>
        </w:tc>
        <w:tc>
          <w:tcPr>
            <w:tcW w:w="1531" w:type="dxa"/>
            <w:vAlign w:val="center"/>
          </w:tcPr>
          <w:p w:rsidR="00D20F66" w:rsidRDefault="00D20F66">
            <w:pPr>
              <w:spacing w:after="1" w:line="280" w:lineRule="auto"/>
            </w:pPr>
          </w:p>
        </w:tc>
        <w:tc>
          <w:tcPr>
            <w:tcW w:w="1700" w:type="dxa"/>
            <w:vAlign w:val="center"/>
          </w:tcPr>
          <w:p w:rsidR="00D20F66" w:rsidRDefault="00D20F66">
            <w:pPr>
              <w:spacing w:after="1" w:line="280" w:lineRule="auto"/>
            </w:pPr>
          </w:p>
        </w:tc>
        <w:tc>
          <w:tcPr>
            <w:tcW w:w="1587" w:type="dxa"/>
            <w:vAlign w:val="center"/>
          </w:tcPr>
          <w:p w:rsidR="00D20F66" w:rsidRDefault="00D20F66">
            <w:pPr>
              <w:spacing w:after="1" w:line="280" w:lineRule="auto"/>
            </w:pPr>
          </w:p>
        </w:tc>
      </w:tr>
      <w:tr w:rsidR="00D20F66">
        <w:tc>
          <w:tcPr>
            <w:tcW w:w="396" w:type="dxa"/>
          </w:tcPr>
          <w:p w:rsidR="00D20F66" w:rsidRDefault="00D20F66">
            <w:pPr>
              <w:spacing w:after="1" w:line="280" w:lineRule="auto"/>
            </w:pPr>
          </w:p>
        </w:tc>
        <w:tc>
          <w:tcPr>
            <w:tcW w:w="3855" w:type="dxa"/>
          </w:tcPr>
          <w:p w:rsidR="00D20F66" w:rsidRDefault="00D20F66">
            <w:pPr>
              <w:spacing w:after="1" w:line="280" w:lineRule="auto"/>
            </w:pPr>
            <w:r>
              <w:rPr>
                <w:rFonts w:ascii="PF Din Text Cond Pro Light" w:hAnsi="PF Din Text Cond Pro Light" w:cs="PF Din Text Cond Pro Light"/>
                <w:sz w:val="28"/>
              </w:rPr>
              <w:t>Наименование сметы на проектные работы</w:t>
            </w:r>
          </w:p>
        </w:tc>
        <w:tc>
          <w:tcPr>
            <w:tcW w:w="1531" w:type="dxa"/>
            <w:vAlign w:val="center"/>
          </w:tcPr>
          <w:p w:rsidR="00D20F66" w:rsidRDefault="00D20F66">
            <w:pPr>
              <w:spacing w:after="1" w:line="280" w:lineRule="auto"/>
            </w:pPr>
          </w:p>
        </w:tc>
        <w:tc>
          <w:tcPr>
            <w:tcW w:w="1700" w:type="dxa"/>
            <w:vAlign w:val="center"/>
          </w:tcPr>
          <w:p w:rsidR="00D20F66" w:rsidRDefault="00D20F66">
            <w:pPr>
              <w:spacing w:after="1" w:line="280" w:lineRule="auto"/>
            </w:pP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c>
          <w:tcPr>
            <w:tcW w:w="396" w:type="dxa"/>
          </w:tcPr>
          <w:p w:rsidR="00D20F66" w:rsidRDefault="00D20F66">
            <w:pPr>
              <w:spacing w:after="1" w:line="280" w:lineRule="auto"/>
            </w:pPr>
          </w:p>
        </w:tc>
        <w:tc>
          <w:tcPr>
            <w:tcW w:w="3855" w:type="dxa"/>
          </w:tcPr>
          <w:p w:rsidR="00D20F66" w:rsidRDefault="00D20F66">
            <w:pPr>
              <w:spacing w:after="1" w:line="280" w:lineRule="auto"/>
            </w:pPr>
            <w:r>
              <w:rPr>
                <w:rFonts w:ascii="PF Din Text Cond Pro Light" w:hAnsi="PF Din Text Cond Pro Light" w:cs="PF Din Text Cond Pro Light"/>
                <w:sz w:val="28"/>
              </w:rPr>
              <w:t>Итого по видам работ</w:t>
            </w:r>
          </w:p>
        </w:tc>
        <w:tc>
          <w:tcPr>
            <w:tcW w:w="1531" w:type="dxa"/>
            <w:vAlign w:val="center"/>
          </w:tcPr>
          <w:p w:rsidR="00D20F66" w:rsidRDefault="00D20F66">
            <w:pPr>
              <w:spacing w:after="1" w:line="280" w:lineRule="auto"/>
            </w:pPr>
          </w:p>
        </w:tc>
        <w:tc>
          <w:tcPr>
            <w:tcW w:w="1700" w:type="dxa"/>
            <w:vAlign w:val="center"/>
          </w:tcPr>
          <w:p w:rsidR="00D20F66" w:rsidRDefault="00D20F66">
            <w:pPr>
              <w:spacing w:after="1" w:line="280" w:lineRule="auto"/>
              <w:jc w:val="center"/>
            </w:pPr>
            <w:r>
              <w:rPr>
                <w:rFonts w:ascii="PF Din Text Cond Pro Light" w:hAnsi="PF Din Text Cond Pro Light" w:cs="PF Din Text Cond Pro Light"/>
                <w:sz w:val="28"/>
              </w:rPr>
              <w:t>X</w:t>
            </w:r>
          </w:p>
        </w:tc>
        <w:tc>
          <w:tcPr>
            <w:tcW w:w="1587" w:type="dxa"/>
            <w:vAlign w:val="center"/>
          </w:tcPr>
          <w:p w:rsidR="00D20F66" w:rsidRDefault="00D20F66">
            <w:pPr>
              <w:spacing w:after="1" w:line="280" w:lineRule="auto"/>
              <w:jc w:val="center"/>
            </w:pPr>
            <w:r>
              <w:rPr>
                <w:rFonts w:ascii="PF Din Text Cond Pro Light" w:hAnsi="PF Din Text Cond Pro Light" w:cs="PF Din Text Cond Pro Light"/>
                <w:sz w:val="28"/>
              </w:rPr>
              <w:t>X</w:t>
            </w:r>
          </w:p>
        </w:tc>
      </w:tr>
      <w:tr w:rsidR="00D20F66">
        <w:tc>
          <w:tcPr>
            <w:tcW w:w="396" w:type="dxa"/>
          </w:tcPr>
          <w:p w:rsidR="00D20F66" w:rsidRDefault="00D20F66">
            <w:pPr>
              <w:spacing w:after="1" w:line="280" w:lineRule="auto"/>
            </w:pPr>
          </w:p>
        </w:tc>
        <w:tc>
          <w:tcPr>
            <w:tcW w:w="3855" w:type="dxa"/>
          </w:tcPr>
          <w:p w:rsidR="00D20F66" w:rsidRDefault="00D20F66">
            <w:pPr>
              <w:spacing w:after="1" w:line="280" w:lineRule="auto"/>
            </w:pPr>
            <w:r>
              <w:rPr>
                <w:rFonts w:ascii="PF Din Text Cond Pro Light" w:hAnsi="PF Din Text Cond Pro Light" w:cs="PF Din Text Cond Pro Light"/>
                <w:sz w:val="28"/>
              </w:rPr>
              <w:t>ВСЕГО</w:t>
            </w:r>
          </w:p>
        </w:tc>
        <w:tc>
          <w:tcPr>
            <w:tcW w:w="1531" w:type="dxa"/>
            <w:vAlign w:val="center"/>
          </w:tcPr>
          <w:p w:rsidR="00D20F66" w:rsidRDefault="00D20F66">
            <w:pPr>
              <w:spacing w:after="1" w:line="280" w:lineRule="auto"/>
            </w:pPr>
          </w:p>
        </w:tc>
        <w:tc>
          <w:tcPr>
            <w:tcW w:w="3287" w:type="dxa"/>
            <w:gridSpan w:val="2"/>
            <w:vAlign w:val="center"/>
          </w:tcPr>
          <w:p w:rsidR="00D20F66" w:rsidRDefault="00D20F66">
            <w:pPr>
              <w:spacing w:after="1" w:line="280" w:lineRule="auto"/>
              <w:jc w:val="center"/>
            </w:pPr>
            <w:r>
              <w:rPr>
                <w:rFonts w:ascii="PF Din Text Cond Pro Light" w:hAnsi="PF Din Text Cond Pro Light" w:cs="PF Din Text Cond Pro Light"/>
                <w:sz w:val="28"/>
              </w:rPr>
              <w:t>X</w:t>
            </w:r>
          </w:p>
        </w:tc>
      </w:tr>
    </w:tbl>
    <w:p w:rsidR="00D20F66" w:rsidRDefault="00D20F66">
      <w:pPr>
        <w:spacing w:after="1" w:line="28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551"/>
        <w:gridCol w:w="340"/>
        <w:gridCol w:w="1207"/>
        <w:gridCol w:w="340"/>
        <w:gridCol w:w="2608"/>
      </w:tblGrid>
      <w:tr w:rsidR="00D20F66">
        <w:tc>
          <w:tcPr>
            <w:tcW w:w="4932" w:type="dxa"/>
            <w:gridSpan w:val="3"/>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Руководитель проектной организации</w:t>
            </w:r>
          </w:p>
        </w:tc>
        <w:tc>
          <w:tcPr>
            <w:tcW w:w="1207"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608" w:type="dxa"/>
            <w:tcBorders>
              <w:top w:val="nil"/>
              <w:left w:val="nil"/>
              <w:bottom w:val="single" w:sz="4" w:space="0" w:color="auto"/>
              <w:right w:val="nil"/>
            </w:tcBorders>
          </w:tcPr>
          <w:p w:rsidR="00D20F66" w:rsidRDefault="00D20F66">
            <w:pPr>
              <w:spacing w:after="1" w:line="280" w:lineRule="auto"/>
            </w:pPr>
          </w:p>
        </w:tc>
      </w:tr>
      <w:tr w:rsidR="00D20F66">
        <w:tc>
          <w:tcPr>
            <w:tcW w:w="2041" w:type="dxa"/>
            <w:tcBorders>
              <w:top w:val="nil"/>
              <w:left w:val="nil"/>
              <w:bottom w:val="nil"/>
              <w:right w:val="nil"/>
            </w:tcBorders>
          </w:tcPr>
          <w:p w:rsidR="00D20F66" w:rsidRDefault="00D20F66">
            <w:pPr>
              <w:spacing w:after="1" w:line="280" w:lineRule="auto"/>
            </w:pPr>
          </w:p>
        </w:tc>
        <w:tc>
          <w:tcPr>
            <w:tcW w:w="2891" w:type="dxa"/>
            <w:gridSpan w:val="2"/>
            <w:tcBorders>
              <w:top w:val="nil"/>
              <w:left w:val="nil"/>
              <w:bottom w:val="nil"/>
              <w:right w:val="nil"/>
            </w:tcBorders>
          </w:tcPr>
          <w:p w:rsidR="00D20F66" w:rsidRDefault="00D20F66">
            <w:pPr>
              <w:spacing w:after="1" w:line="280" w:lineRule="auto"/>
            </w:pPr>
          </w:p>
        </w:tc>
        <w:tc>
          <w:tcPr>
            <w:tcW w:w="120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60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w:t>
            </w:r>
          </w:p>
          <w:p w:rsidR="00D20F66" w:rsidRDefault="00D20F66">
            <w:pPr>
              <w:spacing w:after="1" w:line="280" w:lineRule="auto"/>
              <w:jc w:val="center"/>
            </w:pPr>
            <w:r>
              <w:rPr>
                <w:rFonts w:ascii="PF Din Text Cond Pro Light" w:hAnsi="PF Din Text Cond Pro Light" w:cs="PF Din Text Cond Pro Light"/>
                <w:sz w:val="28"/>
              </w:rPr>
              <w:t>(при наличии)</w:t>
            </w:r>
          </w:p>
        </w:tc>
      </w:tr>
      <w:tr w:rsidR="00D20F66">
        <w:tc>
          <w:tcPr>
            <w:tcW w:w="4932" w:type="dxa"/>
            <w:gridSpan w:val="3"/>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Главный инженер проекта</w:t>
            </w:r>
          </w:p>
        </w:tc>
        <w:tc>
          <w:tcPr>
            <w:tcW w:w="1207"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608" w:type="dxa"/>
            <w:tcBorders>
              <w:top w:val="nil"/>
              <w:left w:val="nil"/>
              <w:bottom w:val="single" w:sz="4" w:space="0" w:color="auto"/>
              <w:right w:val="nil"/>
            </w:tcBorders>
          </w:tcPr>
          <w:p w:rsidR="00D20F66" w:rsidRDefault="00D20F66">
            <w:pPr>
              <w:spacing w:after="1" w:line="280" w:lineRule="auto"/>
            </w:pPr>
          </w:p>
        </w:tc>
      </w:tr>
      <w:tr w:rsidR="00D20F66">
        <w:tc>
          <w:tcPr>
            <w:tcW w:w="2041" w:type="dxa"/>
            <w:tcBorders>
              <w:top w:val="nil"/>
              <w:left w:val="nil"/>
              <w:bottom w:val="nil"/>
              <w:right w:val="nil"/>
            </w:tcBorders>
          </w:tcPr>
          <w:p w:rsidR="00D20F66" w:rsidRDefault="00D20F66">
            <w:pPr>
              <w:spacing w:after="1" w:line="280" w:lineRule="auto"/>
            </w:pPr>
          </w:p>
        </w:tc>
        <w:tc>
          <w:tcPr>
            <w:tcW w:w="2891" w:type="dxa"/>
            <w:gridSpan w:val="2"/>
            <w:tcBorders>
              <w:top w:val="nil"/>
              <w:left w:val="nil"/>
              <w:bottom w:val="nil"/>
              <w:right w:val="nil"/>
            </w:tcBorders>
          </w:tcPr>
          <w:p w:rsidR="00D20F66" w:rsidRDefault="00D20F66">
            <w:pPr>
              <w:spacing w:after="1" w:line="280" w:lineRule="auto"/>
            </w:pPr>
          </w:p>
        </w:tc>
        <w:tc>
          <w:tcPr>
            <w:tcW w:w="1207"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60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w:t>
            </w:r>
          </w:p>
          <w:p w:rsidR="00D20F66" w:rsidRDefault="00D20F66">
            <w:pPr>
              <w:spacing w:after="1" w:line="280" w:lineRule="auto"/>
              <w:jc w:val="center"/>
            </w:pPr>
            <w:r>
              <w:rPr>
                <w:rFonts w:ascii="PF Din Text Cond Pro Light" w:hAnsi="PF Din Text Cond Pro Light" w:cs="PF Din Text Cond Pro Light"/>
                <w:sz w:val="28"/>
              </w:rPr>
              <w:t>(при наличии)</w:t>
            </w:r>
          </w:p>
        </w:tc>
      </w:tr>
      <w:tr w:rsidR="00D20F66">
        <w:tc>
          <w:tcPr>
            <w:tcW w:w="204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Начальник отдела</w:t>
            </w:r>
          </w:p>
        </w:tc>
        <w:tc>
          <w:tcPr>
            <w:tcW w:w="2551"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207"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608" w:type="dxa"/>
            <w:tcBorders>
              <w:top w:val="nil"/>
              <w:left w:val="nil"/>
              <w:bottom w:val="single" w:sz="4" w:space="0" w:color="auto"/>
              <w:right w:val="nil"/>
            </w:tcBorders>
          </w:tcPr>
          <w:p w:rsidR="00D20F66" w:rsidRDefault="00D20F66">
            <w:pPr>
              <w:spacing w:after="1" w:line="280" w:lineRule="auto"/>
            </w:pPr>
          </w:p>
        </w:tc>
      </w:tr>
      <w:tr w:rsidR="00D20F66">
        <w:tc>
          <w:tcPr>
            <w:tcW w:w="2041" w:type="dxa"/>
            <w:tcBorders>
              <w:top w:val="nil"/>
              <w:left w:val="nil"/>
              <w:bottom w:val="nil"/>
              <w:right w:val="nil"/>
            </w:tcBorders>
          </w:tcPr>
          <w:p w:rsidR="00D20F66" w:rsidRDefault="00D20F66">
            <w:pPr>
              <w:spacing w:after="1" w:line="280" w:lineRule="auto"/>
            </w:pPr>
          </w:p>
        </w:tc>
        <w:tc>
          <w:tcPr>
            <w:tcW w:w="255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отдела)</w:t>
            </w:r>
          </w:p>
        </w:tc>
        <w:tc>
          <w:tcPr>
            <w:tcW w:w="340" w:type="dxa"/>
            <w:tcBorders>
              <w:top w:val="nil"/>
              <w:left w:val="nil"/>
              <w:bottom w:val="nil"/>
              <w:right w:val="nil"/>
            </w:tcBorders>
          </w:tcPr>
          <w:p w:rsidR="00D20F66" w:rsidRDefault="00D20F66">
            <w:pPr>
              <w:spacing w:after="1" w:line="280" w:lineRule="auto"/>
            </w:pPr>
          </w:p>
        </w:tc>
        <w:tc>
          <w:tcPr>
            <w:tcW w:w="1207" w:type="dxa"/>
            <w:tcBorders>
              <w:top w:val="single" w:sz="4" w:space="0" w:color="auto"/>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60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w:t>
            </w:r>
          </w:p>
          <w:p w:rsidR="00D20F66" w:rsidRDefault="00D20F66">
            <w:pPr>
              <w:spacing w:after="1" w:line="280" w:lineRule="auto"/>
              <w:jc w:val="center"/>
            </w:pPr>
            <w:r>
              <w:rPr>
                <w:rFonts w:ascii="PF Din Text Cond Pro Light" w:hAnsi="PF Din Text Cond Pro Light" w:cs="PF Din Text Cond Pro Light"/>
                <w:sz w:val="28"/>
              </w:rPr>
              <w:t>(при наличии)</w:t>
            </w:r>
          </w:p>
        </w:tc>
      </w:tr>
      <w:tr w:rsidR="00D20F66">
        <w:tc>
          <w:tcPr>
            <w:tcW w:w="2041" w:type="dxa"/>
            <w:tcBorders>
              <w:top w:val="nil"/>
              <w:left w:val="nil"/>
              <w:bottom w:val="nil"/>
              <w:right w:val="nil"/>
            </w:tcBorders>
            <w:vAlign w:val="bottom"/>
          </w:tcPr>
          <w:p w:rsidR="00D20F66" w:rsidRDefault="00D20F66">
            <w:pPr>
              <w:spacing w:after="1" w:line="280" w:lineRule="auto"/>
            </w:pPr>
            <w:r>
              <w:rPr>
                <w:rFonts w:ascii="PF Din Text Cond Pro Light" w:hAnsi="PF Din Text Cond Pro Light" w:cs="PF Din Text Cond Pro Light"/>
                <w:sz w:val="28"/>
              </w:rPr>
              <w:t>Заказчик</w:t>
            </w:r>
          </w:p>
        </w:tc>
        <w:tc>
          <w:tcPr>
            <w:tcW w:w="2551"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1207" w:type="dxa"/>
            <w:tcBorders>
              <w:top w:val="nil"/>
              <w:left w:val="nil"/>
              <w:bottom w:val="single" w:sz="4" w:space="0" w:color="auto"/>
              <w:right w:val="nil"/>
            </w:tcBorders>
          </w:tcPr>
          <w:p w:rsidR="00D20F66" w:rsidRDefault="00D20F66">
            <w:pPr>
              <w:spacing w:after="1" w:line="280" w:lineRule="auto"/>
            </w:pPr>
          </w:p>
        </w:tc>
        <w:tc>
          <w:tcPr>
            <w:tcW w:w="340" w:type="dxa"/>
            <w:tcBorders>
              <w:top w:val="nil"/>
              <w:left w:val="nil"/>
              <w:bottom w:val="nil"/>
              <w:right w:val="nil"/>
            </w:tcBorders>
          </w:tcPr>
          <w:p w:rsidR="00D20F66" w:rsidRDefault="00D20F66">
            <w:pPr>
              <w:spacing w:after="1" w:line="280" w:lineRule="auto"/>
            </w:pPr>
          </w:p>
        </w:tc>
        <w:tc>
          <w:tcPr>
            <w:tcW w:w="2608" w:type="dxa"/>
            <w:tcBorders>
              <w:top w:val="nil"/>
              <w:left w:val="nil"/>
              <w:bottom w:val="single" w:sz="4" w:space="0" w:color="auto"/>
              <w:right w:val="nil"/>
            </w:tcBorders>
          </w:tcPr>
          <w:p w:rsidR="00D20F66" w:rsidRDefault="00D20F66">
            <w:pPr>
              <w:spacing w:after="1" w:line="280" w:lineRule="auto"/>
            </w:pPr>
          </w:p>
        </w:tc>
      </w:tr>
      <w:tr w:rsidR="00D20F66">
        <w:tc>
          <w:tcPr>
            <w:tcW w:w="2041" w:type="dxa"/>
            <w:tcBorders>
              <w:top w:val="nil"/>
              <w:left w:val="nil"/>
              <w:bottom w:val="nil"/>
              <w:right w:val="nil"/>
            </w:tcBorders>
          </w:tcPr>
          <w:p w:rsidR="00D20F66" w:rsidRDefault="00D20F66">
            <w:pPr>
              <w:spacing w:after="1" w:line="280" w:lineRule="auto"/>
            </w:pPr>
          </w:p>
        </w:tc>
        <w:tc>
          <w:tcPr>
            <w:tcW w:w="2551"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(наименование должности)</w:t>
            </w:r>
          </w:p>
        </w:tc>
        <w:tc>
          <w:tcPr>
            <w:tcW w:w="340" w:type="dxa"/>
            <w:tcBorders>
              <w:top w:val="nil"/>
              <w:left w:val="nil"/>
              <w:bottom w:val="nil"/>
              <w:right w:val="nil"/>
            </w:tcBorders>
          </w:tcPr>
          <w:p w:rsidR="00D20F66" w:rsidRDefault="00D20F66">
            <w:pPr>
              <w:spacing w:after="1" w:line="280" w:lineRule="auto"/>
            </w:pPr>
          </w:p>
        </w:tc>
        <w:tc>
          <w:tcPr>
            <w:tcW w:w="1207" w:type="dxa"/>
            <w:tcBorders>
              <w:top w:val="single" w:sz="4" w:space="0" w:color="auto"/>
              <w:left w:val="nil"/>
              <w:bottom w:val="nil"/>
              <w:right w:val="nil"/>
            </w:tcBorders>
          </w:tcPr>
          <w:p w:rsidR="00D20F66" w:rsidRDefault="00D20F66">
            <w:pPr>
              <w:spacing w:after="1" w:line="280" w:lineRule="auto"/>
              <w:jc w:val="both"/>
            </w:pPr>
            <w:r>
              <w:rPr>
                <w:rFonts w:ascii="PF Din Text Cond Pro Light" w:hAnsi="PF Din Text Cond Pro Light" w:cs="PF Din Text Cond Pro Light"/>
                <w:sz w:val="28"/>
              </w:rPr>
              <w:t>(подпись)</w:t>
            </w:r>
          </w:p>
        </w:tc>
        <w:tc>
          <w:tcPr>
            <w:tcW w:w="340" w:type="dxa"/>
            <w:tcBorders>
              <w:top w:val="nil"/>
              <w:left w:val="nil"/>
              <w:bottom w:val="nil"/>
              <w:right w:val="nil"/>
            </w:tcBorders>
          </w:tcPr>
          <w:p w:rsidR="00D20F66" w:rsidRDefault="00D20F66">
            <w:pPr>
              <w:spacing w:after="1" w:line="280" w:lineRule="auto"/>
            </w:pPr>
          </w:p>
        </w:tc>
        <w:tc>
          <w:tcPr>
            <w:tcW w:w="2608" w:type="dxa"/>
            <w:tcBorders>
              <w:top w:val="single" w:sz="4" w:space="0" w:color="auto"/>
              <w:left w:val="nil"/>
              <w:bottom w:val="nil"/>
              <w:right w:val="nil"/>
            </w:tcBorders>
          </w:tcPr>
          <w:p w:rsidR="00D20F66" w:rsidRDefault="00D20F66">
            <w:pPr>
              <w:spacing w:after="1" w:line="280" w:lineRule="auto"/>
              <w:jc w:val="center"/>
            </w:pPr>
            <w:r>
              <w:rPr>
                <w:rFonts w:ascii="PF Din Text Cond Pro Light" w:hAnsi="PF Din Text Cond Pro Light" w:cs="PF Din Text Cond Pro Light"/>
                <w:sz w:val="28"/>
              </w:rPr>
              <w:t>(фамилия, имя, отчество</w:t>
            </w:r>
          </w:p>
          <w:p w:rsidR="00D20F66" w:rsidRDefault="00D20F66">
            <w:pPr>
              <w:spacing w:after="1" w:line="280" w:lineRule="auto"/>
              <w:jc w:val="center"/>
            </w:pPr>
            <w:r>
              <w:rPr>
                <w:rFonts w:ascii="PF Din Text Cond Pro Light" w:hAnsi="PF Din Text Cond Pro Light" w:cs="PF Din Text Cond Pro Light"/>
                <w:sz w:val="28"/>
              </w:rPr>
              <w:t>(при наличии)</w:t>
            </w:r>
          </w:p>
        </w:tc>
      </w:tr>
    </w:tbl>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12</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75">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p w:rsidR="00D20F66" w:rsidRDefault="00D20F66">
      <w:pPr>
        <w:spacing w:after="1" w:line="200" w:lineRule="auto"/>
        <w:jc w:val="both"/>
      </w:pPr>
      <w:bookmarkStart w:id="278" w:name="P10479"/>
      <w:bookmarkEnd w:id="278"/>
      <w:r>
        <w:rPr>
          <w:rFonts w:ascii="Courier New" w:hAnsi="Courier New" w:cs="Courier New"/>
          <w:sz w:val="20"/>
        </w:rPr>
        <w:t xml:space="preserve">                 Сопоставительная ведомость объемов работ</w:t>
      </w:r>
    </w:p>
    <w:p w:rsidR="00D20F66" w:rsidRDefault="00D20F66">
      <w:pPr>
        <w:spacing w:after="1" w:line="200" w:lineRule="auto"/>
        <w:jc w:val="both"/>
      </w:pPr>
    </w:p>
    <w:p w:rsidR="00D20F66" w:rsidRDefault="00D20F66">
      <w:pPr>
        <w:spacing w:after="1" w:line="200" w:lineRule="auto"/>
        <w:jc w:val="both"/>
      </w:pPr>
      <w:r>
        <w:rPr>
          <w:rFonts w:ascii="Courier New" w:hAnsi="Courier New" w:cs="Courier New"/>
          <w:sz w:val="20"/>
        </w:rPr>
        <w:t>Заказчик _______________________________________________</w:t>
      </w:r>
    </w:p>
    <w:p w:rsidR="00D20F66" w:rsidRDefault="00D20F66">
      <w:pPr>
        <w:spacing w:after="1" w:line="200" w:lineRule="auto"/>
        <w:jc w:val="both"/>
      </w:pPr>
      <w:r>
        <w:rPr>
          <w:rFonts w:ascii="Courier New" w:hAnsi="Courier New" w:cs="Courier New"/>
          <w:sz w:val="20"/>
        </w:rPr>
        <w:t xml:space="preserve">                           (наименование организации)</w:t>
      </w:r>
    </w:p>
    <w:p w:rsidR="00D20F66" w:rsidRDefault="00D20F66">
      <w:pPr>
        <w:spacing w:after="1" w:line="200" w:lineRule="auto"/>
        <w:jc w:val="both"/>
      </w:pPr>
      <w:r>
        <w:rPr>
          <w:rFonts w:ascii="Courier New" w:hAnsi="Courier New" w:cs="Courier New"/>
          <w:sz w:val="20"/>
        </w:rPr>
        <w:t>_____________________________________________________</w:t>
      </w:r>
    </w:p>
    <w:p w:rsidR="00D20F66" w:rsidRDefault="00D20F66">
      <w:pPr>
        <w:spacing w:after="1" w:line="200" w:lineRule="auto"/>
        <w:jc w:val="both"/>
      </w:pPr>
      <w:r>
        <w:rPr>
          <w:rFonts w:ascii="Courier New" w:hAnsi="Courier New" w:cs="Courier New"/>
          <w:sz w:val="20"/>
        </w:rPr>
        <w:t xml:space="preserve">                           (наименование стройки)</w:t>
      </w:r>
    </w:p>
    <w:p w:rsidR="00D20F66" w:rsidRDefault="00D20F66">
      <w:pPr>
        <w:spacing w:after="1" w:line="200" w:lineRule="auto"/>
        <w:jc w:val="both"/>
      </w:pPr>
    </w:p>
    <w:p w:rsidR="00D20F66" w:rsidRDefault="00D20F66">
      <w:pPr>
        <w:spacing w:after="1" w:line="200" w:lineRule="auto"/>
        <w:jc w:val="both"/>
      </w:pPr>
      <w:r>
        <w:rPr>
          <w:rFonts w:ascii="Courier New" w:hAnsi="Courier New" w:cs="Courier New"/>
          <w:sz w:val="20"/>
        </w:rPr>
        <w:t>Дата составления __ __________ 20__ г.</w:t>
      </w:r>
    </w:p>
    <w:p w:rsidR="00D20F66" w:rsidRDefault="00D20F66">
      <w:pPr>
        <w:spacing w:after="1" w:line="280" w:lineRule="auto"/>
        <w:jc w:val="both"/>
      </w:pPr>
    </w:p>
    <w:p w:rsidR="00D20F66" w:rsidRDefault="00D20F66">
      <w:pPr>
        <w:sectPr w:rsidR="00D20F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794"/>
        <w:gridCol w:w="1644"/>
        <w:gridCol w:w="1020"/>
        <w:gridCol w:w="672"/>
        <w:gridCol w:w="1325"/>
        <w:gridCol w:w="1330"/>
        <w:gridCol w:w="1402"/>
        <w:gridCol w:w="1219"/>
        <w:gridCol w:w="907"/>
        <w:gridCol w:w="1315"/>
        <w:gridCol w:w="1330"/>
      </w:tblGrid>
      <w:tr w:rsidR="00D20F66">
        <w:tc>
          <w:tcPr>
            <w:tcW w:w="581"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2438" w:type="dxa"/>
            <w:gridSpan w:val="2"/>
          </w:tcPr>
          <w:p w:rsidR="00D20F66" w:rsidRDefault="00D20F66">
            <w:pPr>
              <w:spacing w:after="1" w:line="280" w:lineRule="auto"/>
              <w:jc w:val="center"/>
            </w:pPr>
            <w:r>
              <w:rPr>
                <w:rFonts w:ascii="PF Din Text Cond Pro Light" w:hAnsi="PF Din Text Cond Pro Light" w:cs="PF Din Text Cond Pro Light"/>
                <w:sz w:val="28"/>
              </w:rPr>
              <w:t>Данные сметного расчета (сметы)</w:t>
            </w:r>
          </w:p>
        </w:tc>
        <w:tc>
          <w:tcPr>
            <w:tcW w:w="1020" w:type="dxa"/>
            <w:vMerge w:val="restart"/>
          </w:tcPr>
          <w:p w:rsidR="00D20F66" w:rsidRDefault="00D20F66">
            <w:pPr>
              <w:spacing w:after="1" w:line="280" w:lineRule="auto"/>
              <w:jc w:val="center"/>
            </w:pPr>
            <w:r>
              <w:rPr>
                <w:rFonts w:ascii="PF Din Text Cond Pro Light" w:hAnsi="PF Din Text Cond Pro Light" w:cs="PF Din Text Cond Pro Light"/>
                <w:sz w:val="28"/>
              </w:rPr>
              <w:t>Наименование работ и затрат</w:t>
            </w:r>
          </w:p>
        </w:tc>
        <w:tc>
          <w:tcPr>
            <w:tcW w:w="672" w:type="dxa"/>
            <w:vMerge w:val="restart"/>
          </w:tcPr>
          <w:p w:rsidR="00D20F66" w:rsidRDefault="00D20F66">
            <w:pPr>
              <w:spacing w:after="1" w:line="280" w:lineRule="auto"/>
              <w:jc w:val="center"/>
            </w:pPr>
            <w:r>
              <w:rPr>
                <w:rFonts w:ascii="PF Din Text Cond Pro Light" w:hAnsi="PF Din Text Cond Pro Light" w:cs="PF Din Text Cond Pro Light"/>
                <w:sz w:val="28"/>
              </w:rPr>
              <w:t>Ед. изм.</w:t>
            </w:r>
          </w:p>
        </w:tc>
        <w:tc>
          <w:tcPr>
            <w:tcW w:w="2655" w:type="dxa"/>
            <w:gridSpan w:val="2"/>
          </w:tcPr>
          <w:p w:rsidR="00D20F66" w:rsidRDefault="00D20F66">
            <w:pPr>
              <w:spacing w:after="1" w:line="280" w:lineRule="auto"/>
              <w:jc w:val="center"/>
            </w:pPr>
            <w:r>
              <w:rPr>
                <w:rFonts w:ascii="PF Din Text Cond Pro Light" w:hAnsi="PF Din Text Cond Pro Light" w:cs="PF Din Text Cond Pro Light"/>
                <w:sz w:val="28"/>
              </w:rPr>
              <w:t>Объем работ в сметной документации</w:t>
            </w:r>
          </w:p>
        </w:tc>
        <w:tc>
          <w:tcPr>
            <w:tcW w:w="2621" w:type="dxa"/>
            <w:gridSpan w:val="2"/>
          </w:tcPr>
          <w:p w:rsidR="00D20F66" w:rsidRDefault="00D20F66">
            <w:pPr>
              <w:spacing w:after="1" w:line="280" w:lineRule="auto"/>
              <w:jc w:val="center"/>
            </w:pPr>
            <w:r>
              <w:rPr>
                <w:rFonts w:ascii="PF Din Text Cond Pro Light" w:hAnsi="PF Din Text Cond Pro Light" w:cs="PF Din Text Cond Pro Light"/>
                <w:sz w:val="28"/>
              </w:rPr>
              <w:t>Изменение объемов работ</w:t>
            </w:r>
          </w:p>
        </w:tc>
        <w:tc>
          <w:tcPr>
            <w:tcW w:w="907" w:type="dxa"/>
            <w:vMerge w:val="restart"/>
          </w:tcPr>
          <w:p w:rsidR="00D20F66" w:rsidRDefault="00D20F66">
            <w:pPr>
              <w:spacing w:after="1" w:line="280" w:lineRule="auto"/>
              <w:jc w:val="center"/>
            </w:pPr>
            <w:r>
              <w:rPr>
                <w:rFonts w:ascii="PF Din Text Cond Pro Light" w:hAnsi="PF Din Text Cond Pro Light" w:cs="PF Din Text Cond Pro Light"/>
                <w:sz w:val="28"/>
              </w:rPr>
              <w:t>Обоснование изменений</w:t>
            </w:r>
          </w:p>
        </w:tc>
        <w:tc>
          <w:tcPr>
            <w:tcW w:w="2645" w:type="dxa"/>
            <w:gridSpan w:val="2"/>
          </w:tcPr>
          <w:p w:rsidR="00D20F66" w:rsidRDefault="00D20F66">
            <w:pPr>
              <w:spacing w:after="1" w:line="280" w:lineRule="auto"/>
              <w:jc w:val="center"/>
            </w:pPr>
            <w:r>
              <w:rPr>
                <w:rFonts w:ascii="PF Din Text Cond Pro Light" w:hAnsi="PF Din Text Cond Pro Light" w:cs="PF Din Text Cond Pro Light"/>
                <w:sz w:val="28"/>
              </w:rPr>
              <w:t>Ссылка на техническую документацию</w:t>
            </w:r>
          </w:p>
        </w:tc>
      </w:tr>
      <w:tr w:rsidR="00D20F66">
        <w:tc>
          <w:tcPr>
            <w:tcW w:w="0" w:type="auto"/>
            <w:vMerge/>
          </w:tcPr>
          <w:p w:rsidR="00D20F66" w:rsidRDefault="00D20F66"/>
        </w:tc>
        <w:tc>
          <w:tcPr>
            <w:tcW w:w="794" w:type="dxa"/>
          </w:tcPr>
          <w:p w:rsidR="00D20F66" w:rsidRDefault="00D20F66">
            <w:pPr>
              <w:spacing w:after="1" w:line="280" w:lineRule="auto"/>
              <w:jc w:val="center"/>
            </w:pPr>
            <w:r>
              <w:rPr>
                <w:rFonts w:ascii="PF Din Text Cond Pro Light" w:hAnsi="PF Din Text Cond Pro Light" w:cs="PF Din Text Cond Pro Light"/>
                <w:sz w:val="28"/>
              </w:rPr>
              <w:t>номер</w:t>
            </w:r>
          </w:p>
        </w:tc>
        <w:tc>
          <w:tcPr>
            <w:tcW w:w="1644" w:type="dxa"/>
          </w:tcPr>
          <w:p w:rsidR="00D20F66" w:rsidRDefault="00D20F66">
            <w:pPr>
              <w:spacing w:after="1" w:line="280" w:lineRule="auto"/>
              <w:jc w:val="center"/>
            </w:pPr>
            <w:r>
              <w:rPr>
                <w:rFonts w:ascii="PF Din Text Cond Pro Light" w:hAnsi="PF Din Text Cond Pro Light" w:cs="PF Din Text Cond Pro Light"/>
                <w:sz w:val="28"/>
              </w:rPr>
              <w:t>наименование</w:t>
            </w:r>
          </w:p>
        </w:tc>
        <w:tc>
          <w:tcPr>
            <w:tcW w:w="0" w:type="auto"/>
            <w:vMerge/>
          </w:tcPr>
          <w:p w:rsidR="00D20F66" w:rsidRDefault="00D20F66"/>
        </w:tc>
        <w:tc>
          <w:tcPr>
            <w:tcW w:w="0" w:type="auto"/>
            <w:vMerge/>
          </w:tcPr>
          <w:p w:rsidR="00D20F66" w:rsidRDefault="00D20F66"/>
        </w:tc>
        <w:tc>
          <w:tcPr>
            <w:tcW w:w="1325" w:type="dxa"/>
          </w:tcPr>
          <w:p w:rsidR="00D20F66" w:rsidRDefault="00D20F66">
            <w:pPr>
              <w:spacing w:after="1" w:line="280" w:lineRule="auto"/>
              <w:jc w:val="center"/>
            </w:pPr>
            <w:r>
              <w:rPr>
                <w:rFonts w:ascii="PF Din Text Cond Pro Light" w:hAnsi="PF Din Text Cond Pro Light" w:cs="PF Din Text Cond Pro Light"/>
                <w:sz w:val="28"/>
              </w:rPr>
              <w:t>до изменений</w:t>
            </w:r>
          </w:p>
        </w:tc>
        <w:tc>
          <w:tcPr>
            <w:tcW w:w="1330" w:type="dxa"/>
          </w:tcPr>
          <w:p w:rsidR="00D20F66" w:rsidRDefault="00D20F66">
            <w:pPr>
              <w:spacing w:after="1" w:line="280" w:lineRule="auto"/>
              <w:jc w:val="center"/>
            </w:pPr>
            <w:r>
              <w:rPr>
                <w:rFonts w:ascii="PF Din Text Cond Pro Light" w:hAnsi="PF Din Text Cond Pro Light" w:cs="PF Din Text Cond Pro Light"/>
                <w:sz w:val="28"/>
              </w:rPr>
              <w:t>с учетом изменений</w:t>
            </w:r>
          </w:p>
        </w:tc>
        <w:tc>
          <w:tcPr>
            <w:tcW w:w="1402" w:type="dxa"/>
          </w:tcPr>
          <w:p w:rsidR="00D20F66" w:rsidRDefault="00D20F66">
            <w:pPr>
              <w:spacing w:after="1" w:line="280" w:lineRule="auto"/>
              <w:jc w:val="center"/>
            </w:pPr>
            <w:r>
              <w:rPr>
                <w:rFonts w:ascii="PF Din Text Cond Pro Light" w:hAnsi="PF Din Text Cond Pro Light" w:cs="PF Din Text Cond Pro Light"/>
                <w:sz w:val="28"/>
              </w:rPr>
              <w:t>увеличение</w:t>
            </w:r>
          </w:p>
        </w:tc>
        <w:tc>
          <w:tcPr>
            <w:tcW w:w="1219" w:type="dxa"/>
          </w:tcPr>
          <w:p w:rsidR="00D20F66" w:rsidRDefault="00D20F66">
            <w:pPr>
              <w:spacing w:after="1" w:line="280" w:lineRule="auto"/>
              <w:jc w:val="center"/>
            </w:pPr>
            <w:r>
              <w:rPr>
                <w:rFonts w:ascii="PF Din Text Cond Pro Light" w:hAnsi="PF Din Text Cond Pro Light" w:cs="PF Din Text Cond Pro Light"/>
                <w:sz w:val="28"/>
              </w:rPr>
              <w:t>снижение</w:t>
            </w:r>
          </w:p>
        </w:tc>
        <w:tc>
          <w:tcPr>
            <w:tcW w:w="0" w:type="auto"/>
            <w:vMerge/>
          </w:tcPr>
          <w:p w:rsidR="00D20F66" w:rsidRDefault="00D20F66"/>
        </w:tc>
        <w:tc>
          <w:tcPr>
            <w:tcW w:w="1315" w:type="dxa"/>
          </w:tcPr>
          <w:p w:rsidR="00D20F66" w:rsidRDefault="00D20F66">
            <w:pPr>
              <w:spacing w:after="1" w:line="280" w:lineRule="auto"/>
              <w:jc w:val="center"/>
            </w:pPr>
            <w:r>
              <w:rPr>
                <w:rFonts w:ascii="PF Din Text Cond Pro Light" w:hAnsi="PF Din Text Cond Pro Light" w:cs="PF Din Text Cond Pro Light"/>
                <w:sz w:val="28"/>
              </w:rPr>
              <w:t>до изменений</w:t>
            </w:r>
          </w:p>
        </w:tc>
        <w:tc>
          <w:tcPr>
            <w:tcW w:w="1330" w:type="dxa"/>
          </w:tcPr>
          <w:p w:rsidR="00D20F66" w:rsidRDefault="00D20F66">
            <w:pPr>
              <w:spacing w:after="1" w:line="280" w:lineRule="auto"/>
              <w:jc w:val="center"/>
            </w:pPr>
            <w:r>
              <w:rPr>
                <w:rFonts w:ascii="PF Din Text Cond Pro Light" w:hAnsi="PF Din Text Cond Pro Light" w:cs="PF Din Text Cond Pro Light"/>
                <w:sz w:val="28"/>
              </w:rPr>
              <w:t>с учетом изменений</w:t>
            </w:r>
          </w:p>
        </w:tc>
      </w:tr>
      <w:tr w:rsidR="00D20F66">
        <w:tc>
          <w:tcPr>
            <w:tcW w:w="581"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794" w:type="dxa"/>
          </w:tcPr>
          <w:p w:rsidR="00D20F66" w:rsidRDefault="00D20F66">
            <w:pPr>
              <w:spacing w:after="1" w:line="280" w:lineRule="auto"/>
              <w:jc w:val="center"/>
            </w:pPr>
            <w:r>
              <w:rPr>
                <w:rFonts w:ascii="PF Din Text Cond Pro Light" w:hAnsi="PF Din Text Cond Pro Light" w:cs="PF Din Text Cond Pro Light"/>
                <w:sz w:val="28"/>
              </w:rPr>
              <w:t>2</w:t>
            </w:r>
          </w:p>
        </w:tc>
        <w:tc>
          <w:tcPr>
            <w:tcW w:w="1644" w:type="dxa"/>
          </w:tcPr>
          <w:p w:rsidR="00D20F66" w:rsidRDefault="00D20F66">
            <w:pPr>
              <w:spacing w:after="1" w:line="280" w:lineRule="auto"/>
              <w:jc w:val="center"/>
            </w:pPr>
            <w:r>
              <w:rPr>
                <w:rFonts w:ascii="PF Din Text Cond Pro Light" w:hAnsi="PF Din Text Cond Pro Light" w:cs="PF Din Text Cond Pro Light"/>
                <w:sz w:val="28"/>
              </w:rPr>
              <w:t>3</w:t>
            </w:r>
          </w:p>
        </w:tc>
        <w:tc>
          <w:tcPr>
            <w:tcW w:w="1020" w:type="dxa"/>
          </w:tcPr>
          <w:p w:rsidR="00D20F66" w:rsidRDefault="00D20F66">
            <w:pPr>
              <w:spacing w:after="1" w:line="280" w:lineRule="auto"/>
              <w:jc w:val="center"/>
            </w:pPr>
            <w:r>
              <w:rPr>
                <w:rFonts w:ascii="PF Din Text Cond Pro Light" w:hAnsi="PF Din Text Cond Pro Light" w:cs="PF Din Text Cond Pro Light"/>
                <w:sz w:val="28"/>
              </w:rPr>
              <w:t>4</w:t>
            </w:r>
          </w:p>
        </w:tc>
        <w:tc>
          <w:tcPr>
            <w:tcW w:w="672" w:type="dxa"/>
          </w:tcPr>
          <w:p w:rsidR="00D20F66" w:rsidRDefault="00D20F66">
            <w:pPr>
              <w:spacing w:after="1" w:line="280" w:lineRule="auto"/>
              <w:jc w:val="center"/>
            </w:pPr>
            <w:r>
              <w:rPr>
                <w:rFonts w:ascii="PF Din Text Cond Pro Light" w:hAnsi="PF Din Text Cond Pro Light" w:cs="PF Din Text Cond Pro Light"/>
                <w:sz w:val="28"/>
              </w:rPr>
              <w:t>5</w:t>
            </w:r>
          </w:p>
        </w:tc>
        <w:tc>
          <w:tcPr>
            <w:tcW w:w="1325" w:type="dxa"/>
          </w:tcPr>
          <w:p w:rsidR="00D20F66" w:rsidRDefault="00D20F66">
            <w:pPr>
              <w:spacing w:after="1" w:line="280" w:lineRule="auto"/>
              <w:jc w:val="center"/>
            </w:pPr>
            <w:bookmarkStart w:id="279" w:name="P10509"/>
            <w:bookmarkEnd w:id="279"/>
            <w:r>
              <w:rPr>
                <w:rFonts w:ascii="PF Din Text Cond Pro Light" w:hAnsi="PF Din Text Cond Pro Light" w:cs="PF Din Text Cond Pro Light"/>
                <w:sz w:val="28"/>
              </w:rPr>
              <w:t>6</w:t>
            </w:r>
          </w:p>
        </w:tc>
        <w:tc>
          <w:tcPr>
            <w:tcW w:w="1330" w:type="dxa"/>
          </w:tcPr>
          <w:p w:rsidR="00D20F66" w:rsidRDefault="00D20F66">
            <w:pPr>
              <w:spacing w:after="1" w:line="280" w:lineRule="auto"/>
              <w:jc w:val="center"/>
            </w:pPr>
            <w:bookmarkStart w:id="280" w:name="P10510"/>
            <w:bookmarkEnd w:id="280"/>
            <w:r>
              <w:rPr>
                <w:rFonts w:ascii="PF Din Text Cond Pro Light" w:hAnsi="PF Din Text Cond Pro Light" w:cs="PF Din Text Cond Pro Light"/>
                <w:sz w:val="28"/>
              </w:rPr>
              <w:t>7</w:t>
            </w:r>
          </w:p>
        </w:tc>
        <w:tc>
          <w:tcPr>
            <w:tcW w:w="1402" w:type="dxa"/>
          </w:tcPr>
          <w:p w:rsidR="00D20F66" w:rsidRDefault="00D20F66">
            <w:pPr>
              <w:spacing w:after="1" w:line="280" w:lineRule="auto"/>
              <w:jc w:val="center"/>
            </w:pPr>
            <w:bookmarkStart w:id="281" w:name="P10511"/>
            <w:bookmarkEnd w:id="281"/>
            <w:r>
              <w:rPr>
                <w:rFonts w:ascii="PF Din Text Cond Pro Light" w:hAnsi="PF Din Text Cond Pro Light" w:cs="PF Din Text Cond Pro Light"/>
                <w:sz w:val="28"/>
              </w:rPr>
              <w:t>8</w:t>
            </w:r>
          </w:p>
        </w:tc>
        <w:tc>
          <w:tcPr>
            <w:tcW w:w="1219" w:type="dxa"/>
          </w:tcPr>
          <w:p w:rsidR="00D20F66" w:rsidRDefault="00D20F66">
            <w:pPr>
              <w:spacing w:after="1" w:line="280" w:lineRule="auto"/>
              <w:jc w:val="center"/>
            </w:pPr>
            <w:bookmarkStart w:id="282" w:name="P10512"/>
            <w:bookmarkEnd w:id="282"/>
            <w:r>
              <w:rPr>
                <w:rFonts w:ascii="PF Din Text Cond Pro Light" w:hAnsi="PF Din Text Cond Pro Light" w:cs="PF Din Text Cond Pro Light"/>
                <w:sz w:val="28"/>
              </w:rPr>
              <w:t>9</w:t>
            </w:r>
          </w:p>
        </w:tc>
        <w:tc>
          <w:tcPr>
            <w:tcW w:w="907" w:type="dxa"/>
          </w:tcPr>
          <w:p w:rsidR="00D20F66" w:rsidRDefault="00D20F66">
            <w:pPr>
              <w:spacing w:after="1" w:line="280" w:lineRule="auto"/>
              <w:jc w:val="center"/>
            </w:pPr>
            <w:bookmarkStart w:id="283" w:name="P10513"/>
            <w:bookmarkEnd w:id="283"/>
            <w:r>
              <w:rPr>
                <w:rFonts w:ascii="PF Din Text Cond Pro Light" w:hAnsi="PF Din Text Cond Pro Light" w:cs="PF Din Text Cond Pro Light"/>
                <w:sz w:val="28"/>
              </w:rPr>
              <w:t>10</w:t>
            </w:r>
          </w:p>
        </w:tc>
        <w:tc>
          <w:tcPr>
            <w:tcW w:w="1315" w:type="dxa"/>
          </w:tcPr>
          <w:p w:rsidR="00D20F66" w:rsidRDefault="00D20F66">
            <w:pPr>
              <w:spacing w:after="1" w:line="280" w:lineRule="auto"/>
              <w:jc w:val="center"/>
            </w:pPr>
            <w:bookmarkStart w:id="284" w:name="P10514"/>
            <w:bookmarkEnd w:id="284"/>
            <w:r>
              <w:rPr>
                <w:rFonts w:ascii="PF Din Text Cond Pro Light" w:hAnsi="PF Din Text Cond Pro Light" w:cs="PF Din Text Cond Pro Light"/>
                <w:sz w:val="28"/>
              </w:rPr>
              <w:t>11</w:t>
            </w:r>
          </w:p>
        </w:tc>
        <w:tc>
          <w:tcPr>
            <w:tcW w:w="1330" w:type="dxa"/>
          </w:tcPr>
          <w:p w:rsidR="00D20F66" w:rsidRDefault="00D20F66">
            <w:pPr>
              <w:spacing w:after="1" w:line="280" w:lineRule="auto"/>
              <w:jc w:val="center"/>
            </w:pPr>
            <w:bookmarkStart w:id="285" w:name="P10515"/>
            <w:bookmarkEnd w:id="285"/>
            <w:r>
              <w:rPr>
                <w:rFonts w:ascii="PF Din Text Cond Pro Light" w:hAnsi="PF Din Text Cond Pro Light" w:cs="PF Din Text Cond Pro Light"/>
                <w:sz w:val="28"/>
              </w:rPr>
              <w:t>12</w:t>
            </w:r>
          </w:p>
        </w:tc>
      </w:tr>
      <w:tr w:rsidR="00D20F66">
        <w:tc>
          <w:tcPr>
            <w:tcW w:w="581" w:type="dxa"/>
          </w:tcPr>
          <w:p w:rsidR="00D20F66" w:rsidRDefault="00D20F66">
            <w:pPr>
              <w:spacing w:after="1" w:line="280" w:lineRule="auto"/>
            </w:pPr>
          </w:p>
        </w:tc>
        <w:tc>
          <w:tcPr>
            <w:tcW w:w="794" w:type="dxa"/>
          </w:tcPr>
          <w:p w:rsidR="00D20F66" w:rsidRDefault="00D20F66">
            <w:pPr>
              <w:spacing w:after="1" w:line="280" w:lineRule="auto"/>
            </w:pPr>
          </w:p>
        </w:tc>
        <w:tc>
          <w:tcPr>
            <w:tcW w:w="1644" w:type="dxa"/>
          </w:tcPr>
          <w:p w:rsidR="00D20F66" w:rsidRDefault="00D20F66">
            <w:pPr>
              <w:spacing w:after="1" w:line="280" w:lineRule="auto"/>
            </w:pPr>
          </w:p>
        </w:tc>
        <w:tc>
          <w:tcPr>
            <w:tcW w:w="1020" w:type="dxa"/>
          </w:tcPr>
          <w:p w:rsidR="00D20F66" w:rsidRDefault="00D20F66">
            <w:pPr>
              <w:spacing w:after="1" w:line="280" w:lineRule="auto"/>
            </w:pPr>
          </w:p>
        </w:tc>
        <w:tc>
          <w:tcPr>
            <w:tcW w:w="672" w:type="dxa"/>
          </w:tcPr>
          <w:p w:rsidR="00D20F66" w:rsidRDefault="00D20F66">
            <w:pPr>
              <w:spacing w:after="1" w:line="280" w:lineRule="auto"/>
            </w:pPr>
          </w:p>
        </w:tc>
        <w:tc>
          <w:tcPr>
            <w:tcW w:w="1325" w:type="dxa"/>
          </w:tcPr>
          <w:p w:rsidR="00D20F66" w:rsidRDefault="00D20F66">
            <w:pPr>
              <w:spacing w:after="1" w:line="280" w:lineRule="auto"/>
            </w:pPr>
          </w:p>
        </w:tc>
        <w:tc>
          <w:tcPr>
            <w:tcW w:w="1330" w:type="dxa"/>
          </w:tcPr>
          <w:p w:rsidR="00D20F66" w:rsidRDefault="00D20F66">
            <w:pPr>
              <w:spacing w:after="1" w:line="280" w:lineRule="auto"/>
            </w:pPr>
          </w:p>
        </w:tc>
        <w:tc>
          <w:tcPr>
            <w:tcW w:w="1402" w:type="dxa"/>
          </w:tcPr>
          <w:p w:rsidR="00D20F66" w:rsidRDefault="00D20F66">
            <w:pPr>
              <w:spacing w:after="1" w:line="280" w:lineRule="auto"/>
            </w:pPr>
          </w:p>
        </w:tc>
        <w:tc>
          <w:tcPr>
            <w:tcW w:w="1219" w:type="dxa"/>
          </w:tcPr>
          <w:p w:rsidR="00D20F66" w:rsidRDefault="00D20F66">
            <w:pPr>
              <w:spacing w:after="1" w:line="280" w:lineRule="auto"/>
            </w:pPr>
          </w:p>
        </w:tc>
        <w:tc>
          <w:tcPr>
            <w:tcW w:w="907" w:type="dxa"/>
          </w:tcPr>
          <w:p w:rsidR="00D20F66" w:rsidRDefault="00D20F66">
            <w:pPr>
              <w:spacing w:after="1" w:line="280" w:lineRule="auto"/>
            </w:pPr>
          </w:p>
        </w:tc>
        <w:tc>
          <w:tcPr>
            <w:tcW w:w="1315" w:type="dxa"/>
          </w:tcPr>
          <w:p w:rsidR="00D20F66" w:rsidRDefault="00D20F66">
            <w:pPr>
              <w:spacing w:after="1" w:line="280" w:lineRule="auto"/>
            </w:pPr>
          </w:p>
        </w:tc>
        <w:tc>
          <w:tcPr>
            <w:tcW w:w="1330" w:type="dxa"/>
          </w:tcPr>
          <w:p w:rsidR="00D20F66" w:rsidRDefault="00D20F66">
            <w:pPr>
              <w:spacing w:after="1" w:line="280" w:lineRule="auto"/>
            </w:pPr>
          </w:p>
        </w:tc>
      </w:tr>
      <w:tr w:rsidR="00D20F66">
        <w:tc>
          <w:tcPr>
            <w:tcW w:w="581" w:type="dxa"/>
          </w:tcPr>
          <w:p w:rsidR="00D20F66" w:rsidRDefault="00D20F66">
            <w:pPr>
              <w:spacing w:after="1" w:line="280" w:lineRule="auto"/>
            </w:pPr>
          </w:p>
        </w:tc>
        <w:tc>
          <w:tcPr>
            <w:tcW w:w="794" w:type="dxa"/>
          </w:tcPr>
          <w:p w:rsidR="00D20F66" w:rsidRDefault="00D20F66">
            <w:pPr>
              <w:spacing w:after="1" w:line="280" w:lineRule="auto"/>
            </w:pPr>
          </w:p>
        </w:tc>
        <w:tc>
          <w:tcPr>
            <w:tcW w:w="1644" w:type="dxa"/>
          </w:tcPr>
          <w:p w:rsidR="00D20F66" w:rsidRDefault="00D20F66">
            <w:pPr>
              <w:spacing w:after="1" w:line="280" w:lineRule="auto"/>
            </w:pPr>
          </w:p>
        </w:tc>
        <w:tc>
          <w:tcPr>
            <w:tcW w:w="1020" w:type="dxa"/>
          </w:tcPr>
          <w:p w:rsidR="00D20F66" w:rsidRDefault="00D20F66">
            <w:pPr>
              <w:spacing w:after="1" w:line="280" w:lineRule="auto"/>
            </w:pPr>
          </w:p>
        </w:tc>
        <w:tc>
          <w:tcPr>
            <w:tcW w:w="672" w:type="dxa"/>
          </w:tcPr>
          <w:p w:rsidR="00D20F66" w:rsidRDefault="00D20F66">
            <w:pPr>
              <w:spacing w:after="1" w:line="280" w:lineRule="auto"/>
            </w:pPr>
          </w:p>
        </w:tc>
        <w:tc>
          <w:tcPr>
            <w:tcW w:w="1325" w:type="dxa"/>
          </w:tcPr>
          <w:p w:rsidR="00D20F66" w:rsidRDefault="00D20F66">
            <w:pPr>
              <w:spacing w:after="1" w:line="280" w:lineRule="auto"/>
            </w:pPr>
          </w:p>
        </w:tc>
        <w:tc>
          <w:tcPr>
            <w:tcW w:w="1330" w:type="dxa"/>
          </w:tcPr>
          <w:p w:rsidR="00D20F66" w:rsidRDefault="00D20F66">
            <w:pPr>
              <w:spacing w:after="1" w:line="280" w:lineRule="auto"/>
            </w:pPr>
          </w:p>
        </w:tc>
        <w:tc>
          <w:tcPr>
            <w:tcW w:w="1402" w:type="dxa"/>
          </w:tcPr>
          <w:p w:rsidR="00D20F66" w:rsidRDefault="00D20F66">
            <w:pPr>
              <w:spacing w:after="1" w:line="280" w:lineRule="auto"/>
            </w:pPr>
          </w:p>
        </w:tc>
        <w:tc>
          <w:tcPr>
            <w:tcW w:w="1219" w:type="dxa"/>
          </w:tcPr>
          <w:p w:rsidR="00D20F66" w:rsidRDefault="00D20F66">
            <w:pPr>
              <w:spacing w:after="1" w:line="280" w:lineRule="auto"/>
            </w:pPr>
          </w:p>
        </w:tc>
        <w:tc>
          <w:tcPr>
            <w:tcW w:w="907" w:type="dxa"/>
          </w:tcPr>
          <w:p w:rsidR="00D20F66" w:rsidRDefault="00D20F66">
            <w:pPr>
              <w:spacing w:after="1" w:line="280" w:lineRule="auto"/>
            </w:pPr>
          </w:p>
        </w:tc>
        <w:tc>
          <w:tcPr>
            <w:tcW w:w="1315" w:type="dxa"/>
          </w:tcPr>
          <w:p w:rsidR="00D20F66" w:rsidRDefault="00D20F66">
            <w:pPr>
              <w:spacing w:after="1" w:line="280" w:lineRule="auto"/>
            </w:pPr>
          </w:p>
        </w:tc>
        <w:tc>
          <w:tcPr>
            <w:tcW w:w="1330" w:type="dxa"/>
          </w:tcPr>
          <w:p w:rsidR="00D20F66" w:rsidRDefault="00D20F66">
            <w:pPr>
              <w:spacing w:after="1" w:line="280" w:lineRule="auto"/>
            </w:pPr>
          </w:p>
        </w:tc>
      </w:tr>
      <w:tr w:rsidR="00D20F66">
        <w:tc>
          <w:tcPr>
            <w:tcW w:w="581" w:type="dxa"/>
          </w:tcPr>
          <w:p w:rsidR="00D20F66" w:rsidRDefault="00D20F66">
            <w:pPr>
              <w:spacing w:after="1" w:line="280" w:lineRule="auto"/>
            </w:pPr>
          </w:p>
        </w:tc>
        <w:tc>
          <w:tcPr>
            <w:tcW w:w="794" w:type="dxa"/>
          </w:tcPr>
          <w:p w:rsidR="00D20F66" w:rsidRDefault="00D20F66">
            <w:pPr>
              <w:spacing w:after="1" w:line="280" w:lineRule="auto"/>
            </w:pPr>
          </w:p>
        </w:tc>
        <w:tc>
          <w:tcPr>
            <w:tcW w:w="1644" w:type="dxa"/>
          </w:tcPr>
          <w:p w:rsidR="00D20F66" w:rsidRDefault="00D20F66">
            <w:pPr>
              <w:spacing w:after="1" w:line="280" w:lineRule="auto"/>
            </w:pPr>
          </w:p>
        </w:tc>
        <w:tc>
          <w:tcPr>
            <w:tcW w:w="1020" w:type="dxa"/>
          </w:tcPr>
          <w:p w:rsidR="00D20F66" w:rsidRDefault="00D20F66">
            <w:pPr>
              <w:spacing w:after="1" w:line="280" w:lineRule="auto"/>
            </w:pPr>
          </w:p>
        </w:tc>
        <w:tc>
          <w:tcPr>
            <w:tcW w:w="672" w:type="dxa"/>
          </w:tcPr>
          <w:p w:rsidR="00D20F66" w:rsidRDefault="00D20F66">
            <w:pPr>
              <w:spacing w:after="1" w:line="280" w:lineRule="auto"/>
            </w:pPr>
          </w:p>
        </w:tc>
        <w:tc>
          <w:tcPr>
            <w:tcW w:w="1325" w:type="dxa"/>
          </w:tcPr>
          <w:p w:rsidR="00D20F66" w:rsidRDefault="00D20F66">
            <w:pPr>
              <w:spacing w:after="1" w:line="280" w:lineRule="auto"/>
            </w:pPr>
          </w:p>
        </w:tc>
        <w:tc>
          <w:tcPr>
            <w:tcW w:w="1330" w:type="dxa"/>
          </w:tcPr>
          <w:p w:rsidR="00D20F66" w:rsidRDefault="00D20F66">
            <w:pPr>
              <w:spacing w:after="1" w:line="280" w:lineRule="auto"/>
            </w:pPr>
          </w:p>
        </w:tc>
        <w:tc>
          <w:tcPr>
            <w:tcW w:w="1402" w:type="dxa"/>
          </w:tcPr>
          <w:p w:rsidR="00D20F66" w:rsidRDefault="00D20F66">
            <w:pPr>
              <w:spacing w:after="1" w:line="280" w:lineRule="auto"/>
            </w:pPr>
          </w:p>
        </w:tc>
        <w:tc>
          <w:tcPr>
            <w:tcW w:w="1219" w:type="dxa"/>
          </w:tcPr>
          <w:p w:rsidR="00D20F66" w:rsidRDefault="00D20F66">
            <w:pPr>
              <w:spacing w:after="1" w:line="280" w:lineRule="auto"/>
            </w:pPr>
          </w:p>
        </w:tc>
        <w:tc>
          <w:tcPr>
            <w:tcW w:w="907" w:type="dxa"/>
          </w:tcPr>
          <w:p w:rsidR="00D20F66" w:rsidRDefault="00D20F66">
            <w:pPr>
              <w:spacing w:after="1" w:line="280" w:lineRule="auto"/>
            </w:pPr>
          </w:p>
        </w:tc>
        <w:tc>
          <w:tcPr>
            <w:tcW w:w="1315" w:type="dxa"/>
          </w:tcPr>
          <w:p w:rsidR="00D20F66" w:rsidRDefault="00D20F66">
            <w:pPr>
              <w:spacing w:after="1" w:line="280" w:lineRule="auto"/>
            </w:pPr>
          </w:p>
        </w:tc>
        <w:tc>
          <w:tcPr>
            <w:tcW w:w="1330" w:type="dxa"/>
          </w:tcPr>
          <w:p w:rsidR="00D20F66" w:rsidRDefault="00D20F66">
            <w:pPr>
              <w:spacing w:after="1" w:line="280" w:lineRule="auto"/>
            </w:pPr>
          </w:p>
        </w:tc>
      </w:tr>
    </w:tbl>
    <w:p w:rsidR="00D20F66" w:rsidRDefault="00D20F66">
      <w:pPr>
        <w:spacing w:after="1" w:line="280" w:lineRule="auto"/>
        <w:jc w:val="both"/>
      </w:pPr>
    </w:p>
    <w:p w:rsidR="00D20F66" w:rsidRDefault="00D20F66">
      <w:pPr>
        <w:spacing w:after="1" w:line="200" w:lineRule="auto"/>
        <w:jc w:val="both"/>
      </w:pPr>
      <w:r>
        <w:rPr>
          <w:rFonts w:ascii="Courier New" w:hAnsi="Courier New" w:cs="Courier New"/>
          <w:sz w:val="20"/>
        </w:rPr>
        <w:t xml:space="preserve">    Составил _________________________________________</w:t>
      </w:r>
    </w:p>
    <w:p w:rsidR="00D20F66" w:rsidRDefault="00D20F66">
      <w:pPr>
        <w:spacing w:after="1" w:line="200" w:lineRule="auto"/>
        <w:jc w:val="both"/>
      </w:pPr>
      <w:r>
        <w:rPr>
          <w:rFonts w:ascii="Courier New" w:hAnsi="Courier New" w:cs="Courier New"/>
          <w:sz w:val="20"/>
        </w:rPr>
        <w:t xml:space="preserve">              [должность, подпись (инициалы, фамилия)]</w:t>
      </w:r>
    </w:p>
    <w:p w:rsidR="00D20F66" w:rsidRDefault="00D20F66">
      <w:pPr>
        <w:spacing w:after="1" w:line="200" w:lineRule="auto"/>
        <w:jc w:val="both"/>
      </w:pPr>
      <w:r>
        <w:rPr>
          <w:rFonts w:ascii="Courier New" w:hAnsi="Courier New" w:cs="Courier New"/>
          <w:sz w:val="20"/>
        </w:rPr>
        <w:t xml:space="preserve">    Проверил _________________________________________</w:t>
      </w:r>
    </w:p>
    <w:p w:rsidR="00D20F66" w:rsidRDefault="00D20F66">
      <w:pPr>
        <w:spacing w:after="1" w:line="200" w:lineRule="auto"/>
        <w:jc w:val="both"/>
      </w:pPr>
      <w:r>
        <w:rPr>
          <w:rFonts w:ascii="Courier New" w:hAnsi="Courier New" w:cs="Courier New"/>
          <w:sz w:val="20"/>
        </w:rPr>
        <w:t xml:space="preserve">              [должность, подпись (инициалы, фамилия)]</w:t>
      </w:r>
    </w:p>
    <w:p w:rsidR="00D20F66" w:rsidRDefault="00D20F66">
      <w:pPr>
        <w:spacing w:after="1" w:line="200" w:lineRule="auto"/>
        <w:jc w:val="both"/>
      </w:pPr>
    </w:p>
    <w:p w:rsidR="00D20F66" w:rsidRDefault="00D20F66">
      <w:pPr>
        <w:spacing w:after="1" w:line="200" w:lineRule="auto"/>
        <w:jc w:val="both"/>
      </w:pPr>
      <w:r>
        <w:rPr>
          <w:rFonts w:ascii="Courier New" w:hAnsi="Courier New" w:cs="Courier New"/>
          <w:sz w:val="20"/>
        </w:rPr>
        <w:t>Примечание</w:t>
      </w:r>
    </w:p>
    <w:p w:rsidR="00D20F66" w:rsidRDefault="00D20F66">
      <w:pPr>
        <w:spacing w:after="1" w:line="200" w:lineRule="auto"/>
        <w:jc w:val="both"/>
      </w:pPr>
      <w:r>
        <w:rPr>
          <w:rFonts w:ascii="Courier New" w:hAnsi="Courier New" w:cs="Courier New"/>
          <w:sz w:val="20"/>
        </w:rPr>
        <w:t xml:space="preserve">    1. В </w:t>
      </w:r>
      <w:hyperlink w:anchor="P10513">
        <w:r>
          <w:rPr>
            <w:rFonts w:ascii="Courier New" w:hAnsi="Courier New" w:cs="Courier New"/>
            <w:color w:val="0000FF"/>
            <w:sz w:val="20"/>
          </w:rPr>
          <w:t>графе 10</w:t>
        </w:r>
      </w:hyperlink>
      <w:r>
        <w:rPr>
          <w:rFonts w:ascii="Courier New" w:hAnsi="Courier New" w:cs="Courier New"/>
          <w:sz w:val="20"/>
        </w:rPr>
        <w:t xml:space="preserve"> указываются причины изменений объемов работ.</w:t>
      </w:r>
    </w:p>
    <w:p w:rsidR="00D20F66" w:rsidRDefault="00D20F66">
      <w:pPr>
        <w:spacing w:after="1" w:line="200" w:lineRule="auto"/>
        <w:jc w:val="both"/>
      </w:pPr>
      <w:r>
        <w:rPr>
          <w:rFonts w:ascii="Courier New" w:hAnsi="Courier New" w:cs="Courier New"/>
          <w:sz w:val="20"/>
        </w:rPr>
        <w:t xml:space="preserve">    2.  В  </w:t>
      </w:r>
      <w:hyperlink w:anchor="P10514">
        <w:r>
          <w:rPr>
            <w:rFonts w:ascii="Courier New" w:hAnsi="Courier New" w:cs="Courier New"/>
            <w:color w:val="0000FF"/>
            <w:sz w:val="20"/>
          </w:rPr>
          <w:t>графах  11</w:t>
        </w:r>
      </w:hyperlink>
      <w:r>
        <w:rPr>
          <w:rFonts w:ascii="Courier New" w:hAnsi="Courier New" w:cs="Courier New"/>
          <w:sz w:val="20"/>
        </w:rPr>
        <w:t xml:space="preserve">  и  </w:t>
      </w:r>
      <w:hyperlink w:anchor="P10515">
        <w:r>
          <w:rPr>
            <w:rFonts w:ascii="Courier New" w:hAnsi="Courier New" w:cs="Courier New"/>
            <w:color w:val="0000FF"/>
            <w:sz w:val="20"/>
          </w:rPr>
          <w:t>12</w:t>
        </w:r>
      </w:hyperlink>
      <w:r>
        <w:rPr>
          <w:rFonts w:ascii="Courier New" w:hAnsi="Courier New" w:cs="Courier New"/>
          <w:sz w:val="20"/>
        </w:rPr>
        <w:t xml:space="preserve">  указываются  ссылки  на соответствующие листы</w:t>
      </w:r>
    </w:p>
    <w:p w:rsidR="00D20F66" w:rsidRDefault="00D20F66">
      <w:pPr>
        <w:spacing w:after="1" w:line="200" w:lineRule="auto"/>
        <w:jc w:val="both"/>
      </w:pPr>
      <w:r>
        <w:rPr>
          <w:rFonts w:ascii="Courier New" w:hAnsi="Courier New" w:cs="Courier New"/>
          <w:sz w:val="20"/>
        </w:rPr>
        <w:t>ведомостей  объемов  работ  или  листы  проектной  и (или) иной технической</w:t>
      </w:r>
    </w:p>
    <w:p w:rsidR="00D20F66" w:rsidRDefault="00D20F66">
      <w:pPr>
        <w:spacing w:after="1" w:line="200" w:lineRule="auto"/>
        <w:jc w:val="both"/>
      </w:pPr>
      <w:r>
        <w:rPr>
          <w:rFonts w:ascii="Courier New" w:hAnsi="Courier New" w:cs="Courier New"/>
          <w:sz w:val="20"/>
        </w:rPr>
        <w:t>документации с указанием шифра соответствующего тома.</w:t>
      </w:r>
    </w:p>
    <w:p w:rsidR="00D20F66" w:rsidRDefault="00D20F66">
      <w:pPr>
        <w:spacing w:after="1" w:line="200" w:lineRule="auto"/>
        <w:jc w:val="both"/>
      </w:pPr>
      <w:r>
        <w:rPr>
          <w:rFonts w:ascii="Courier New" w:hAnsi="Courier New" w:cs="Courier New"/>
          <w:sz w:val="20"/>
        </w:rPr>
        <w:t xml:space="preserve">    3.  При  внесении  изменений  в  сметную  документацию 2 и более раза в</w:t>
      </w:r>
    </w:p>
    <w:p w:rsidR="00D20F66" w:rsidRDefault="00D20F66">
      <w:pPr>
        <w:spacing w:after="1" w:line="200" w:lineRule="auto"/>
        <w:jc w:val="both"/>
      </w:pPr>
      <w:r>
        <w:rPr>
          <w:rFonts w:ascii="Courier New" w:hAnsi="Courier New" w:cs="Courier New"/>
          <w:sz w:val="20"/>
        </w:rPr>
        <w:t>сопоставительной  ведомости  объемов  работ  приводятся сведения по каждому</w:t>
      </w:r>
    </w:p>
    <w:p w:rsidR="00D20F66" w:rsidRDefault="00D20F66">
      <w:pPr>
        <w:spacing w:after="1" w:line="200" w:lineRule="auto"/>
        <w:jc w:val="both"/>
      </w:pPr>
      <w:r>
        <w:rPr>
          <w:rFonts w:ascii="Courier New" w:hAnsi="Courier New" w:cs="Courier New"/>
          <w:sz w:val="20"/>
        </w:rPr>
        <w:t xml:space="preserve">изменению  с добавлением дополнительных граф 6.n и 7.n к </w:t>
      </w:r>
      <w:hyperlink w:anchor="P10509">
        <w:r>
          <w:rPr>
            <w:rFonts w:ascii="Courier New" w:hAnsi="Courier New" w:cs="Courier New"/>
            <w:color w:val="0000FF"/>
            <w:sz w:val="20"/>
          </w:rPr>
          <w:t>графам 6</w:t>
        </w:r>
      </w:hyperlink>
      <w:r>
        <w:rPr>
          <w:rFonts w:ascii="Courier New" w:hAnsi="Courier New" w:cs="Courier New"/>
          <w:sz w:val="20"/>
        </w:rPr>
        <w:t xml:space="preserve"> и </w:t>
      </w:r>
      <w:hyperlink w:anchor="P10510">
        <w:r>
          <w:rPr>
            <w:rFonts w:ascii="Courier New" w:hAnsi="Courier New" w:cs="Courier New"/>
            <w:color w:val="0000FF"/>
            <w:sz w:val="20"/>
          </w:rPr>
          <w:t>7</w:t>
        </w:r>
      </w:hyperlink>
      <w:r>
        <w:rPr>
          <w:rFonts w:ascii="Courier New" w:hAnsi="Courier New" w:cs="Courier New"/>
          <w:sz w:val="20"/>
        </w:rPr>
        <w:t>, граф</w:t>
      </w:r>
    </w:p>
    <w:p w:rsidR="00D20F66" w:rsidRDefault="00D20F66">
      <w:pPr>
        <w:spacing w:after="1" w:line="200" w:lineRule="auto"/>
        <w:jc w:val="both"/>
      </w:pPr>
      <w:r>
        <w:rPr>
          <w:rFonts w:ascii="Courier New" w:hAnsi="Courier New" w:cs="Courier New"/>
          <w:sz w:val="20"/>
        </w:rPr>
        <w:t xml:space="preserve">8.n  и 9.n к </w:t>
      </w:r>
      <w:hyperlink w:anchor="P10511">
        <w:r>
          <w:rPr>
            <w:rFonts w:ascii="Courier New" w:hAnsi="Courier New" w:cs="Courier New"/>
            <w:color w:val="0000FF"/>
            <w:sz w:val="20"/>
          </w:rPr>
          <w:t>графам 8</w:t>
        </w:r>
      </w:hyperlink>
      <w:r>
        <w:rPr>
          <w:rFonts w:ascii="Courier New" w:hAnsi="Courier New" w:cs="Courier New"/>
          <w:sz w:val="20"/>
        </w:rPr>
        <w:t xml:space="preserve"> и </w:t>
      </w:r>
      <w:hyperlink w:anchor="P10512">
        <w:r>
          <w:rPr>
            <w:rFonts w:ascii="Courier New" w:hAnsi="Courier New" w:cs="Courier New"/>
            <w:color w:val="0000FF"/>
            <w:sz w:val="20"/>
          </w:rPr>
          <w:t>9</w:t>
        </w:r>
      </w:hyperlink>
      <w:r>
        <w:rPr>
          <w:rFonts w:ascii="Courier New" w:hAnsi="Courier New" w:cs="Courier New"/>
          <w:sz w:val="20"/>
        </w:rPr>
        <w:t>, а также граф 11.n и 12.n к графам 11 и 12, где n</w:t>
      </w:r>
    </w:p>
    <w:p w:rsidR="00D20F66" w:rsidRDefault="00D20F66">
      <w:pPr>
        <w:spacing w:after="1" w:line="200" w:lineRule="auto"/>
        <w:jc w:val="both"/>
      </w:pPr>
      <w:r>
        <w:rPr>
          <w:rFonts w:ascii="Courier New" w:hAnsi="Courier New" w:cs="Courier New"/>
          <w:sz w:val="20"/>
        </w:rPr>
        <w:t>- номер изменений в сметную документацию.</w:t>
      </w:r>
    </w:p>
    <w:p w:rsidR="00D20F66" w:rsidRDefault="00D20F66">
      <w:pPr>
        <w:sectPr w:rsidR="00D20F66">
          <w:pgSz w:w="16838" w:h="11905" w:orient="landscape"/>
          <w:pgMar w:top="1701" w:right="1134" w:bottom="850" w:left="1134" w:header="0" w:footer="0" w:gutter="0"/>
          <w:cols w:space="720"/>
          <w:titlePg/>
        </w:sectPr>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both"/>
      </w:pPr>
    </w:p>
    <w:p w:rsidR="00D20F66" w:rsidRDefault="00D20F66">
      <w:pPr>
        <w:spacing w:after="1" w:line="280" w:lineRule="auto"/>
        <w:jc w:val="right"/>
        <w:outlineLvl w:val="1"/>
      </w:pPr>
      <w:r>
        <w:rPr>
          <w:rFonts w:ascii="PF Din Text Cond Pro Light" w:hAnsi="PF Din Text Cond Pro Light" w:cs="PF Din Text Cond Pro Light"/>
          <w:sz w:val="28"/>
        </w:rPr>
        <w:t>Приложение N 13</w:t>
      </w:r>
    </w:p>
    <w:p w:rsidR="00D20F66" w:rsidRDefault="00D20F66">
      <w:pPr>
        <w:spacing w:after="1" w:line="280" w:lineRule="auto"/>
        <w:jc w:val="right"/>
      </w:pPr>
      <w:r>
        <w:rPr>
          <w:rFonts w:ascii="PF Din Text Cond Pro Light" w:hAnsi="PF Din Text Cond Pro Light" w:cs="PF Din Text Cond Pro Light"/>
          <w:sz w:val="28"/>
        </w:rPr>
        <w:t>к Методике определения</w:t>
      </w:r>
    </w:p>
    <w:p w:rsidR="00D20F66" w:rsidRDefault="00D20F66">
      <w:pPr>
        <w:spacing w:after="1" w:line="280" w:lineRule="auto"/>
        <w:jc w:val="right"/>
      </w:pPr>
      <w:r>
        <w:rPr>
          <w:rFonts w:ascii="PF Din Text Cond Pro Light" w:hAnsi="PF Din Text Cond Pro Light" w:cs="PF Din Text Cond Pro Light"/>
          <w:sz w:val="28"/>
        </w:rPr>
        <w:t>сметной стоимости строительства,</w:t>
      </w:r>
    </w:p>
    <w:p w:rsidR="00D20F66" w:rsidRDefault="00D20F66">
      <w:pPr>
        <w:spacing w:after="1" w:line="280" w:lineRule="auto"/>
        <w:jc w:val="right"/>
      </w:pPr>
      <w:r>
        <w:rPr>
          <w:rFonts w:ascii="PF Din Text Cond Pro Light" w:hAnsi="PF Din Text Cond Pro Light" w:cs="PF Din Text Cond Pro Light"/>
          <w:sz w:val="28"/>
        </w:rPr>
        <w:t>реконструкции, капитального ремонта,</w:t>
      </w:r>
    </w:p>
    <w:p w:rsidR="00D20F66" w:rsidRDefault="00D20F66">
      <w:pPr>
        <w:spacing w:after="1" w:line="280" w:lineRule="auto"/>
        <w:jc w:val="right"/>
      </w:pPr>
      <w:r>
        <w:rPr>
          <w:rFonts w:ascii="PF Din Text Cond Pro Light" w:hAnsi="PF Din Text Cond Pro Light" w:cs="PF Din Text Cond Pro Light"/>
          <w:sz w:val="28"/>
        </w:rPr>
        <w:t>сноса объектов капитального</w:t>
      </w:r>
    </w:p>
    <w:p w:rsidR="00D20F66" w:rsidRDefault="00D20F66">
      <w:pPr>
        <w:spacing w:after="1" w:line="280" w:lineRule="auto"/>
        <w:jc w:val="right"/>
      </w:pPr>
      <w:r>
        <w:rPr>
          <w:rFonts w:ascii="PF Din Text Cond Pro Light" w:hAnsi="PF Din Text Cond Pro Light" w:cs="PF Din Text Cond Pro Light"/>
          <w:sz w:val="28"/>
        </w:rPr>
        <w:t>строительства, работ по сохранению</w:t>
      </w:r>
    </w:p>
    <w:p w:rsidR="00D20F66" w:rsidRDefault="00D20F66">
      <w:pPr>
        <w:spacing w:after="1" w:line="280" w:lineRule="auto"/>
        <w:jc w:val="right"/>
      </w:pPr>
      <w:r>
        <w:rPr>
          <w:rFonts w:ascii="PF Din Text Cond Pro Light" w:hAnsi="PF Din Text Cond Pro Light" w:cs="PF Din Text Cond Pro Light"/>
          <w:sz w:val="28"/>
        </w:rPr>
        <w:t>объектов культурного наследия</w:t>
      </w:r>
    </w:p>
    <w:p w:rsidR="00D20F66" w:rsidRDefault="00D20F66">
      <w:pPr>
        <w:spacing w:after="1" w:line="280" w:lineRule="auto"/>
        <w:jc w:val="right"/>
      </w:pPr>
      <w:r>
        <w:rPr>
          <w:rFonts w:ascii="PF Din Text Cond Pro Light" w:hAnsi="PF Din Text Cond Pro Light" w:cs="PF Din Text Cond Pro Light"/>
          <w:sz w:val="28"/>
        </w:rPr>
        <w:t>(памятников истории и культуры)</w:t>
      </w:r>
    </w:p>
    <w:p w:rsidR="00D20F66" w:rsidRDefault="00D20F66">
      <w:pPr>
        <w:spacing w:after="1" w:line="280" w:lineRule="auto"/>
        <w:jc w:val="right"/>
      </w:pPr>
      <w:r>
        <w:rPr>
          <w:rFonts w:ascii="PF Din Text Cond Pro Light" w:hAnsi="PF Din Text Cond Pro Light" w:cs="PF Din Text Cond Pro Light"/>
          <w:sz w:val="28"/>
        </w:rPr>
        <w:t>народов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на территории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утвержденной приказом Министерства</w:t>
      </w:r>
    </w:p>
    <w:p w:rsidR="00D20F66" w:rsidRDefault="00D20F66">
      <w:pPr>
        <w:spacing w:after="1" w:line="280" w:lineRule="auto"/>
        <w:jc w:val="right"/>
      </w:pPr>
      <w:r>
        <w:rPr>
          <w:rFonts w:ascii="PF Din Text Cond Pro Light" w:hAnsi="PF Din Text Cond Pro Light" w:cs="PF Din Text Cond Pro Light"/>
          <w:sz w:val="28"/>
        </w:rPr>
        <w:t>строительства и жилищно-коммунального</w:t>
      </w:r>
    </w:p>
    <w:p w:rsidR="00D20F66" w:rsidRDefault="00D20F66">
      <w:pPr>
        <w:spacing w:after="1" w:line="280" w:lineRule="auto"/>
        <w:jc w:val="right"/>
      </w:pPr>
      <w:r>
        <w:rPr>
          <w:rFonts w:ascii="PF Din Text Cond Pro Light" w:hAnsi="PF Din Text Cond Pro Light" w:cs="PF Din Text Cond Pro Light"/>
          <w:sz w:val="28"/>
        </w:rPr>
        <w:t>хозяйства Российской Федерации</w:t>
      </w:r>
    </w:p>
    <w:p w:rsidR="00D20F66" w:rsidRDefault="00D20F66">
      <w:pPr>
        <w:spacing w:after="1" w:line="280" w:lineRule="auto"/>
        <w:jc w:val="right"/>
      </w:pPr>
      <w:r>
        <w:rPr>
          <w:rFonts w:ascii="PF Din Text Cond Pro Light" w:hAnsi="PF Din Text Cond Pro Light" w:cs="PF Din Text Cond Pro Light"/>
          <w:sz w:val="28"/>
        </w:rPr>
        <w:t>от 4 августа 2020 г. N 421/пр</w:t>
      </w:r>
    </w:p>
    <w:p w:rsidR="00D20F66" w:rsidRDefault="00D20F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0F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F66" w:rsidRDefault="00D20F66"/>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c>
          <w:tcPr>
            <w:tcW w:w="0" w:type="auto"/>
            <w:tcBorders>
              <w:top w:val="nil"/>
              <w:left w:val="nil"/>
              <w:bottom w:val="nil"/>
              <w:right w:val="nil"/>
            </w:tcBorders>
            <w:shd w:val="clear" w:color="auto" w:fill="F4F3F8"/>
            <w:tcMar>
              <w:top w:w="113" w:type="dxa"/>
              <w:left w:w="0" w:type="dxa"/>
              <w:bottom w:w="113" w:type="dxa"/>
              <w:right w:w="0" w:type="dxa"/>
            </w:tcMar>
          </w:tcPr>
          <w:p w:rsidR="00D20F66" w:rsidRDefault="00D20F66">
            <w:pPr>
              <w:spacing w:after="1" w:line="280" w:lineRule="auto"/>
              <w:jc w:val="center"/>
            </w:pPr>
            <w:r>
              <w:rPr>
                <w:rFonts w:ascii="PF Din Text Cond Pro Light" w:hAnsi="PF Din Text Cond Pro Light" w:cs="PF Din Text Cond Pro Light"/>
                <w:color w:val="392C69"/>
                <w:sz w:val="28"/>
              </w:rPr>
              <w:t>Список изменяющих документов</w:t>
            </w:r>
          </w:p>
          <w:p w:rsidR="00D20F66" w:rsidRDefault="00D20F66">
            <w:pPr>
              <w:spacing w:after="1" w:line="280" w:lineRule="auto"/>
              <w:jc w:val="center"/>
            </w:pPr>
            <w:r>
              <w:rPr>
                <w:rFonts w:ascii="PF Din Text Cond Pro Light" w:hAnsi="PF Din Text Cond Pro Light" w:cs="PF Din Text Cond Pro Light"/>
                <w:color w:val="392C69"/>
                <w:sz w:val="28"/>
              </w:rPr>
              <w:t xml:space="preserve">(в ред. </w:t>
            </w:r>
            <w:hyperlink r:id="rId376">
              <w:r>
                <w:rPr>
                  <w:rFonts w:ascii="PF Din Text Cond Pro Light" w:hAnsi="PF Din Text Cond Pro Light" w:cs="PF Din Text Cond Pro Light"/>
                  <w:color w:val="0000FF"/>
                  <w:sz w:val="28"/>
                </w:rPr>
                <w:t>Приказа</w:t>
              </w:r>
            </w:hyperlink>
            <w:r>
              <w:rPr>
                <w:rFonts w:ascii="PF Din Text Cond Pro Light" w:hAnsi="PF Din Text Cond Pro Light" w:cs="PF Din Text Cond Pro Light"/>
                <w:color w:val="392C69"/>
                <w:sz w:val="28"/>
              </w:rPr>
              <w:t xml:space="preserve"> Минстроя России от 07.07.2022 N 557/пр)</w:t>
            </w:r>
          </w:p>
        </w:tc>
        <w:tc>
          <w:tcPr>
            <w:tcW w:w="113" w:type="dxa"/>
            <w:tcBorders>
              <w:top w:val="nil"/>
              <w:left w:val="nil"/>
              <w:bottom w:val="nil"/>
              <w:right w:val="nil"/>
            </w:tcBorders>
            <w:shd w:val="clear" w:color="auto" w:fill="F4F3F8"/>
            <w:tcMar>
              <w:top w:w="0" w:type="dxa"/>
              <w:left w:w="0" w:type="dxa"/>
              <w:bottom w:w="0" w:type="dxa"/>
              <w:right w:w="0" w:type="dxa"/>
            </w:tcMar>
          </w:tcPr>
          <w:p w:rsidR="00D20F66" w:rsidRDefault="00D20F66"/>
        </w:tc>
      </w:tr>
    </w:tbl>
    <w:p w:rsidR="00D20F66" w:rsidRDefault="00D20F66">
      <w:pPr>
        <w:spacing w:after="1" w:line="280" w:lineRule="auto"/>
        <w:jc w:val="both"/>
      </w:pPr>
    </w:p>
    <w:p w:rsidR="00D20F66" w:rsidRDefault="00D20F66">
      <w:pPr>
        <w:spacing w:after="1" w:line="280" w:lineRule="auto"/>
        <w:jc w:val="right"/>
      </w:pPr>
      <w:r>
        <w:rPr>
          <w:rFonts w:ascii="PF Din Text Cond Pro Light" w:hAnsi="PF Din Text Cond Pro Light" w:cs="PF Din Text Cond Pro Light"/>
          <w:sz w:val="28"/>
        </w:rPr>
        <w:t>(рекомендуемый образец)</w:t>
      </w:r>
    </w:p>
    <w:p w:rsidR="00D20F66" w:rsidRDefault="00D20F66">
      <w:pPr>
        <w:spacing w:after="1" w:line="280" w:lineRule="auto"/>
        <w:jc w:val="both"/>
      </w:pPr>
    </w:p>
    <w:p w:rsidR="00D20F66" w:rsidRDefault="00D20F66">
      <w:pPr>
        <w:spacing w:after="1" w:line="200" w:lineRule="auto"/>
        <w:jc w:val="both"/>
      </w:pPr>
      <w:bookmarkStart w:id="286" w:name="P10592"/>
      <w:bookmarkEnd w:id="286"/>
      <w:r>
        <w:rPr>
          <w:rFonts w:ascii="Courier New" w:hAnsi="Courier New" w:cs="Courier New"/>
          <w:sz w:val="20"/>
        </w:rPr>
        <w:t xml:space="preserve">          Сопоставительная ведомость изменения сметной стоимости</w:t>
      </w:r>
    </w:p>
    <w:p w:rsidR="00D20F66" w:rsidRDefault="00D20F66">
      <w:pPr>
        <w:spacing w:after="1" w:line="200" w:lineRule="auto"/>
        <w:jc w:val="both"/>
      </w:pPr>
    </w:p>
    <w:p w:rsidR="00D20F66" w:rsidRDefault="00D20F66">
      <w:pPr>
        <w:spacing w:after="1" w:line="200" w:lineRule="auto"/>
        <w:jc w:val="both"/>
      </w:pPr>
      <w:r>
        <w:rPr>
          <w:rFonts w:ascii="Courier New" w:hAnsi="Courier New" w:cs="Courier New"/>
          <w:sz w:val="20"/>
        </w:rPr>
        <w:t>Заказчик __________________________________________________________________</w:t>
      </w:r>
    </w:p>
    <w:p w:rsidR="00D20F66" w:rsidRDefault="00D20F66">
      <w:pPr>
        <w:spacing w:after="1" w:line="200" w:lineRule="auto"/>
        <w:jc w:val="both"/>
      </w:pPr>
      <w:r>
        <w:rPr>
          <w:rFonts w:ascii="Courier New" w:hAnsi="Courier New" w:cs="Courier New"/>
          <w:sz w:val="20"/>
        </w:rPr>
        <w:t xml:space="preserve">                        (наименование организации)</w:t>
      </w:r>
    </w:p>
    <w:p w:rsidR="00D20F66" w:rsidRDefault="00D20F66">
      <w:pPr>
        <w:spacing w:after="1" w:line="200" w:lineRule="auto"/>
        <w:jc w:val="both"/>
      </w:pPr>
      <w:r>
        <w:rPr>
          <w:rFonts w:ascii="Courier New" w:hAnsi="Courier New" w:cs="Courier New"/>
          <w:sz w:val="20"/>
        </w:rPr>
        <w:t>___________________________________________________________________________</w:t>
      </w:r>
    </w:p>
    <w:p w:rsidR="00D20F66" w:rsidRDefault="00D20F66">
      <w:pPr>
        <w:spacing w:after="1" w:line="200" w:lineRule="auto"/>
        <w:jc w:val="both"/>
      </w:pPr>
      <w:r>
        <w:rPr>
          <w:rFonts w:ascii="Courier New" w:hAnsi="Courier New" w:cs="Courier New"/>
          <w:sz w:val="20"/>
        </w:rPr>
        <w:t xml:space="preserve">                          (наименование стройки)</w:t>
      </w:r>
    </w:p>
    <w:p w:rsidR="00D20F66" w:rsidRDefault="00D20F66">
      <w:pPr>
        <w:spacing w:after="1" w:line="200" w:lineRule="auto"/>
        <w:jc w:val="both"/>
      </w:pPr>
      <w:r>
        <w:rPr>
          <w:rFonts w:ascii="Courier New" w:hAnsi="Courier New" w:cs="Courier New"/>
          <w:sz w:val="20"/>
        </w:rPr>
        <w:t>Дата составления __ _________ 20__ г.</w:t>
      </w:r>
    </w:p>
    <w:p w:rsidR="00D20F66" w:rsidRDefault="00D20F66">
      <w:pPr>
        <w:spacing w:after="1" w:line="2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37"/>
        <w:gridCol w:w="1644"/>
        <w:gridCol w:w="1531"/>
        <w:gridCol w:w="1644"/>
        <w:gridCol w:w="1361"/>
        <w:gridCol w:w="1585"/>
      </w:tblGrid>
      <w:tr w:rsidR="00D20F66">
        <w:tc>
          <w:tcPr>
            <w:tcW w:w="566" w:type="dxa"/>
            <w:vMerge w:val="restart"/>
          </w:tcPr>
          <w:p w:rsidR="00D20F66" w:rsidRDefault="00D20F66">
            <w:pPr>
              <w:spacing w:after="1" w:line="280" w:lineRule="auto"/>
              <w:jc w:val="center"/>
            </w:pPr>
            <w:r>
              <w:rPr>
                <w:rFonts w:ascii="PF Din Text Cond Pro Light" w:hAnsi="PF Din Text Cond Pro Light" w:cs="PF Din Text Cond Pro Light"/>
                <w:sz w:val="28"/>
              </w:rPr>
              <w:t>N п/п</w:t>
            </w:r>
          </w:p>
        </w:tc>
        <w:tc>
          <w:tcPr>
            <w:tcW w:w="2381" w:type="dxa"/>
            <w:gridSpan w:val="2"/>
          </w:tcPr>
          <w:p w:rsidR="00D20F66" w:rsidRDefault="00D20F66">
            <w:pPr>
              <w:spacing w:after="1" w:line="280" w:lineRule="auto"/>
              <w:jc w:val="center"/>
            </w:pPr>
            <w:r>
              <w:rPr>
                <w:rFonts w:ascii="PF Din Text Cond Pro Light" w:hAnsi="PF Din Text Cond Pro Light" w:cs="PF Din Text Cond Pro Light"/>
                <w:sz w:val="28"/>
              </w:rPr>
              <w:t>Данные сметного расчета (сметы)</w:t>
            </w:r>
          </w:p>
        </w:tc>
        <w:tc>
          <w:tcPr>
            <w:tcW w:w="3175" w:type="dxa"/>
            <w:gridSpan w:val="2"/>
          </w:tcPr>
          <w:p w:rsidR="00D20F66" w:rsidRDefault="00D20F66">
            <w:pPr>
              <w:spacing w:after="1" w:line="280" w:lineRule="auto"/>
              <w:jc w:val="center"/>
            </w:pPr>
            <w:r>
              <w:rPr>
                <w:rFonts w:ascii="PF Din Text Cond Pro Light" w:hAnsi="PF Din Text Cond Pro Light" w:cs="PF Din Text Cond Pro Light"/>
                <w:sz w:val="28"/>
              </w:rPr>
              <w:t>Сметная стоимость, тыс. руб.</w:t>
            </w:r>
          </w:p>
        </w:tc>
        <w:tc>
          <w:tcPr>
            <w:tcW w:w="1361" w:type="dxa"/>
            <w:vMerge w:val="restart"/>
          </w:tcPr>
          <w:p w:rsidR="00D20F66" w:rsidRDefault="00D20F66">
            <w:pPr>
              <w:spacing w:after="1" w:line="280" w:lineRule="auto"/>
              <w:jc w:val="center"/>
            </w:pPr>
            <w:r>
              <w:rPr>
                <w:rFonts w:ascii="PF Din Text Cond Pro Light" w:hAnsi="PF Din Text Cond Pro Light" w:cs="PF Din Text Cond Pro Light"/>
                <w:sz w:val="28"/>
              </w:rPr>
              <w:t>Разница в сметной стоимости, тыс. руб.</w:t>
            </w:r>
          </w:p>
        </w:tc>
        <w:tc>
          <w:tcPr>
            <w:tcW w:w="1585" w:type="dxa"/>
            <w:vMerge w:val="restart"/>
          </w:tcPr>
          <w:p w:rsidR="00D20F66" w:rsidRDefault="00D20F66">
            <w:pPr>
              <w:spacing w:after="1" w:line="280" w:lineRule="auto"/>
              <w:jc w:val="center"/>
            </w:pPr>
            <w:r>
              <w:rPr>
                <w:rFonts w:ascii="PF Din Text Cond Pro Light" w:hAnsi="PF Din Text Cond Pro Light" w:cs="PF Din Text Cond Pro Light"/>
                <w:sz w:val="28"/>
              </w:rPr>
              <w:t>Обоснование изменений сметной стоимости</w:t>
            </w:r>
          </w:p>
        </w:tc>
      </w:tr>
      <w:tr w:rsidR="00D20F66">
        <w:tc>
          <w:tcPr>
            <w:tcW w:w="0" w:type="auto"/>
            <w:vMerge/>
          </w:tcPr>
          <w:p w:rsidR="00D20F66" w:rsidRDefault="00D20F66"/>
        </w:tc>
        <w:tc>
          <w:tcPr>
            <w:tcW w:w="737" w:type="dxa"/>
          </w:tcPr>
          <w:p w:rsidR="00D20F66" w:rsidRDefault="00D20F66">
            <w:pPr>
              <w:spacing w:after="1" w:line="280" w:lineRule="auto"/>
              <w:jc w:val="center"/>
            </w:pPr>
            <w:r>
              <w:rPr>
                <w:rFonts w:ascii="PF Din Text Cond Pro Light" w:hAnsi="PF Din Text Cond Pro Light" w:cs="PF Din Text Cond Pro Light"/>
                <w:sz w:val="28"/>
              </w:rPr>
              <w:t>шифр</w:t>
            </w:r>
          </w:p>
        </w:tc>
        <w:tc>
          <w:tcPr>
            <w:tcW w:w="1644" w:type="dxa"/>
          </w:tcPr>
          <w:p w:rsidR="00D20F66" w:rsidRDefault="00D20F66">
            <w:pPr>
              <w:spacing w:after="1" w:line="280" w:lineRule="auto"/>
              <w:jc w:val="center"/>
            </w:pPr>
            <w:r>
              <w:rPr>
                <w:rFonts w:ascii="PF Din Text Cond Pro Light" w:hAnsi="PF Din Text Cond Pro Light" w:cs="PF Din Text Cond Pro Light"/>
                <w:sz w:val="28"/>
              </w:rPr>
              <w:t>наименование</w:t>
            </w:r>
          </w:p>
        </w:tc>
        <w:tc>
          <w:tcPr>
            <w:tcW w:w="1531" w:type="dxa"/>
          </w:tcPr>
          <w:p w:rsidR="00D20F66" w:rsidRDefault="00D20F66">
            <w:pPr>
              <w:spacing w:after="1" w:line="280" w:lineRule="auto"/>
              <w:jc w:val="center"/>
            </w:pPr>
            <w:r>
              <w:rPr>
                <w:rFonts w:ascii="PF Din Text Cond Pro Light" w:hAnsi="PF Din Text Cond Pro Light" w:cs="PF Din Text Cond Pro Light"/>
                <w:sz w:val="28"/>
              </w:rPr>
              <w:t>подлежащая включению</w:t>
            </w:r>
          </w:p>
        </w:tc>
        <w:tc>
          <w:tcPr>
            <w:tcW w:w="1644" w:type="dxa"/>
          </w:tcPr>
          <w:p w:rsidR="00D20F66" w:rsidRDefault="00D20F66">
            <w:pPr>
              <w:spacing w:after="1" w:line="280" w:lineRule="auto"/>
              <w:jc w:val="center"/>
            </w:pPr>
            <w:r>
              <w:rPr>
                <w:rFonts w:ascii="PF Din Text Cond Pro Light" w:hAnsi="PF Din Text Cond Pro Light" w:cs="PF Din Text Cond Pro Light"/>
                <w:sz w:val="28"/>
              </w:rPr>
              <w:t>подлежащая исключению</w:t>
            </w:r>
          </w:p>
        </w:tc>
        <w:tc>
          <w:tcPr>
            <w:tcW w:w="0" w:type="auto"/>
            <w:vMerge/>
          </w:tcPr>
          <w:p w:rsidR="00D20F66" w:rsidRDefault="00D20F66"/>
        </w:tc>
        <w:tc>
          <w:tcPr>
            <w:tcW w:w="0" w:type="auto"/>
            <w:vMerge/>
          </w:tcPr>
          <w:p w:rsidR="00D20F66" w:rsidRDefault="00D20F66"/>
        </w:tc>
      </w:tr>
      <w:tr w:rsidR="00D20F66">
        <w:tc>
          <w:tcPr>
            <w:tcW w:w="566" w:type="dxa"/>
          </w:tcPr>
          <w:p w:rsidR="00D20F66" w:rsidRDefault="00D20F66">
            <w:pPr>
              <w:spacing w:after="1" w:line="280" w:lineRule="auto"/>
              <w:jc w:val="center"/>
            </w:pPr>
            <w:r>
              <w:rPr>
                <w:rFonts w:ascii="PF Din Text Cond Pro Light" w:hAnsi="PF Din Text Cond Pro Light" w:cs="PF Din Text Cond Pro Light"/>
                <w:sz w:val="28"/>
              </w:rPr>
              <w:t>1</w:t>
            </w:r>
          </w:p>
        </w:tc>
        <w:tc>
          <w:tcPr>
            <w:tcW w:w="737" w:type="dxa"/>
          </w:tcPr>
          <w:p w:rsidR="00D20F66" w:rsidRDefault="00D20F66">
            <w:pPr>
              <w:spacing w:after="1" w:line="280" w:lineRule="auto"/>
              <w:jc w:val="center"/>
            </w:pPr>
            <w:bookmarkStart w:id="287" w:name="P10610"/>
            <w:bookmarkEnd w:id="287"/>
            <w:r>
              <w:rPr>
                <w:rFonts w:ascii="PF Din Text Cond Pro Light" w:hAnsi="PF Din Text Cond Pro Light" w:cs="PF Din Text Cond Pro Light"/>
                <w:sz w:val="28"/>
              </w:rPr>
              <w:t>2</w:t>
            </w:r>
          </w:p>
        </w:tc>
        <w:tc>
          <w:tcPr>
            <w:tcW w:w="1644" w:type="dxa"/>
          </w:tcPr>
          <w:p w:rsidR="00D20F66" w:rsidRDefault="00D20F66">
            <w:pPr>
              <w:spacing w:after="1" w:line="280" w:lineRule="auto"/>
              <w:jc w:val="center"/>
            </w:pPr>
            <w:bookmarkStart w:id="288" w:name="P10611"/>
            <w:bookmarkEnd w:id="288"/>
            <w:r>
              <w:rPr>
                <w:rFonts w:ascii="PF Din Text Cond Pro Light" w:hAnsi="PF Din Text Cond Pro Light" w:cs="PF Din Text Cond Pro Light"/>
                <w:sz w:val="28"/>
              </w:rPr>
              <w:t>3</w:t>
            </w:r>
          </w:p>
        </w:tc>
        <w:tc>
          <w:tcPr>
            <w:tcW w:w="1531" w:type="dxa"/>
          </w:tcPr>
          <w:p w:rsidR="00D20F66" w:rsidRDefault="00D20F66">
            <w:pPr>
              <w:spacing w:after="1" w:line="280" w:lineRule="auto"/>
              <w:jc w:val="center"/>
            </w:pPr>
            <w:bookmarkStart w:id="289" w:name="P10612"/>
            <w:bookmarkEnd w:id="289"/>
            <w:r>
              <w:rPr>
                <w:rFonts w:ascii="PF Din Text Cond Pro Light" w:hAnsi="PF Din Text Cond Pro Light" w:cs="PF Din Text Cond Pro Light"/>
                <w:sz w:val="28"/>
              </w:rPr>
              <w:t>4</w:t>
            </w:r>
          </w:p>
        </w:tc>
        <w:tc>
          <w:tcPr>
            <w:tcW w:w="1644" w:type="dxa"/>
          </w:tcPr>
          <w:p w:rsidR="00D20F66" w:rsidRDefault="00D20F66">
            <w:pPr>
              <w:spacing w:after="1" w:line="280" w:lineRule="auto"/>
              <w:jc w:val="center"/>
            </w:pPr>
            <w:bookmarkStart w:id="290" w:name="P10613"/>
            <w:bookmarkEnd w:id="290"/>
            <w:r>
              <w:rPr>
                <w:rFonts w:ascii="PF Din Text Cond Pro Light" w:hAnsi="PF Din Text Cond Pro Light" w:cs="PF Din Text Cond Pro Light"/>
                <w:sz w:val="28"/>
              </w:rPr>
              <w:t>5</w:t>
            </w:r>
          </w:p>
        </w:tc>
        <w:tc>
          <w:tcPr>
            <w:tcW w:w="1361" w:type="dxa"/>
          </w:tcPr>
          <w:p w:rsidR="00D20F66" w:rsidRDefault="00D20F66">
            <w:pPr>
              <w:spacing w:after="1" w:line="280" w:lineRule="auto"/>
              <w:jc w:val="center"/>
            </w:pPr>
            <w:bookmarkStart w:id="291" w:name="P10614"/>
            <w:bookmarkEnd w:id="291"/>
            <w:r>
              <w:rPr>
                <w:rFonts w:ascii="PF Din Text Cond Pro Light" w:hAnsi="PF Din Text Cond Pro Light" w:cs="PF Din Text Cond Pro Light"/>
                <w:sz w:val="28"/>
              </w:rPr>
              <w:t>6</w:t>
            </w:r>
          </w:p>
        </w:tc>
        <w:tc>
          <w:tcPr>
            <w:tcW w:w="1585" w:type="dxa"/>
          </w:tcPr>
          <w:p w:rsidR="00D20F66" w:rsidRDefault="00D20F66">
            <w:pPr>
              <w:spacing w:after="1" w:line="280" w:lineRule="auto"/>
              <w:jc w:val="center"/>
            </w:pPr>
            <w:bookmarkStart w:id="292" w:name="P10615"/>
            <w:bookmarkEnd w:id="292"/>
            <w:r>
              <w:rPr>
                <w:rFonts w:ascii="PF Din Text Cond Pro Light" w:hAnsi="PF Din Text Cond Pro Light" w:cs="PF Din Text Cond Pro Light"/>
                <w:sz w:val="28"/>
              </w:rPr>
              <w:t>7</w:t>
            </w:r>
          </w:p>
        </w:tc>
      </w:tr>
      <w:tr w:rsidR="00D20F66">
        <w:tc>
          <w:tcPr>
            <w:tcW w:w="566" w:type="dxa"/>
          </w:tcPr>
          <w:p w:rsidR="00D20F66" w:rsidRDefault="00D20F66">
            <w:pPr>
              <w:spacing w:after="1" w:line="280" w:lineRule="auto"/>
            </w:pPr>
          </w:p>
        </w:tc>
        <w:tc>
          <w:tcPr>
            <w:tcW w:w="737" w:type="dxa"/>
          </w:tcPr>
          <w:p w:rsidR="00D20F66" w:rsidRDefault="00D20F66">
            <w:pPr>
              <w:spacing w:after="1" w:line="280" w:lineRule="auto"/>
            </w:pPr>
          </w:p>
        </w:tc>
        <w:tc>
          <w:tcPr>
            <w:tcW w:w="1644" w:type="dxa"/>
          </w:tcPr>
          <w:p w:rsidR="00D20F66" w:rsidRDefault="00D20F66">
            <w:pPr>
              <w:spacing w:after="1" w:line="280" w:lineRule="auto"/>
            </w:pPr>
          </w:p>
        </w:tc>
        <w:tc>
          <w:tcPr>
            <w:tcW w:w="1531" w:type="dxa"/>
          </w:tcPr>
          <w:p w:rsidR="00D20F66" w:rsidRDefault="00D20F66">
            <w:pPr>
              <w:spacing w:after="1" w:line="280" w:lineRule="auto"/>
            </w:pPr>
          </w:p>
        </w:tc>
        <w:tc>
          <w:tcPr>
            <w:tcW w:w="1644" w:type="dxa"/>
          </w:tcPr>
          <w:p w:rsidR="00D20F66" w:rsidRDefault="00D20F66">
            <w:pPr>
              <w:spacing w:after="1" w:line="280" w:lineRule="auto"/>
            </w:pPr>
          </w:p>
        </w:tc>
        <w:tc>
          <w:tcPr>
            <w:tcW w:w="1361" w:type="dxa"/>
          </w:tcPr>
          <w:p w:rsidR="00D20F66" w:rsidRDefault="00D20F66">
            <w:pPr>
              <w:spacing w:after="1" w:line="280" w:lineRule="auto"/>
            </w:pPr>
          </w:p>
        </w:tc>
        <w:tc>
          <w:tcPr>
            <w:tcW w:w="1585" w:type="dxa"/>
          </w:tcPr>
          <w:p w:rsidR="00D20F66" w:rsidRDefault="00D20F66">
            <w:pPr>
              <w:spacing w:after="1" w:line="280" w:lineRule="auto"/>
            </w:pPr>
          </w:p>
        </w:tc>
      </w:tr>
    </w:tbl>
    <w:p w:rsidR="00D20F66" w:rsidRDefault="00D20F66">
      <w:pPr>
        <w:spacing w:after="1" w:line="280" w:lineRule="auto"/>
        <w:jc w:val="both"/>
      </w:pPr>
    </w:p>
    <w:p w:rsidR="00D20F66" w:rsidRDefault="00D20F66">
      <w:pPr>
        <w:spacing w:after="1" w:line="200" w:lineRule="auto"/>
        <w:jc w:val="both"/>
      </w:pPr>
      <w:r>
        <w:rPr>
          <w:rFonts w:ascii="Courier New" w:hAnsi="Courier New" w:cs="Courier New"/>
          <w:sz w:val="20"/>
        </w:rPr>
        <w:t xml:space="preserve">    Составил ________________________________________</w:t>
      </w:r>
    </w:p>
    <w:p w:rsidR="00D20F66" w:rsidRDefault="00D20F66">
      <w:pPr>
        <w:spacing w:after="1" w:line="200" w:lineRule="auto"/>
        <w:jc w:val="both"/>
      </w:pPr>
      <w:r>
        <w:rPr>
          <w:rFonts w:ascii="Courier New" w:hAnsi="Courier New" w:cs="Courier New"/>
          <w:sz w:val="20"/>
        </w:rPr>
        <w:t xml:space="preserve">             [должность, подпись (инициалы, фамилия)]</w:t>
      </w:r>
    </w:p>
    <w:p w:rsidR="00D20F66" w:rsidRDefault="00D20F66">
      <w:pPr>
        <w:spacing w:after="1" w:line="200" w:lineRule="auto"/>
        <w:jc w:val="both"/>
      </w:pPr>
      <w:r>
        <w:rPr>
          <w:rFonts w:ascii="Courier New" w:hAnsi="Courier New" w:cs="Courier New"/>
          <w:sz w:val="20"/>
        </w:rPr>
        <w:t xml:space="preserve">    Проверил ________________________________________</w:t>
      </w:r>
    </w:p>
    <w:p w:rsidR="00D20F66" w:rsidRDefault="00D20F66">
      <w:pPr>
        <w:spacing w:after="1" w:line="200" w:lineRule="auto"/>
        <w:jc w:val="both"/>
      </w:pPr>
      <w:r>
        <w:rPr>
          <w:rFonts w:ascii="Courier New" w:hAnsi="Courier New" w:cs="Courier New"/>
          <w:sz w:val="20"/>
        </w:rPr>
        <w:t xml:space="preserve">             [должность, подпись (инициалы, фамилия)]</w:t>
      </w:r>
    </w:p>
    <w:p w:rsidR="00D20F66" w:rsidRDefault="00D20F66">
      <w:pPr>
        <w:spacing w:after="1" w:line="200" w:lineRule="auto"/>
        <w:jc w:val="both"/>
      </w:pPr>
    </w:p>
    <w:p w:rsidR="00D20F66" w:rsidRDefault="00D20F66">
      <w:pPr>
        <w:spacing w:after="1" w:line="200" w:lineRule="auto"/>
        <w:jc w:val="both"/>
      </w:pPr>
      <w:r>
        <w:rPr>
          <w:rFonts w:ascii="Courier New" w:hAnsi="Courier New" w:cs="Courier New"/>
          <w:sz w:val="20"/>
        </w:rPr>
        <w:t>Примечание</w:t>
      </w:r>
    </w:p>
    <w:p w:rsidR="00D20F66" w:rsidRDefault="00D20F66">
      <w:pPr>
        <w:spacing w:after="1" w:line="200" w:lineRule="auto"/>
        <w:jc w:val="both"/>
      </w:pPr>
      <w:r>
        <w:rPr>
          <w:rFonts w:ascii="Courier New" w:hAnsi="Courier New" w:cs="Courier New"/>
          <w:sz w:val="20"/>
        </w:rPr>
        <w:t xml:space="preserve">    1.  При  детализации изменений в разрезе глав сводного сметного расчета</w:t>
      </w:r>
    </w:p>
    <w:p w:rsidR="00D20F66" w:rsidRDefault="00D20F66">
      <w:pPr>
        <w:spacing w:after="1" w:line="200" w:lineRule="auto"/>
        <w:jc w:val="both"/>
      </w:pPr>
      <w:r>
        <w:rPr>
          <w:rFonts w:ascii="Courier New" w:hAnsi="Courier New" w:cs="Courier New"/>
          <w:sz w:val="20"/>
        </w:rPr>
        <w:t xml:space="preserve">стоимости строительства в </w:t>
      </w:r>
      <w:hyperlink w:anchor="P10610">
        <w:r>
          <w:rPr>
            <w:rFonts w:ascii="Courier New" w:hAnsi="Courier New" w:cs="Courier New"/>
            <w:color w:val="0000FF"/>
            <w:sz w:val="20"/>
          </w:rPr>
          <w:t>графе 2</w:t>
        </w:r>
      </w:hyperlink>
      <w:r>
        <w:rPr>
          <w:rFonts w:ascii="Courier New" w:hAnsi="Courier New" w:cs="Courier New"/>
          <w:sz w:val="20"/>
        </w:rPr>
        <w:t xml:space="preserve"> указывается номер главы сводного сметного</w:t>
      </w:r>
    </w:p>
    <w:p w:rsidR="00D20F66" w:rsidRDefault="00D20F66">
      <w:pPr>
        <w:spacing w:after="1" w:line="200" w:lineRule="auto"/>
        <w:jc w:val="both"/>
      </w:pPr>
      <w:r>
        <w:rPr>
          <w:rFonts w:ascii="Courier New" w:hAnsi="Courier New" w:cs="Courier New"/>
          <w:sz w:val="20"/>
        </w:rPr>
        <w:t xml:space="preserve">расчета стоимости строительства, а в </w:t>
      </w:r>
      <w:hyperlink w:anchor="P10611">
        <w:r>
          <w:rPr>
            <w:rFonts w:ascii="Courier New" w:hAnsi="Courier New" w:cs="Courier New"/>
            <w:color w:val="0000FF"/>
            <w:sz w:val="20"/>
          </w:rPr>
          <w:t>графе 3</w:t>
        </w:r>
      </w:hyperlink>
      <w:r>
        <w:rPr>
          <w:rFonts w:ascii="Courier New" w:hAnsi="Courier New" w:cs="Courier New"/>
          <w:sz w:val="20"/>
        </w:rPr>
        <w:t xml:space="preserve"> - ее наименование.</w:t>
      </w:r>
    </w:p>
    <w:p w:rsidR="00D20F66" w:rsidRDefault="00D20F66">
      <w:pPr>
        <w:spacing w:after="1" w:line="200" w:lineRule="auto"/>
        <w:jc w:val="both"/>
      </w:pPr>
      <w:r>
        <w:rPr>
          <w:rFonts w:ascii="Courier New" w:hAnsi="Courier New" w:cs="Courier New"/>
          <w:sz w:val="20"/>
        </w:rPr>
        <w:t xml:space="preserve">    2. В </w:t>
      </w:r>
      <w:hyperlink w:anchor="P10614">
        <w:r>
          <w:rPr>
            <w:rFonts w:ascii="Courier New" w:hAnsi="Courier New" w:cs="Courier New"/>
            <w:color w:val="0000FF"/>
            <w:sz w:val="20"/>
          </w:rPr>
          <w:t>графе 6</w:t>
        </w:r>
      </w:hyperlink>
      <w:r>
        <w:rPr>
          <w:rFonts w:ascii="Courier New" w:hAnsi="Courier New" w:cs="Courier New"/>
          <w:sz w:val="20"/>
        </w:rPr>
        <w:t xml:space="preserve"> указывается разница показателей </w:t>
      </w:r>
      <w:hyperlink w:anchor="P10612">
        <w:r>
          <w:rPr>
            <w:rFonts w:ascii="Courier New" w:hAnsi="Courier New" w:cs="Courier New"/>
            <w:color w:val="0000FF"/>
            <w:sz w:val="20"/>
          </w:rPr>
          <w:t>граф 4</w:t>
        </w:r>
      </w:hyperlink>
      <w:r>
        <w:rPr>
          <w:rFonts w:ascii="Courier New" w:hAnsi="Courier New" w:cs="Courier New"/>
          <w:sz w:val="20"/>
        </w:rPr>
        <w:t xml:space="preserve"> и </w:t>
      </w:r>
      <w:hyperlink w:anchor="P10613">
        <w:r>
          <w:rPr>
            <w:rFonts w:ascii="Courier New" w:hAnsi="Courier New" w:cs="Courier New"/>
            <w:color w:val="0000FF"/>
            <w:sz w:val="20"/>
          </w:rPr>
          <w:t>5</w:t>
        </w:r>
      </w:hyperlink>
      <w:r>
        <w:rPr>
          <w:rFonts w:ascii="Courier New" w:hAnsi="Courier New" w:cs="Courier New"/>
          <w:sz w:val="20"/>
        </w:rPr>
        <w:t>.</w:t>
      </w:r>
    </w:p>
    <w:p w:rsidR="00D20F66" w:rsidRDefault="00D20F66">
      <w:pPr>
        <w:spacing w:after="1" w:line="200" w:lineRule="auto"/>
        <w:jc w:val="both"/>
      </w:pPr>
      <w:r>
        <w:rPr>
          <w:rFonts w:ascii="Courier New" w:hAnsi="Courier New" w:cs="Courier New"/>
          <w:sz w:val="20"/>
        </w:rPr>
        <w:t xml:space="preserve">    3. В </w:t>
      </w:r>
      <w:hyperlink w:anchor="P10615">
        <w:r>
          <w:rPr>
            <w:rFonts w:ascii="Courier New" w:hAnsi="Courier New" w:cs="Courier New"/>
            <w:color w:val="0000FF"/>
            <w:sz w:val="20"/>
          </w:rPr>
          <w:t>графе 7</w:t>
        </w:r>
      </w:hyperlink>
      <w:r>
        <w:rPr>
          <w:rFonts w:ascii="Courier New" w:hAnsi="Courier New" w:cs="Courier New"/>
          <w:sz w:val="20"/>
        </w:rPr>
        <w:t xml:space="preserve"> указываются причины внесенных изменений.</w:t>
      </w:r>
    </w:p>
    <w:p w:rsidR="00D20F66" w:rsidRDefault="00D20F66">
      <w:pPr>
        <w:spacing w:after="1" w:line="280" w:lineRule="auto"/>
        <w:jc w:val="both"/>
      </w:pPr>
    </w:p>
    <w:p w:rsidR="00D20F66" w:rsidRDefault="00D20F66">
      <w:pPr>
        <w:spacing w:after="1" w:line="280" w:lineRule="auto"/>
        <w:jc w:val="both"/>
      </w:pPr>
    </w:p>
    <w:p w:rsidR="00D20F66" w:rsidRDefault="00D20F66">
      <w:pPr>
        <w:pBdr>
          <w:bottom w:val="single" w:sz="6" w:space="0" w:color="auto"/>
        </w:pBdr>
        <w:spacing w:before="100" w:after="100"/>
        <w:jc w:val="both"/>
        <w:rPr>
          <w:sz w:val="2"/>
          <w:szCs w:val="2"/>
        </w:rPr>
      </w:pPr>
    </w:p>
    <w:p w:rsidR="00026D96" w:rsidRPr="00BD2865" w:rsidRDefault="00026D96" w:rsidP="00675E61">
      <w:pPr>
        <w:autoSpaceDE w:val="0"/>
        <w:autoSpaceDN w:val="0"/>
        <w:adjustRightInd w:val="0"/>
        <w:spacing w:after="120" w:line="240" w:lineRule="auto"/>
        <w:jc w:val="both"/>
        <w:rPr>
          <w:rFonts w:ascii="PF Din Text Cond Pro Light" w:hAnsi="PF Din Text Cond Pro Light" w:cs="Calibri"/>
          <w:sz w:val="28"/>
        </w:rPr>
      </w:pPr>
      <w:r w:rsidRPr="00BD2865">
        <w:rPr>
          <w:rFonts w:ascii="PF Din Text Cond Pro Light" w:hAnsi="PF Din Text Cond Pro Light" w:cs="Calibri"/>
          <w:sz w:val="28"/>
        </w:rPr>
        <w:t xml:space="preserve">Приказом Минстроя России от 04.08.2020 N 421/пр (с учетом изменений, внесенных приказом Минстроя России от 07.07.2022 N 557/пр)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w:t>
      </w:r>
    </w:p>
    <w:p w:rsidR="00026D96" w:rsidRPr="00BD2865" w:rsidRDefault="00026D96" w:rsidP="00675E61">
      <w:pPr>
        <w:autoSpaceDE w:val="0"/>
        <w:autoSpaceDN w:val="0"/>
        <w:adjustRightInd w:val="0"/>
        <w:spacing w:after="120" w:line="240" w:lineRule="auto"/>
        <w:jc w:val="both"/>
        <w:rPr>
          <w:rFonts w:ascii="PF Din Text Cond Pro Light" w:hAnsi="PF Din Text Cond Pro Light" w:cs="Calibri"/>
          <w:sz w:val="28"/>
        </w:rPr>
      </w:pPr>
      <w:r w:rsidRPr="00BD2865">
        <w:rPr>
          <w:rFonts w:ascii="PF Din Text Cond Pro Light" w:hAnsi="PF Din Text Cond Pro Light" w:cs="Calibri"/>
          <w:sz w:val="28"/>
        </w:rPr>
        <w:t>внесены изменения в форму локальных сметных расчетов и требований к обоснованию стоимости материалов.</w:t>
      </w:r>
    </w:p>
    <w:p w:rsidR="00026D96" w:rsidRPr="00BD2865" w:rsidRDefault="00675E61" w:rsidP="00675E61">
      <w:pPr>
        <w:autoSpaceDE w:val="0"/>
        <w:autoSpaceDN w:val="0"/>
        <w:adjustRightInd w:val="0"/>
        <w:spacing w:after="120" w:line="240" w:lineRule="auto"/>
        <w:jc w:val="both"/>
        <w:rPr>
          <w:rFonts w:ascii="PF Din Text Cond Pro Light" w:hAnsi="PF Din Text Cond Pro Light" w:cs="Calibri"/>
          <w:sz w:val="28"/>
        </w:rPr>
      </w:pPr>
      <w:r w:rsidRPr="00BD2865">
        <w:rPr>
          <w:rFonts w:ascii="PF Din Text Cond Pro Light" w:hAnsi="PF Din Text Cond Pro Light" w:cs="Calibri"/>
          <w:sz w:val="28"/>
        </w:rPr>
        <w:t xml:space="preserve">В целях информирования, в разделе приведены примеры заполнения формы локального сметного расчета, конъюнктурного анализа и </w:t>
      </w:r>
      <w:r w:rsidR="00BD2865" w:rsidRPr="00BD2865">
        <w:rPr>
          <w:rFonts w:ascii="PF Din Text Cond Pro Light" w:hAnsi="PF Din Text Cond Pro Light" w:cs="Calibri"/>
          <w:sz w:val="28"/>
        </w:rPr>
        <w:t xml:space="preserve">формы </w:t>
      </w:r>
      <w:r w:rsidRPr="00BD2865">
        <w:rPr>
          <w:rFonts w:ascii="PF Din Text Cond Pro Light" w:hAnsi="PF Din Text Cond Pro Light" w:cs="Calibri"/>
          <w:sz w:val="28"/>
        </w:rPr>
        <w:t>расчета удорожания материалов, не покрываемого индексом изменения сметной стоимости, необходимость которого вызвана существенным возрастанием стоимости строительных ресурсов.</w:t>
      </w:r>
    </w:p>
    <w:p w:rsidR="00675E61" w:rsidRPr="00BD2865" w:rsidRDefault="00675E61" w:rsidP="00675E61">
      <w:pPr>
        <w:autoSpaceDE w:val="0"/>
        <w:autoSpaceDN w:val="0"/>
        <w:adjustRightInd w:val="0"/>
        <w:spacing w:after="120" w:line="240" w:lineRule="auto"/>
        <w:jc w:val="both"/>
        <w:rPr>
          <w:rFonts w:ascii="PF Din Text Cond Pro Light" w:hAnsi="PF Din Text Cond Pro Light" w:cs="Calibri"/>
          <w:sz w:val="28"/>
        </w:rPr>
      </w:pPr>
      <w:r w:rsidRPr="00BD2865">
        <w:rPr>
          <w:rFonts w:ascii="PF Din Text Cond Pro Light" w:hAnsi="PF Din Text Cond Pro Light" w:cs="Calibri"/>
          <w:sz w:val="28"/>
        </w:rPr>
        <w:t>При подготовке конкурсной заявки, форма локального сметного расчета должна соответствовать требованиям вышеуказанных приказов Минстроя России.</w:t>
      </w:r>
    </w:p>
    <w:p w:rsidR="00CF165D" w:rsidRDefault="00CF165D"/>
    <w:sectPr w:rsidR="00CF165D" w:rsidSect="00D14849">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F Din Text Cond Pro Light">
    <w:panose1 w:val="02000000000000000000"/>
    <w:charset w:val="CC"/>
    <w:family w:val="auto"/>
    <w:pitch w:val="variable"/>
    <w:sig w:usb0="A00002BF" w:usb1="5000E0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19"/>
    <w:rsid w:val="00026D96"/>
    <w:rsid w:val="00535C19"/>
    <w:rsid w:val="00675E61"/>
    <w:rsid w:val="00BD2865"/>
    <w:rsid w:val="00CF165D"/>
    <w:rsid w:val="00D20F66"/>
    <w:rsid w:val="00F3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BA54F-623C-4E45-8513-C431C0EC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19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3301&amp;dst=100155" TargetMode="External"/><Relationship Id="rId299" Type="http://schemas.openxmlformats.org/officeDocument/2006/relationships/hyperlink" Target="https://login.consultant.ru/link/?req=doc&amp;base=LAW&amp;n=462148&amp;dst=100282" TargetMode="External"/><Relationship Id="rId21" Type="http://schemas.openxmlformats.org/officeDocument/2006/relationships/hyperlink" Target="https://login.consultant.ru/link/?req=doc&amp;base=LAW&amp;n=494926&amp;dst=3095" TargetMode="External"/><Relationship Id="rId63" Type="http://schemas.openxmlformats.org/officeDocument/2006/relationships/hyperlink" Target="https://login.consultant.ru/link/?req=doc&amp;base=LAW&amp;n=425626&amp;dst=100073" TargetMode="External"/><Relationship Id="rId159" Type="http://schemas.openxmlformats.org/officeDocument/2006/relationships/hyperlink" Target="https://login.consultant.ru/link/?req=doc&amp;base=LAW&amp;n=473301&amp;dst=100234" TargetMode="External"/><Relationship Id="rId324" Type="http://schemas.openxmlformats.org/officeDocument/2006/relationships/hyperlink" Target="https://login.consultant.ru/link/?req=doc&amp;base=LAW&amp;n=425626&amp;dst=100313" TargetMode="External"/><Relationship Id="rId366" Type="http://schemas.openxmlformats.org/officeDocument/2006/relationships/hyperlink" Target="https://login.consultant.ru/link/?req=doc&amp;base=LAW&amp;n=425626&amp;dst=100317" TargetMode="External"/><Relationship Id="rId170" Type="http://schemas.openxmlformats.org/officeDocument/2006/relationships/hyperlink" Target="https://login.consultant.ru/link/?req=doc&amp;base=LAW&amp;n=425626&amp;dst=100178" TargetMode="External"/><Relationship Id="rId226" Type="http://schemas.openxmlformats.org/officeDocument/2006/relationships/hyperlink" Target="https://login.consultant.ru/link/?req=doc&amp;base=LAW&amp;n=473301&amp;dst=100287" TargetMode="External"/><Relationship Id="rId268" Type="http://schemas.openxmlformats.org/officeDocument/2006/relationships/hyperlink" Target="https://login.consultant.ru/link/?req=doc&amp;base=ESU&amp;n=15800" TargetMode="External"/><Relationship Id="rId32" Type="http://schemas.openxmlformats.org/officeDocument/2006/relationships/hyperlink" Target="https://login.consultant.ru/link/?req=doc&amp;base=LAW&amp;n=430232&amp;dst=100017" TargetMode="External"/><Relationship Id="rId74" Type="http://schemas.openxmlformats.org/officeDocument/2006/relationships/hyperlink" Target="https://login.consultant.ru/link/?req=doc&amp;base=LAW&amp;n=462148&amp;dst=100010" TargetMode="External"/><Relationship Id="rId128" Type="http://schemas.openxmlformats.org/officeDocument/2006/relationships/hyperlink" Target="https://login.consultant.ru/link/?req=doc&amp;base=LAW&amp;n=473301&amp;dst=100185" TargetMode="External"/><Relationship Id="rId335" Type="http://schemas.openxmlformats.org/officeDocument/2006/relationships/hyperlink" Target="https://login.consultant.ru/link/?req=doc&amp;base=LAW&amp;n=494926&amp;dst=3881" TargetMode="External"/><Relationship Id="rId377" Type="http://schemas.openxmlformats.org/officeDocument/2006/relationships/fontTable" Target="fontTable.xml"/><Relationship Id="rId5" Type="http://schemas.openxmlformats.org/officeDocument/2006/relationships/hyperlink" Target="https://login.consultant.ru/link/?req=doc&amp;base=LAW&amp;n=473301&amp;dst=100006" TargetMode="External"/><Relationship Id="rId181" Type="http://schemas.openxmlformats.org/officeDocument/2006/relationships/hyperlink" Target="https://login.consultant.ru/link/?req=doc&amp;base=LAW&amp;n=473301&amp;dst=100252" TargetMode="External"/><Relationship Id="rId237" Type="http://schemas.openxmlformats.org/officeDocument/2006/relationships/hyperlink" Target="https://login.consultant.ru/link/?req=doc&amp;base=LAW&amp;n=473301&amp;dst=100293" TargetMode="External"/><Relationship Id="rId279" Type="http://schemas.openxmlformats.org/officeDocument/2006/relationships/hyperlink" Target="https://login.consultant.ru/link/?req=doc&amp;base=LAW&amp;n=473301&amp;dst=100333" TargetMode="External"/><Relationship Id="rId43" Type="http://schemas.openxmlformats.org/officeDocument/2006/relationships/hyperlink" Target="https://login.consultant.ru/link/?req=doc&amp;base=LAW&amp;n=473301&amp;dst=100049" TargetMode="External"/><Relationship Id="rId139" Type="http://schemas.openxmlformats.org/officeDocument/2006/relationships/hyperlink" Target="https://login.consultant.ru/link/?req=doc&amp;base=LAW&amp;n=473301&amp;dst=100207" TargetMode="External"/><Relationship Id="rId290" Type="http://schemas.openxmlformats.org/officeDocument/2006/relationships/image" Target="media/image24.wmf"/><Relationship Id="rId304" Type="http://schemas.openxmlformats.org/officeDocument/2006/relationships/hyperlink" Target="https://login.consultant.ru/link/?req=doc&amp;base=LAW&amp;n=473301&amp;dst=100453" TargetMode="External"/><Relationship Id="rId346" Type="http://schemas.openxmlformats.org/officeDocument/2006/relationships/hyperlink" Target="https://login.consultant.ru/link/?req=doc&amp;base=LAW&amp;n=297916&amp;dst=100012" TargetMode="External"/><Relationship Id="rId85" Type="http://schemas.openxmlformats.org/officeDocument/2006/relationships/image" Target="media/image1.wmf"/><Relationship Id="rId150" Type="http://schemas.openxmlformats.org/officeDocument/2006/relationships/hyperlink" Target="https://login.consultant.ru/link/?req=doc&amp;base=LAW&amp;n=425626&amp;dst=100165" TargetMode="External"/><Relationship Id="rId192" Type="http://schemas.openxmlformats.org/officeDocument/2006/relationships/hyperlink" Target="https://login.consultant.ru/link/?req=doc&amp;base=LAW&amp;n=425626&amp;dst=100201" TargetMode="External"/><Relationship Id="rId206" Type="http://schemas.openxmlformats.org/officeDocument/2006/relationships/hyperlink" Target="https://login.consultant.ru/link/?req=doc&amp;base=LAW&amp;n=473301&amp;dst=100268" TargetMode="External"/><Relationship Id="rId248" Type="http://schemas.openxmlformats.org/officeDocument/2006/relationships/hyperlink" Target="https://login.consultant.ru/link/?req=doc&amp;base=LAW&amp;n=481361&amp;dst=100046" TargetMode="External"/><Relationship Id="rId12" Type="http://schemas.openxmlformats.org/officeDocument/2006/relationships/hyperlink" Target="https://login.consultant.ru/link/?req=doc&amp;base=LAW&amp;n=494926&amp;dst=3038" TargetMode="External"/><Relationship Id="rId108" Type="http://schemas.openxmlformats.org/officeDocument/2006/relationships/hyperlink" Target="https://login.consultant.ru/link/?req=doc&amp;base=LAW&amp;n=473301&amp;dst=100138" TargetMode="External"/><Relationship Id="rId315" Type="http://schemas.openxmlformats.org/officeDocument/2006/relationships/hyperlink" Target="https://login.consultant.ru/link/?req=doc&amp;base=LAW&amp;n=297916&amp;dst=100012" TargetMode="External"/><Relationship Id="rId357" Type="http://schemas.openxmlformats.org/officeDocument/2006/relationships/hyperlink" Target="https://login.consultant.ru/link/?req=doc&amp;base=LAW&amp;n=492865&amp;dst=100022" TargetMode="External"/><Relationship Id="rId54" Type="http://schemas.openxmlformats.org/officeDocument/2006/relationships/hyperlink" Target="https://login.consultant.ru/link/?req=doc&amp;base=LAW&amp;n=425626&amp;dst=100063" TargetMode="External"/><Relationship Id="rId96" Type="http://schemas.openxmlformats.org/officeDocument/2006/relationships/hyperlink" Target="https://login.consultant.ru/link/?req=doc&amp;base=LAW&amp;n=473301&amp;dst=100117" TargetMode="External"/><Relationship Id="rId161" Type="http://schemas.openxmlformats.org/officeDocument/2006/relationships/hyperlink" Target="https://login.consultant.ru/link/?req=doc&amp;base=LAW&amp;n=425626&amp;dst=100169" TargetMode="External"/><Relationship Id="rId217" Type="http://schemas.openxmlformats.org/officeDocument/2006/relationships/hyperlink" Target="https://login.consultant.ru/link/?req=doc&amp;base=LAW&amp;n=425626&amp;dst=100228" TargetMode="External"/><Relationship Id="rId259" Type="http://schemas.openxmlformats.org/officeDocument/2006/relationships/hyperlink" Target="https://login.consultant.ru/link/?req=doc&amp;base=LAW&amp;n=473301&amp;dst=100312" TargetMode="External"/><Relationship Id="rId23" Type="http://schemas.openxmlformats.org/officeDocument/2006/relationships/hyperlink" Target="https://login.consultant.ru/link/?req=doc&amp;base=LAW&amp;n=473301&amp;dst=100016" TargetMode="External"/><Relationship Id="rId119" Type="http://schemas.openxmlformats.org/officeDocument/2006/relationships/hyperlink" Target="https://login.consultant.ru/link/?req=doc&amp;base=LAW&amp;n=425626&amp;dst=100123" TargetMode="External"/><Relationship Id="rId270" Type="http://schemas.openxmlformats.org/officeDocument/2006/relationships/hyperlink" Target="https://login.consultant.ru/link/?req=doc&amp;base=ESU&amp;n=15800" TargetMode="External"/><Relationship Id="rId326" Type="http://schemas.openxmlformats.org/officeDocument/2006/relationships/hyperlink" Target="https://login.consultant.ru/link/?req=doc&amp;base=LAW&amp;n=425626&amp;dst=100315" TargetMode="External"/><Relationship Id="rId65" Type="http://schemas.openxmlformats.org/officeDocument/2006/relationships/hyperlink" Target="https://login.consultant.ru/link/?req=doc&amp;base=LAW&amp;n=223448&amp;dst=100014" TargetMode="External"/><Relationship Id="rId130" Type="http://schemas.openxmlformats.org/officeDocument/2006/relationships/image" Target="media/image10.wmf"/><Relationship Id="rId368" Type="http://schemas.openxmlformats.org/officeDocument/2006/relationships/hyperlink" Target="https://login.consultant.ru/link/?req=doc&amp;base=LAW&amp;n=473301&amp;dst=100458" TargetMode="External"/><Relationship Id="rId172" Type="http://schemas.openxmlformats.org/officeDocument/2006/relationships/hyperlink" Target="https://login.consultant.ru/link/?req=doc&amp;base=LAW&amp;n=425626&amp;dst=100181" TargetMode="External"/><Relationship Id="rId228" Type="http://schemas.openxmlformats.org/officeDocument/2006/relationships/hyperlink" Target="https://login.consultant.ru/link/?req=doc&amp;base=LAW&amp;n=494926&amp;dst=2009" TargetMode="External"/><Relationship Id="rId281" Type="http://schemas.openxmlformats.org/officeDocument/2006/relationships/hyperlink" Target="https://login.consultant.ru/link/?req=doc&amp;base=LAW&amp;n=473301&amp;dst=100335" TargetMode="External"/><Relationship Id="rId337" Type="http://schemas.openxmlformats.org/officeDocument/2006/relationships/hyperlink" Target="https://login.consultant.ru/link/?req=doc&amp;base=LAW&amp;n=297916&amp;dst=100012" TargetMode="External"/><Relationship Id="rId34" Type="http://schemas.openxmlformats.org/officeDocument/2006/relationships/hyperlink" Target="https://login.consultant.ru/link/?req=doc&amp;base=LAW&amp;n=480785&amp;dst=100374" TargetMode="External"/><Relationship Id="rId76" Type="http://schemas.openxmlformats.org/officeDocument/2006/relationships/hyperlink" Target="https://login.consultant.ru/link/?req=doc&amp;base=LAW&amp;n=462148&amp;dst=7" TargetMode="External"/><Relationship Id="rId141" Type="http://schemas.openxmlformats.org/officeDocument/2006/relationships/hyperlink" Target="https://login.consultant.ru/link/?req=doc&amp;base=LAW&amp;n=425626&amp;dst=100163" TargetMode="External"/><Relationship Id="rId7" Type="http://schemas.openxmlformats.org/officeDocument/2006/relationships/hyperlink" Target="https://login.consultant.ru/link/?req=doc&amp;base=LAW&amp;n=494926&amp;dst=1985" TargetMode="External"/><Relationship Id="rId183" Type="http://schemas.openxmlformats.org/officeDocument/2006/relationships/hyperlink" Target="https://login.consultant.ru/link/?req=doc&amp;base=LAW&amp;n=425626&amp;dst=100195" TargetMode="External"/><Relationship Id="rId239" Type="http://schemas.openxmlformats.org/officeDocument/2006/relationships/hyperlink" Target="https://login.consultant.ru/link/?req=doc&amp;base=LAW&amp;n=494979&amp;dst=6953" TargetMode="External"/><Relationship Id="rId250" Type="http://schemas.openxmlformats.org/officeDocument/2006/relationships/hyperlink" Target="https://login.consultant.ru/link/?req=doc&amp;base=LAW&amp;n=473301&amp;dst=100305" TargetMode="External"/><Relationship Id="rId292" Type="http://schemas.openxmlformats.org/officeDocument/2006/relationships/hyperlink" Target="https://login.consultant.ru/link/?req=doc&amp;base=LAW&amp;n=491922&amp;dst=100028" TargetMode="External"/><Relationship Id="rId306" Type="http://schemas.openxmlformats.org/officeDocument/2006/relationships/hyperlink" Target="https://login.consultant.ru/link/?req=doc&amp;base=LAW&amp;n=459765&amp;dst=82" TargetMode="External"/><Relationship Id="rId45" Type="http://schemas.openxmlformats.org/officeDocument/2006/relationships/hyperlink" Target="https://login.consultant.ru/link/?req=doc&amp;base=LAW&amp;n=425626&amp;dst=100051" TargetMode="External"/><Relationship Id="rId87" Type="http://schemas.openxmlformats.org/officeDocument/2006/relationships/hyperlink" Target="https://login.consultant.ru/link/?req=doc&amp;base=LAW&amp;n=425626&amp;dst=100094" TargetMode="External"/><Relationship Id="rId110" Type="http://schemas.openxmlformats.org/officeDocument/2006/relationships/hyperlink" Target="https://login.consultant.ru/link/?req=doc&amp;base=LAW&amp;n=425626&amp;dst=100116" TargetMode="External"/><Relationship Id="rId348" Type="http://schemas.openxmlformats.org/officeDocument/2006/relationships/hyperlink" Target="https://login.consultant.ru/link/?req=doc&amp;base=LAW&amp;n=480456&amp;dst=18" TargetMode="External"/><Relationship Id="rId152" Type="http://schemas.openxmlformats.org/officeDocument/2006/relationships/hyperlink" Target="https://login.consultant.ru/link/?req=doc&amp;base=LAW&amp;n=473301&amp;dst=100227" TargetMode="External"/><Relationship Id="rId194" Type="http://schemas.openxmlformats.org/officeDocument/2006/relationships/hyperlink" Target="https://login.consultant.ru/link/?req=doc&amp;base=LAW&amp;n=425626&amp;dst=100207" TargetMode="External"/><Relationship Id="rId208" Type="http://schemas.openxmlformats.org/officeDocument/2006/relationships/hyperlink" Target="https://login.consultant.ru/link/?req=doc&amp;base=LAW&amp;n=473301&amp;dst=100270" TargetMode="External"/><Relationship Id="rId261" Type="http://schemas.openxmlformats.org/officeDocument/2006/relationships/hyperlink" Target="https://login.consultant.ru/link/?req=doc&amp;base=LAW&amp;n=425626&amp;dst=100251" TargetMode="External"/><Relationship Id="rId14" Type="http://schemas.openxmlformats.org/officeDocument/2006/relationships/hyperlink" Target="https://login.consultant.ru/link/?req=doc&amp;base=LAW&amp;n=473301&amp;dst=100011" TargetMode="External"/><Relationship Id="rId56" Type="http://schemas.openxmlformats.org/officeDocument/2006/relationships/hyperlink" Target="https://login.consultant.ru/link/?req=doc&amp;base=LAW&amp;n=425626&amp;dst=100066" TargetMode="External"/><Relationship Id="rId317" Type="http://schemas.openxmlformats.org/officeDocument/2006/relationships/hyperlink" Target="https://login.consultant.ru/link/?req=doc&amp;base=LAW&amp;n=297916&amp;dst=100012" TargetMode="External"/><Relationship Id="rId359" Type="http://schemas.openxmlformats.org/officeDocument/2006/relationships/hyperlink" Target="https://login.consultant.ru/link/?req=doc&amp;base=LAW&amp;n=489142" TargetMode="External"/><Relationship Id="rId98" Type="http://schemas.openxmlformats.org/officeDocument/2006/relationships/hyperlink" Target="https://login.consultant.ru/link/?req=doc&amp;base=LAW&amp;n=473301&amp;dst=100120" TargetMode="External"/><Relationship Id="rId121" Type="http://schemas.openxmlformats.org/officeDocument/2006/relationships/image" Target="media/image3.wmf"/><Relationship Id="rId163" Type="http://schemas.openxmlformats.org/officeDocument/2006/relationships/hyperlink" Target="https://login.consultant.ru/link/?req=doc&amp;base=LAW&amp;n=473301&amp;dst=100242" TargetMode="External"/><Relationship Id="rId219" Type="http://schemas.openxmlformats.org/officeDocument/2006/relationships/hyperlink" Target="https://login.consultant.ru/link/?req=doc&amp;base=LAW&amp;n=473301&amp;dst=100284" TargetMode="External"/><Relationship Id="rId370" Type="http://schemas.openxmlformats.org/officeDocument/2006/relationships/hyperlink" Target="https://login.consultant.ru/link/?req=doc&amp;base=LAW&amp;n=473301&amp;dst=101602" TargetMode="External"/><Relationship Id="rId230" Type="http://schemas.openxmlformats.org/officeDocument/2006/relationships/hyperlink" Target="https://login.consultant.ru/link/?req=doc&amp;base=LAW&amp;n=473301&amp;dst=100288" TargetMode="External"/><Relationship Id="rId25" Type="http://schemas.openxmlformats.org/officeDocument/2006/relationships/hyperlink" Target="https://login.consultant.ru/link/?req=doc&amp;base=LAW&amp;n=425626&amp;dst=100017" TargetMode="External"/><Relationship Id="rId67" Type="http://schemas.openxmlformats.org/officeDocument/2006/relationships/hyperlink" Target="https://login.consultant.ru/link/?req=doc&amp;base=LAW&amp;n=473301&amp;dst=100062" TargetMode="External"/><Relationship Id="rId272" Type="http://schemas.openxmlformats.org/officeDocument/2006/relationships/hyperlink" Target="https://login.consultant.ru/link/?req=doc&amp;base=LAW&amp;n=473301&amp;dst=100320" TargetMode="External"/><Relationship Id="rId328" Type="http://schemas.openxmlformats.org/officeDocument/2006/relationships/hyperlink" Target="https://login.consultant.ru/link/?req=doc&amp;base=LAW&amp;n=473301&amp;dst=100457" TargetMode="External"/><Relationship Id="rId132" Type="http://schemas.openxmlformats.org/officeDocument/2006/relationships/hyperlink" Target="https://login.consultant.ru/link/?req=doc&amp;base=LAW&amp;n=473301&amp;dst=100198" TargetMode="External"/><Relationship Id="rId174" Type="http://schemas.openxmlformats.org/officeDocument/2006/relationships/hyperlink" Target="https://login.consultant.ru/link/?req=doc&amp;base=LAW&amp;n=473301&amp;dst=100249" TargetMode="External"/><Relationship Id="rId241" Type="http://schemas.openxmlformats.org/officeDocument/2006/relationships/hyperlink" Target="https://login.consultant.ru/link/?req=doc&amp;base=LAW&amp;n=473301&amp;dst=100296" TargetMode="External"/><Relationship Id="rId36" Type="http://schemas.openxmlformats.org/officeDocument/2006/relationships/hyperlink" Target="https://login.consultant.ru/link/?req=doc&amp;base=LAW&amp;n=473301&amp;dst=100021" TargetMode="External"/><Relationship Id="rId283" Type="http://schemas.openxmlformats.org/officeDocument/2006/relationships/hyperlink" Target="https://login.consultant.ru/link/?req=doc&amp;base=LAW&amp;n=473301&amp;dst=100362" TargetMode="External"/><Relationship Id="rId339" Type="http://schemas.openxmlformats.org/officeDocument/2006/relationships/hyperlink" Target="https://login.consultant.ru/link/?req=doc&amp;base=LAW&amp;n=297916&amp;dst=100012" TargetMode="External"/><Relationship Id="rId78" Type="http://schemas.openxmlformats.org/officeDocument/2006/relationships/hyperlink" Target="https://login.consultant.ru/link/?req=doc&amp;base=LAW&amp;n=462148&amp;dst=12" TargetMode="External"/><Relationship Id="rId101" Type="http://schemas.openxmlformats.org/officeDocument/2006/relationships/hyperlink" Target="https://login.consultant.ru/link/?req=doc&amp;base=LAW&amp;n=473301&amp;dst=100122" TargetMode="External"/><Relationship Id="rId143" Type="http://schemas.openxmlformats.org/officeDocument/2006/relationships/image" Target="media/image18.wmf"/><Relationship Id="rId185" Type="http://schemas.openxmlformats.org/officeDocument/2006/relationships/hyperlink" Target="https://login.consultant.ru/link/?req=doc&amp;base=LAW&amp;n=473301&amp;dst=100254" TargetMode="External"/><Relationship Id="rId350" Type="http://schemas.openxmlformats.org/officeDocument/2006/relationships/hyperlink" Target="https://login.consultant.ru/link/?req=doc&amp;base=LAW&amp;n=297916&amp;dst=100012" TargetMode="External"/><Relationship Id="rId9" Type="http://schemas.openxmlformats.org/officeDocument/2006/relationships/hyperlink" Target="https://login.consultant.ru/link/?req=doc&amp;base=LAW&amp;n=488458&amp;dst=100292" TargetMode="External"/><Relationship Id="rId210" Type="http://schemas.openxmlformats.org/officeDocument/2006/relationships/hyperlink" Target="https://login.consultant.ru/link/?req=doc&amp;base=LAW&amp;n=434054&amp;dst=100009" TargetMode="External"/><Relationship Id="rId26" Type="http://schemas.openxmlformats.org/officeDocument/2006/relationships/hyperlink" Target="https://login.consultant.ru/link/?req=doc&amp;base=LAW&amp;n=473301&amp;dst=100018" TargetMode="External"/><Relationship Id="rId231" Type="http://schemas.openxmlformats.org/officeDocument/2006/relationships/hyperlink" Target="https://login.consultant.ru/link/?req=doc&amp;base=LAW&amp;n=494926&amp;dst=139" TargetMode="External"/><Relationship Id="rId252" Type="http://schemas.openxmlformats.org/officeDocument/2006/relationships/hyperlink" Target="https://login.consultant.ru/link/?req=doc&amp;base=LAW&amp;n=425626&amp;dst=100243" TargetMode="External"/><Relationship Id="rId273" Type="http://schemas.openxmlformats.org/officeDocument/2006/relationships/hyperlink" Target="https://login.consultant.ru/link/?req=doc&amp;base=LAW&amp;n=462148&amp;dst=100010" TargetMode="External"/><Relationship Id="rId294" Type="http://schemas.openxmlformats.org/officeDocument/2006/relationships/image" Target="media/image26.wmf"/><Relationship Id="rId308" Type="http://schemas.openxmlformats.org/officeDocument/2006/relationships/hyperlink" Target="https://login.consultant.ru/link/?req=doc&amp;base=LAW&amp;n=297916&amp;dst=100012" TargetMode="External"/><Relationship Id="rId329" Type="http://schemas.openxmlformats.org/officeDocument/2006/relationships/hyperlink" Target="https://login.consultant.ru/link/?req=doc&amp;base=LAW&amp;n=297916&amp;dst=100012" TargetMode="External"/><Relationship Id="rId47" Type="http://schemas.openxmlformats.org/officeDocument/2006/relationships/hyperlink" Target="https://login.consultant.ru/link/?req=doc&amp;base=LAW&amp;n=425626&amp;dst=100055" TargetMode="External"/><Relationship Id="rId68" Type="http://schemas.openxmlformats.org/officeDocument/2006/relationships/hyperlink" Target="https://login.consultant.ru/link/?req=doc&amp;base=LAW&amp;n=425626&amp;dst=100077" TargetMode="External"/><Relationship Id="rId89" Type="http://schemas.openxmlformats.org/officeDocument/2006/relationships/hyperlink" Target="https://login.consultant.ru/link/?req=doc&amp;base=LAW&amp;n=473301&amp;dst=100109" TargetMode="External"/><Relationship Id="rId112" Type="http://schemas.openxmlformats.org/officeDocument/2006/relationships/hyperlink" Target="https://login.consultant.ru/link/?req=doc&amp;base=LAW&amp;n=425626&amp;dst=100117" TargetMode="External"/><Relationship Id="rId133" Type="http://schemas.openxmlformats.org/officeDocument/2006/relationships/hyperlink" Target="https://login.consultant.ru/link/?req=doc&amp;base=LAW&amp;n=473301&amp;dst=100205" TargetMode="External"/><Relationship Id="rId154" Type="http://schemas.openxmlformats.org/officeDocument/2006/relationships/hyperlink" Target="https://login.consultant.ru/link/?req=doc&amp;base=LAW&amp;n=473301&amp;dst=100228" TargetMode="External"/><Relationship Id="rId175" Type="http://schemas.openxmlformats.org/officeDocument/2006/relationships/hyperlink" Target="https://login.consultant.ru/link/?req=doc&amp;base=LAW&amp;n=425626&amp;dst=100183" TargetMode="External"/><Relationship Id="rId340" Type="http://schemas.openxmlformats.org/officeDocument/2006/relationships/hyperlink" Target="https://login.consultant.ru/link/?req=doc&amp;base=LAW&amp;n=297916&amp;dst=100012" TargetMode="External"/><Relationship Id="rId361" Type="http://schemas.openxmlformats.org/officeDocument/2006/relationships/hyperlink" Target="https://login.consultant.ru/link/?req=doc&amp;base=LAW&amp;n=297916&amp;dst=100012" TargetMode="External"/><Relationship Id="rId196" Type="http://schemas.openxmlformats.org/officeDocument/2006/relationships/hyperlink" Target="https://login.consultant.ru/link/?req=doc&amp;base=LAW&amp;n=425626&amp;dst=100213" TargetMode="External"/><Relationship Id="rId200" Type="http://schemas.openxmlformats.org/officeDocument/2006/relationships/hyperlink" Target="https://login.consultant.ru/link/?req=doc&amp;base=LAW&amp;n=425626&amp;dst=100216" TargetMode="External"/><Relationship Id="rId16" Type="http://schemas.openxmlformats.org/officeDocument/2006/relationships/hyperlink" Target="https://login.consultant.ru/link/?req=doc&amp;base=LAW&amp;n=476111&amp;dst=100019" TargetMode="External"/><Relationship Id="rId221" Type="http://schemas.openxmlformats.org/officeDocument/2006/relationships/hyperlink" Target="https://login.consultant.ru/link/?req=doc&amp;base=LAW&amp;n=477945" TargetMode="External"/><Relationship Id="rId242" Type="http://schemas.openxmlformats.org/officeDocument/2006/relationships/hyperlink" Target="https://login.consultant.ru/link/?req=doc&amp;base=LAW&amp;n=459765" TargetMode="External"/><Relationship Id="rId263" Type="http://schemas.openxmlformats.org/officeDocument/2006/relationships/hyperlink" Target="https://login.consultant.ru/link/?req=doc&amp;base=LAW&amp;n=414983&amp;dst=100036" TargetMode="External"/><Relationship Id="rId284" Type="http://schemas.openxmlformats.org/officeDocument/2006/relationships/image" Target="media/image21.wmf"/><Relationship Id="rId319" Type="http://schemas.openxmlformats.org/officeDocument/2006/relationships/hyperlink" Target="https://login.consultant.ru/link/?req=doc&amp;base=LAW&amp;n=473301&amp;dst=100454" TargetMode="External"/><Relationship Id="rId37" Type="http://schemas.openxmlformats.org/officeDocument/2006/relationships/hyperlink" Target="https://login.consultant.ru/link/?req=doc&amp;base=LAW&amp;n=425626&amp;dst=100041" TargetMode="External"/><Relationship Id="rId58" Type="http://schemas.openxmlformats.org/officeDocument/2006/relationships/hyperlink" Target="https://login.consultant.ru/link/?req=doc&amp;base=LAW&amp;n=425626&amp;dst=100067" TargetMode="External"/><Relationship Id="rId79" Type="http://schemas.openxmlformats.org/officeDocument/2006/relationships/hyperlink" Target="https://login.consultant.ru/link/?req=doc&amp;base=LAW&amp;n=462148&amp;dst=18" TargetMode="External"/><Relationship Id="rId102" Type="http://schemas.openxmlformats.org/officeDocument/2006/relationships/hyperlink" Target="https://login.consultant.ru/link/?req=doc&amp;base=LAW&amp;n=425626&amp;dst=100110" TargetMode="External"/><Relationship Id="rId123" Type="http://schemas.openxmlformats.org/officeDocument/2006/relationships/image" Target="media/image5.wmf"/><Relationship Id="rId144" Type="http://schemas.openxmlformats.org/officeDocument/2006/relationships/image" Target="media/image19.wmf"/><Relationship Id="rId330" Type="http://schemas.openxmlformats.org/officeDocument/2006/relationships/hyperlink" Target="https://login.consultant.ru/link/?req=doc&amp;base=LAW&amp;n=454674&amp;dst=103174" TargetMode="External"/><Relationship Id="rId90" Type="http://schemas.openxmlformats.org/officeDocument/2006/relationships/hyperlink" Target="https://login.consultant.ru/link/?req=doc&amp;base=LAW&amp;n=493270&amp;dst=100095" TargetMode="External"/><Relationship Id="rId165" Type="http://schemas.openxmlformats.org/officeDocument/2006/relationships/hyperlink" Target="https://login.consultant.ru/link/?req=doc&amp;base=LAW&amp;n=473301&amp;dst=100245" TargetMode="External"/><Relationship Id="rId186" Type="http://schemas.openxmlformats.org/officeDocument/2006/relationships/hyperlink" Target="https://login.consultant.ru/link/?req=doc&amp;base=LAW&amp;n=473301&amp;dst=100256" TargetMode="External"/><Relationship Id="rId351" Type="http://schemas.openxmlformats.org/officeDocument/2006/relationships/hyperlink" Target="https://login.consultant.ru/link/?req=doc&amp;base=LAW&amp;n=297916&amp;dst=100012" TargetMode="External"/><Relationship Id="rId372" Type="http://schemas.openxmlformats.org/officeDocument/2006/relationships/hyperlink" Target="https://login.consultant.ru/link/?req=doc&amp;base=LAW&amp;n=481415&amp;dst=173" TargetMode="External"/><Relationship Id="rId211" Type="http://schemas.openxmlformats.org/officeDocument/2006/relationships/hyperlink" Target="https://login.consultant.ru/link/?req=doc&amp;base=LAW&amp;n=494926&amp;dst=3095" TargetMode="External"/><Relationship Id="rId232" Type="http://schemas.openxmlformats.org/officeDocument/2006/relationships/hyperlink" Target="https://login.consultant.ru/link/?req=doc&amp;base=LAW&amp;n=425626&amp;dst=100232" TargetMode="External"/><Relationship Id="rId253" Type="http://schemas.openxmlformats.org/officeDocument/2006/relationships/hyperlink" Target="https://login.consultant.ru/link/?req=doc&amp;base=LAW&amp;n=425626&amp;dst=100245" TargetMode="External"/><Relationship Id="rId274" Type="http://schemas.openxmlformats.org/officeDocument/2006/relationships/hyperlink" Target="https://login.consultant.ru/link/?req=doc&amp;base=LAW&amp;n=473301&amp;dst=100322" TargetMode="External"/><Relationship Id="rId295" Type="http://schemas.openxmlformats.org/officeDocument/2006/relationships/hyperlink" Target="https://login.consultant.ru/link/?req=doc&amp;base=LAW&amp;n=473301&amp;dst=100447" TargetMode="External"/><Relationship Id="rId309" Type="http://schemas.openxmlformats.org/officeDocument/2006/relationships/hyperlink" Target="https://login.consultant.ru/link/?req=doc&amp;base=LAW&amp;n=297916&amp;dst=100012" TargetMode="External"/><Relationship Id="rId27" Type="http://schemas.openxmlformats.org/officeDocument/2006/relationships/hyperlink" Target="https://login.consultant.ru/link/?req=doc&amp;base=LAW&amp;n=473301&amp;dst=100020" TargetMode="External"/><Relationship Id="rId48" Type="http://schemas.openxmlformats.org/officeDocument/2006/relationships/hyperlink" Target="https://login.consultant.ru/link/?req=doc&amp;base=LAW&amp;n=473301&amp;dst=100052" TargetMode="External"/><Relationship Id="rId69" Type="http://schemas.openxmlformats.org/officeDocument/2006/relationships/hyperlink" Target="https://login.consultant.ru/link/?req=doc&amp;base=LAW&amp;n=473301&amp;dst=100063" TargetMode="External"/><Relationship Id="rId113" Type="http://schemas.openxmlformats.org/officeDocument/2006/relationships/hyperlink" Target="https://login.consultant.ru/link/?req=doc&amp;base=LAW&amp;n=473301&amp;dst=100149" TargetMode="External"/><Relationship Id="rId134" Type="http://schemas.openxmlformats.org/officeDocument/2006/relationships/image" Target="media/image12.wmf"/><Relationship Id="rId320" Type="http://schemas.openxmlformats.org/officeDocument/2006/relationships/hyperlink" Target="https://login.consultant.ru/link/?req=doc&amp;base=LAW&amp;n=462148&amp;dst=100282" TargetMode="External"/><Relationship Id="rId80" Type="http://schemas.openxmlformats.org/officeDocument/2006/relationships/hyperlink" Target="https://login.consultant.ru/link/?req=doc&amp;base=LAW&amp;n=462148&amp;dst=20" TargetMode="External"/><Relationship Id="rId155" Type="http://schemas.openxmlformats.org/officeDocument/2006/relationships/hyperlink" Target="https://login.consultant.ru/link/?req=doc&amp;base=LAW&amp;n=425626&amp;dst=100167" TargetMode="External"/><Relationship Id="rId176" Type="http://schemas.openxmlformats.org/officeDocument/2006/relationships/hyperlink" Target="https://login.consultant.ru/link/?req=doc&amp;base=LAW&amp;n=425626&amp;dst=100188" TargetMode="External"/><Relationship Id="rId197" Type="http://schemas.openxmlformats.org/officeDocument/2006/relationships/hyperlink" Target="https://login.consultant.ru/link/?req=doc&amp;base=LAW&amp;n=473301&amp;dst=100257" TargetMode="External"/><Relationship Id="rId341" Type="http://schemas.openxmlformats.org/officeDocument/2006/relationships/hyperlink" Target="https://login.consultant.ru/link/?req=doc&amp;base=LAW&amp;n=297916&amp;dst=100012" TargetMode="External"/><Relationship Id="rId362" Type="http://schemas.openxmlformats.org/officeDocument/2006/relationships/hyperlink" Target="https://login.consultant.ru/link/?req=doc&amp;base=LAW&amp;n=489142" TargetMode="External"/><Relationship Id="rId201" Type="http://schemas.openxmlformats.org/officeDocument/2006/relationships/hyperlink" Target="https://login.consultant.ru/link/?req=doc&amp;base=LAW&amp;n=473301&amp;dst=100264" TargetMode="External"/><Relationship Id="rId222" Type="http://schemas.openxmlformats.org/officeDocument/2006/relationships/hyperlink" Target="https://login.consultant.ru/link/?req=doc&amp;base=LAW&amp;n=477944" TargetMode="External"/><Relationship Id="rId243" Type="http://schemas.openxmlformats.org/officeDocument/2006/relationships/hyperlink" Target="https://login.consultant.ru/link/?req=doc&amp;base=LAW&amp;n=473301&amp;dst=100297" TargetMode="External"/><Relationship Id="rId264" Type="http://schemas.openxmlformats.org/officeDocument/2006/relationships/hyperlink" Target="https://login.consultant.ru/link/?req=doc&amp;base=LAW&amp;n=414983&amp;dst=100039" TargetMode="External"/><Relationship Id="rId285" Type="http://schemas.openxmlformats.org/officeDocument/2006/relationships/image" Target="media/image22.wmf"/><Relationship Id="rId17" Type="http://schemas.openxmlformats.org/officeDocument/2006/relationships/hyperlink" Target="https://login.consultant.ru/link/?req=doc&amp;base=LAW&amp;n=372899" TargetMode="External"/><Relationship Id="rId38" Type="http://schemas.openxmlformats.org/officeDocument/2006/relationships/hyperlink" Target="https://login.consultant.ru/link/?req=doc&amp;base=LAW&amp;n=425626&amp;dst=100043" TargetMode="External"/><Relationship Id="rId59" Type="http://schemas.openxmlformats.org/officeDocument/2006/relationships/hyperlink" Target="https://login.consultant.ru/link/?req=doc&amp;base=LAW&amp;n=425626&amp;dst=100068" TargetMode="External"/><Relationship Id="rId103" Type="http://schemas.openxmlformats.org/officeDocument/2006/relationships/hyperlink" Target="https://login.consultant.ru/link/?req=doc&amp;base=LAW&amp;n=473301&amp;dst=100124" TargetMode="External"/><Relationship Id="rId124" Type="http://schemas.openxmlformats.org/officeDocument/2006/relationships/image" Target="media/image6.wmf"/><Relationship Id="rId310" Type="http://schemas.openxmlformats.org/officeDocument/2006/relationships/hyperlink" Target="https://login.consultant.ru/link/?req=doc&amp;base=LAW&amp;n=297916&amp;dst=100012" TargetMode="External"/><Relationship Id="rId70" Type="http://schemas.openxmlformats.org/officeDocument/2006/relationships/hyperlink" Target="https://login.consultant.ru/link/?req=doc&amp;base=LAW&amp;n=425626&amp;dst=100078" TargetMode="External"/><Relationship Id="rId91" Type="http://schemas.openxmlformats.org/officeDocument/2006/relationships/hyperlink" Target="https://login.consultant.ru/link/?req=doc&amp;base=LAW&amp;n=473301&amp;dst=100111" TargetMode="External"/><Relationship Id="rId145" Type="http://schemas.openxmlformats.org/officeDocument/2006/relationships/image" Target="media/image20.wmf"/><Relationship Id="rId166" Type="http://schemas.openxmlformats.org/officeDocument/2006/relationships/hyperlink" Target="https://login.consultant.ru/link/?req=doc&amp;base=LAW&amp;n=425626&amp;dst=100175" TargetMode="External"/><Relationship Id="rId187" Type="http://schemas.openxmlformats.org/officeDocument/2006/relationships/hyperlink" Target="https://login.consultant.ru/link/?req=doc&amp;base=LAW&amp;n=425626&amp;dst=100196" TargetMode="External"/><Relationship Id="rId331" Type="http://schemas.openxmlformats.org/officeDocument/2006/relationships/hyperlink" Target="https://login.consultant.ru/link/?req=doc&amp;base=LAW&amp;n=297916&amp;dst=100012" TargetMode="External"/><Relationship Id="rId352" Type="http://schemas.openxmlformats.org/officeDocument/2006/relationships/hyperlink" Target="https://login.consultant.ru/link/?req=doc&amp;base=LAW&amp;n=297916&amp;dst=100012" TargetMode="External"/><Relationship Id="rId373" Type="http://schemas.openxmlformats.org/officeDocument/2006/relationships/hyperlink" Target="https://login.consultant.ru/link/?req=doc&amp;base=LAW&amp;n=473301&amp;dst=100459" TargetMode="External"/><Relationship Id="rId1" Type="http://schemas.openxmlformats.org/officeDocument/2006/relationships/styles" Target="styles.xml"/><Relationship Id="rId212" Type="http://schemas.openxmlformats.org/officeDocument/2006/relationships/hyperlink" Target="https://login.consultant.ru/link/?req=doc&amp;base=LAW&amp;n=425626&amp;dst=100226" TargetMode="External"/><Relationship Id="rId233" Type="http://schemas.openxmlformats.org/officeDocument/2006/relationships/hyperlink" Target="https://login.consultant.ru/link/?req=doc&amp;base=LAW&amp;n=473301&amp;dst=100291" TargetMode="External"/><Relationship Id="rId254" Type="http://schemas.openxmlformats.org/officeDocument/2006/relationships/hyperlink" Target="https://login.consultant.ru/link/?req=doc&amp;base=LAW&amp;n=473301&amp;dst=100306" TargetMode="External"/><Relationship Id="rId28" Type="http://schemas.openxmlformats.org/officeDocument/2006/relationships/hyperlink" Target="https://login.consultant.ru/link/?req=doc&amp;base=LAW&amp;n=425626&amp;dst=100022" TargetMode="External"/><Relationship Id="rId49" Type="http://schemas.openxmlformats.org/officeDocument/2006/relationships/hyperlink" Target="https://login.consultant.ru/link/?req=doc&amp;base=LAW&amp;n=425626&amp;dst=100059" TargetMode="External"/><Relationship Id="rId114" Type="http://schemas.openxmlformats.org/officeDocument/2006/relationships/hyperlink" Target="https://login.consultant.ru/link/?req=doc&amp;base=LAW&amp;n=425626&amp;dst=100120" TargetMode="External"/><Relationship Id="rId275" Type="http://schemas.openxmlformats.org/officeDocument/2006/relationships/hyperlink" Target="https://login.consultant.ru/link/?req=doc&amp;base=LAW&amp;n=473301&amp;dst=100325" TargetMode="External"/><Relationship Id="rId296" Type="http://schemas.openxmlformats.org/officeDocument/2006/relationships/hyperlink" Target="https://login.consultant.ru/link/?req=doc&amp;base=LAW&amp;n=425626&amp;dst=100310" TargetMode="External"/><Relationship Id="rId300" Type="http://schemas.openxmlformats.org/officeDocument/2006/relationships/hyperlink" Target="https://login.consultant.ru/link/?req=doc&amp;base=LAW&amp;n=459765&amp;dst=82" TargetMode="External"/><Relationship Id="rId60" Type="http://schemas.openxmlformats.org/officeDocument/2006/relationships/hyperlink" Target="https://login.consultant.ru/link/?req=doc&amp;base=LAW&amp;n=473301&amp;dst=100058" TargetMode="External"/><Relationship Id="rId81" Type="http://schemas.openxmlformats.org/officeDocument/2006/relationships/hyperlink" Target="https://login.consultant.ru/link/?req=doc&amp;base=LAW&amp;n=473301&amp;dst=100065" TargetMode="External"/><Relationship Id="rId135" Type="http://schemas.openxmlformats.org/officeDocument/2006/relationships/image" Target="media/image13.wmf"/><Relationship Id="rId156" Type="http://schemas.openxmlformats.org/officeDocument/2006/relationships/hyperlink" Target="https://login.consultant.ru/link/?req=doc&amp;base=LAW&amp;n=473301&amp;dst=100229" TargetMode="External"/><Relationship Id="rId177" Type="http://schemas.openxmlformats.org/officeDocument/2006/relationships/hyperlink" Target="https://login.consultant.ru/link/?req=doc&amp;base=LAW&amp;n=473301&amp;dst=100250" TargetMode="External"/><Relationship Id="rId198" Type="http://schemas.openxmlformats.org/officeDocument/2006/relationships/hyperlink" Target="https://login.consultant.ru/link/?req=doc&amp;base=LAW&amp;n=494926&amp;dst=139" TargetMode="External"/><Relationship Id="rId321" Type="http://schemas.openxmlformats.org/officeDocument/2006/relationships/hyperlink" Target="https://login.consultant.ru/link/?req=doc&amp;base=LAW&amp;n=459765&amp;dst=82" TargetMode="External"/><Relationship Id="rId342" Type="http://schemas.openxmlformats.org/officeDocument/2006/relationships/hyperlink" Target="https://login.consultant.ru/link/?req=doc&amp;base=LAW&amp;n=297916&amp;dst=100012" TargetMode="External"/><Relationship Id="rId363" Type="http://schemas.openxmlformats.org/officeDocument/2006/relationships/hyperlink" Target="https://login.consultant.ru/link/?req=doc&amp;base=LAW&amp;n=494926&amp;dst=2625" TargetMode="External"/><Relationship Id="rId202" Type="http://schemas.openxmlformats.org/officeDocument/2006/relationships/hyperlink" Target="https://login.consultant.ru/link/?req=doc&amp;base=LAW&amp;n=425626&amp;dst=100218" TargetMode="External"/><Relationship Id="rId223" Type="http://schemas.openxmlformats.org/officeDocument/2006/relationships/hyperlink" Target="https://login.consultant.ru/link/?req=doc&amp;base=LAW&amp;n=477907" TargetMode="External"/><Relationship Id="rId244" Type="http://schemas.openxmlformats.org/officeDocument/2006/relationships/hyperlink" Target="https://login.consultant.ru/link/?req=doc&amp;base=LAW&amp;n=473301&amp;dst=100300" TargetMode="External"/><Relationship Id="rId18" Type="http://schemas.openxmlformats.org/officeDocument/2006/relationships/hyperlink" Target="https://login.consultant.ru/link/?req=doc&amp;base=LAW&amp;n=323757&amp;dst=100008" TargetMode="External"/><Relationship Id="rId39" Type="http://schemas.openxmlformats.org/officeDocument/2006/relationships/hyperlink" Target="https://login.consultant.ru/link/?req=doc&amp;base=LAW&amp;n=459765&amp;dst=100006" TargetMode="External"/><Relationship Id="rId265" Type="http://schemas.openxmlformats.org/officeDocument/2006/relationships/hyperlink" Target="https://login.consultant.ru/link/?req=doc&amp;base=LAW&amp;n=425626&amp;dst=100253" TargetMode="External"/><Relationship Id="rId286" Type="http://schemas.openxmlformats.org/officeDocument/2006/relationships/hyperlink" Target="https://login.consultant.ru/link/?req=doc&amp;base=LAW&amp;n=494979&amp;dst=102071" TargetMode="External"/><Relationship Id="rId50" Type="http://schemas.openxmlformats.org/officeDocument/2006/relationships/hyperlink" Target="https://login.consultant.ru/link/?req=doc&amp;base=LAW&amp;n=473301&amp;dst=100054" TargetMode="External"/><Relationship Id="rId104" Type="http://schemas.openxmlformats.org/officeDocument/2006/relationships/hyperlink" Target="https://login.consultant.ru/link/?req=doc&amp;base=LAW&amp;n=425626&amp;dst=100111" TargetMode="External"/><Relationship Id="rId125" Type="http://schemas.openxmlformats.org/officeDocument/2006/relationships/hyperlink" Target="https://login.consultant.ru/link/?req=doc&amp;base=LAW&amp;n=473301&amp;dst=100165" TargetMode="External"/><Relationship Id="rId146" Type="http://schemas.openxmlformats.org/officeDocument/2006/relationships/hyperlink" Target="https://login.consultant.ru/link/?req=doc&amp;base=LAW&amp;n=473301&amp;dst=100208" TargetMode="External"/><Relationship Id="rId167" Type="http://schemas.openxmlformats.org/officeDocument/2006/relationships/hyperlink" Target="https://login.consultant.ru/link/?req=doc&amp;base=LAW&amp;n=473301&amp;dst=100247" TargetMode="External"/><Relationship Id="rId188" Type="http://schemas.openxmlformats.org/officeDocument/2006/relationships/hyperlink" Target="https://login.consultant.ru/link/?req=doc&amp;base=LAW&amp;n=425626&amp;dst=100198" TargetMode="External"/><Relationship Id="rId311" Type="http://schemas.openxmlformats.org/officeDocument/2006/relationships/hyperlink" Target="https://login.consultant.ru/link/?req=doc&amp;base=LAW&amp;n=473301&amp;dst=100453" TargetMode="External"/><Relationship Id="rId332" Type="http://schemas.openxmlformats.org/officeDocument/2006/relationships/hyperlink" Target="https://login.consultant.ru/link/?req=doc&amp;base=LAW&amp;n=297916&amp;dst=100012" TargetMode="External"/><Relationship Id="rId353" Type="http://schemas.openxmlformats.org/officeDocument/2006/relationships/hyperlink" Target="https://login.consultant.ru/link/?req=doc&amp;base=LAW&amp;n=297916&amp;dst=100012" TargetMode="External"/><Relationship Id="rId374" Type="http://schemas.openxmlformats.org/officeDocument/2006/relationships/hyperlink" Target="https://login.consultant.ru/link/?req=doc&amp;base=LAW&amp;n=473301&amp;dst=100460" TargetMode="External"/><Relationship Id="rId71" Type="http://schemas.openxmlformats.org/officeDocument/2006/relationships/hyperlink" Target="https://login.consultant.ru/link/?req=doc&amp;base=LAW&amp;n=473301&amp;dst=100064" TargetMode="External"/><Relationship Id="rId92" Type="http://schemas.openxmlformats.org/officeDocument/2006/relationships/hyperlink" Target="https://login.consultant.ru/link/?req=doc&amp;base=LAW&amp;n=473301&amp;dst=100112" TargetMode="External"/><Relationship Id="rId213" Type="http://schemas.openxmlformats.org/officeDocument/2006/relationships/hyperlink" Target="https://login.consultant.ru/link/?req=doc&amp;base=LAW&amp;n=473301&amp;dst=100280" TargetMode="External"/><Relationship Id="rId234" Type="http://schemas.openxmlformats.org/officeDocument/2006/relationships/hyperlink" Target="https://login.consultant.ru/link/?req=doc&amp;base=LAW&amp;n=425626&amp;dst=100233" TargetMode="External"/><Relationship Id="rId2" Type="http://schemas.openxmlformats.org/officeDocument/2006/relationships/settings" Target="settings.xml"/><Relationship Id="rId29" Type="http://schemas.openxmlformats.org/officeDocument/2006/relationships/hyperlink" Target="https://login.consultant.ru/link/?req=doc&amp;base=LAW&amp;n=425626&amp;dst=100023" TargetMode="External"/><Relationship Id="rId255" Type="http://schemas.openxmlformats.org/officeDocument/2006/relationships/hyperlink" Target="https://login.consultant.ru/link/?req=doc&amp;base=LAW&amp;n=494926&amp;dst=2625" TargetMode="External"/><Relationship Id="rId276" Type="http://schemas.openxmlformats.org/officeDocument/2006/relationships/hyperlink" Target="https://login.consultant.ru/link/?req=doc&amp;base=LAW&amp;n=473301&amp;dst=100326" TargetMode="External"/><Relationship Id="rId297" Type="http://schemas.openxmlformats.org/officeDocument/2006/relationships/hyperlink" Target="https://login.consultant.ru/link/?req=doc&amp;base=LAW&amp;n=473301&amp;dst=100448" TargetMode="External"/><Relationship Id="rId40" Type="http://schemas.openxmlformats.org/officeDocument/2006/relationships/hyperlink" Target="https://login.consultant.ru/link/?req=doc&amp;base=LAW&amp;n=473301&amp;dst=100044" TargetMode="External"/><Relationship Id="rId115" Type="http://schemas.openxmlformats.org/officeDocument/2006/relationships/hyperlink" Target="https://login.consultant.ru/link/?req=doc&amp;base=LAW&amp;n=422779&amp;dst=100269" TargetMode="External"/><Relationship Id="rId136" Type="http://schemas.openxmlformats.org/officeDocument/2006/relationships/hyperlink" Target="https://login.consultant.ru/link/?req=doc&amp;base=LAW&amp;n=425626&amp;dst=100143" TargetMode="External"/><Relationship Id="rId157" Type="http://schemas.openxmlformats.org/officeDocument/2006/relationships/hyperlink" Target="https://login.consultant.ru/link/?req=doc&amp;base=LAW&amp;n=473301&amp;dst=100231" TargetMode="External"/><Relationship Id="rId178" Type="http://schemas.openxmlformats.org/officeDocument/2006/relationships/hyperlink" Target="https://login.consultant.ru/link/?req=doc&amp;base=LAW&amp;n=425626&amp;dst=100190" TargetMode="External"/><Relationship Id="rId301" Type="http://schemas.openxmlformats.org/officeDocument/2006/relationships/hyperlink" Target="https://login.consultant.ru/link/?req=doc&amp;base=LAW&amp;n=473301&amp;dst=100451" TargetMode="External"/><Relationship Id="rId322" Type="http://schemas.openxmlformats.org/officeDocument/2006/relationships/hyperlink" Target="https://login.consultant.ru/link/?req=doc&amp;base=LAW&amp;n=425626&amp;dst=100312" TargetMode="External"/><Relationship Id="rId343" Type="http://schemas.openxmlformats.org/officeDocument/2006/relationships/hyperlink" Target="https://login.consultant.ru/link/?req=doc&amp;base=LAW&amp;n=297916&amp;dst=100012" TargetMode="External"/><Relationship Id="rId364" Type="http://schemas.openxmlformats.org/officeDocument/2006/relationships/hyperlink" Target="https://login.consultant.ru/link/?req=doc&amp;base=LAW&amp;n=297916&amp;dst=100012" TargetMode="External"/><Relationship Id="rId61" Type="http://schemas.openxmlformats.org/officeDocument/2006/relationships/hyperlink" Target="https://login.consultant.ru/link/?req=doc&amp;base=LAW&amp;n=473301&amp;dst=100060" TargetMode="External"/><Relationship Id="rId82" Type="http://schemas.openxmlformats.org/officeDocument/2006/relationships/hyperlink" Target="https://login.consultant.ru/link/?req=doc&amp;base=LAW&amp;n=473301&amp;dst=100079" TargetMode="External"/><Relationship Id="rId199" Type="http://schemas.openxmlformats.org/officeDocument/2006/relationships/hyperlink" Target="https://login.consultant.ru/link/?req=doc&amp;base=LAW&amp;n=425626&amp;dst=100214" TargetMode="External"/><Relationship Id="rId203" Type="http://schemas.openxmlformats.org/officeDocument/2006/relationships/hyperlink" Target="https://login.consultant.ru/link/?req=doc&amp;base=LAW&amp;n=494926&amp;dst=2625" TargetMode="External"/><Relationship Id="rId19" Type="http://schemas.openxmlformats.org/officeDocument/2006/relationships/hyperlink" Target="https://login.consultant.ru/link/?req=doc&amp;base=LAW&amp;n=425626&amp;dst=100012" TargetMode="External"/><Relationship Id="rId224" Type="http://schemas.openxmlformats.org/officeDocument/2006/relationships/hyperlink" Target="https://login.consultant.ru/link/?req=doc&amp;base=LAW&amp;n=475601&amp;dst=100008" TargetMode="External"/><Relationship Id="rId245" Type="http://schemas.openxmlformats.org/officeDocument/2006/relationships/hyperlink" Target="https://login.consultant.ru/link/?req=doc&amp;base=LAW&amp;n=473301&amp;dst=100302" TargetMode="External"/><Relationship Id="rId266" Type="http://schemas.openxmlformats.org/officeDocument/2006/relationships/hyperlink" Target="https://login.consultant.ru/link/?req=doc&amp;base=LAW&amp;n=473301&amp;dst=100316" TargetMode="External"/><Relationship Id="rId287" Type="http://schemas.openxmlformats.org/officeDocument/2006/relationships/hyperlink" Target="https://login.consultant.ru/link/?req=doc&amp;base=LAW&amp;n=494979&amp;dst=4308" TargetMode="External"/><Relationship Id="rId30" Type="http://schemas.openxmlformats.org/officeDocument/2006/relationships/hyperlink" Target="https://login.consultant.ru/link/?req=doc&amp;base=LAW&amp;n=425626&amp;dst=100025" TargetMode="External"/><Relationship Id="rId105" Type="http://schemas.openxmlformats.org/officeDocument/2006/relationships/hyperlink" Target="https://login.consultant.ru/link/?req=doc&amp;base=LAW&amp;n=473301&amp;dst=100126" TargetMode="External"/><Relationship Id="rId126" Type="http://schemas.openxmlformats.org/officeDocument/2006/relationships/image" Target="media/image7.wmf"/><Relationship Id="rId147" Type="http://schemas.openxmlformats.org/officeDocument/2006/relationships/hyperlink" Target="https://login.consultant.ru/link/?req=doc&amp;base=LAW&amp;n=473301&amp;dst=100219" TargetMode="External"/><Relationship Id="rId168" Type="http://schemas.openxmlformats.org/officeDocument/2006/relationships/hyperlink" Target="https://login.consultant.ru/link/?req=doc&amp;base=LAW&amp;n=425626&amp;dst=100176" TargetMode="External"/><Relationship Id="rId312" Type="http://schemas.openxmlformats.org/officeDocument/2006/relationships/hyperlink" Target="https://login.consultant.ru/link/?req=doc&amp;base=LAW&amp;n=462148&amp;dst=100282" TargetMode="External"/><Relationship Id="rId333" Type="http://schemas.openxmlformats.org/officeDocument/2006/relationships/hyperlink" Target="https://login.consultant.ru/link/?req=doc&amp;base=LAW&amp;n=297916&amp;dst=100012" TargetMode="External"/><Relationship Id="rId354" Type="http://schemas.openxmlformats.org/officeDocument/2006/relationships/hyperlink" Target="https://login.consultant.ru/link/?req=doc&amp;base=LAW&amp;n=454674&amp;dst=103174" TargetMode="External"/><Relationship Id="rId51" Type="http://schemas.openxmlformats.org/officeDocument/2006/relationships/hyperlink" Target="https://login.consultant.ru/link/?req=doc&amp;base=LAW&amp;n=425626&amp;dst=100060" TargetMode="External"/><Relationship Id="rId72" Type="http://schemas.openxmlformats.org/officeDocument/2006/relationships/hyperlink" Target="https://login.consultant.ru/link/?req=doc&amp;base=LAW&amp;n=425626&amp;dst=100079" TargetMode="External"/><Relationship Id="rId93" Type="http://schemas.openxmlformats.org/officeDocument/2006/relationships/hyperlink" Target="https://login.consultant.ru/link/?req=doc&amp;base=LAW&amp;n=473301&amp;dst=100113" TargetMode="External"/><Relationship Id="rId189" Type="http://schemas.openxmlformats.org/officeDocument/2006/relationships/hyperlink" Target="https://login.consultant.ru/link/?req=doc&amp;base=LAW&amp;n=425626&amp;dst=100199" TargetMode="External"/><Relationship Id="rId375" Type="http://schemas.openxmlformats.org/officeDocument/2006/relationships/hyperlink" Target="https://login.consultant.ru/link/?req=doc&amp;base=LAW&amp;n=425626&amp;dst=1003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3301&amp;dst=100281" TargetMode="External"/><Relationship Id="rId235" Type="http://schemas.openxmlformats.org/officeDocument/2006/relationships/hyperlink" Target="https://login.consultant.ru/link/?req=doc&amp;base=LAW&amp;n=494979&amp;dst=100080" TargetMode="External"/><Relationship Id="rId256" Type="http://schemas.openxmlformats.org/officeDocument/2006/relationships/hyperlink" Target="https://login.consultant.ru/link/?req=doc&amp;base=LAW&amp;n=473301&amp;dst=100308" TargetMode="External"/><Relationship Id="rId277" Type="http://schemas.openxmlformats.org/officeDocument/2006/relationships/hyperlink" Target="https://login.consultant.ru/link/?req=doc&amp;base=LAW&amp;n=473301&amp;dst=100328" TargetMode="External"/><Relationship Id="rId298" Type="http://schemas.openxmlformats.org/officeDocument/2006/relationships/hyperlink" Target="https://login.consultant.ru/link/?req=doc&amp;base=LAW&amp;n=473301&amp;dst=100449" TargetMode="External"/><Relationship Id="rId116" Type="http://schemas.openxmlformats.org/officeDocument/2006/relationships/hyperlink" Target="https://login.consultant.ru/link/?req=doc&amp;base=LAW&amp;n=422779&amp;dst=100269" TargetMode="External"/><Relationship Id="rId137" Type="http://schemas.openxmlformats.org/officeDocument/2006/relationships/image" Target="media/image14.wmf"/><Relationship Id="rId158" Type="http://schemas.openxmlformats.org/officeDocument/2006/relationships/hyperlink" Target="https://login.consultant.ru/link/?req=doc&amp;base=LAW&amp;n=473301&amp;dst=100233" TargetMode="External"/><Relationship Id="rId302" Type="http://schemas.openxmlformats.org/officeDocument/2006/relationships/hyperlink" Target="https://login.consultant.ru/link/?req=doc&amp;base=LAW&amp;n=462148&amp;dst=100282" TargetMode="External"/><Relationship Id="rId323" Type="http://schemas.openxmlformats.org/officeDocument/2006/relationships/hyperlink" Target="https://login.consultant.ru/link/?req=doc&amp;base=LAW&amp;n=459765&amp;dst=82" TargetMode="External"/><Relationship Id="rId344" Type="http://schemas.openxmlformats.org/officeDocument/2006/relationships/hyperlink" Target="https://login.consultant.ru/link/?req=doc&amp;base=LAW&amp;n=297916&amp;dst=100012" TargetMode="External"/><Relationship Id="rId20" Type="http://schemas.openxmlformats.org/officeDocument/2006/relationships/hyperlink" Target="https://login.consultant.ru/link/?req=doc&amp;base=LAW&amp;n=473301&amp;dst=100012" TargetMode="External"/><Relationship Id="rId41" Type="http://schemas.openxmlformats.org/officeDocument/2006/relationships/hyperlink" Target="https://login.consultant.ru/link/?req=doc&amp;base=LAW&amp;n=473301&amp;dst=100048" TargetMode="External"/><Relationship Id="rId62" Type="http://schemas.openxmlformats.org/officeDocument/2006/relationships/hyperlink" Target="https://login.consultant.ru/link/?req=doc&amp;base=LAW&amp;n=425626&amp;dst=100071" TargetMode="External"/><Relationship Id="rId83" Type="http://schemas.openxmlformats.org/officeDocument/2006/relationships/hyperlink" Target="https://login.consultant.ru/link/?req=doc&amp;base=LAW&amp;n=473301&amp;dst=100086" TargetMode="External"/><Relationship Id="rId179" Type="http://schemas.openxmlformats.org/officeDocument/2006/relationships/hyperlink" Target="https://login.consultant.ru/link/?req=doc&amp;base=LAW&amp;n=425626&amp;dst=100192" TargetMode="External"/><Relationship Id="rId365" Type="http://schemas.openxmlformats.org/officeDocument/2006/relationships/hyperlink" Target="https://login.consultant.ru/link/?req=doc&amp;base=LAW&amp;n=481376&amp;dst=1805" TargetMode="External"/><Relationship Id="rId190" Type="http://schemas.openxmlformats.org/officeDocument/2006/relationships/hyperlink" Target="https://login.consultant.ru/link/?req=doc&amp;base=LAW&amp;n=485979&amp;dst=100098" TargetMode="External"/><Relationship Id="rId204" Type="http://schemas.openxmlformats.org/officeDocument/2006/relationships/hyperlink" Target="https://login.consultant.ru/link/?req=doc&amp;base=LAW&amp;n=473301&amp;dst=100266" TargetMode="External"/><Relationship Id="rId225" Type="http://schemas.openxmlformats.org/officeDocument/2006/relationships/hyperlink" Target="https://login.consultant.ru/link/?req=doc&amp;base=LAW&amp;n=425626&amp;dst=100229" TargetMode="External"/><Relationship Id="rId246" Type="http://schemas.openxmlformats.org/officeDocument/2006/relationships/hyperlink" Target="https://login.consultant.ru/link/?req=doc&amp;base=LAW&amp;n=473301&amp;dst=100303" TargetMode="External"/><Relationship Id="rId267" Type="http://schemas.openxmlformats.org/officeDocument/2006/relationships/hyperlink" Target="https://login.consultant.ru/link/?req=doc&amp;base=LAW&amp;n=425626&amp;dst=100254" TargetMode="External"/><Relationship Id="rId288" Type="http://schemas.openxmlformats.org/officeDocument/2006/relationships/hyperlink" Target="https://login.consultant.ru/link/?req=doc&amp;base=LAW&amp;n=431832" TargetMode="External"/><Relationship Id="rId106" Type="http://schemas.openxmlformats.org/officeDocument/2006/relationships/hyperlink" Target="https://login.consultant.ru/link/?req=doc&amp;base=LAW&amp;n=473301&amp;dst=100127" TargetMode="External"/><Relationship Id="rId127" Type="http://schemas.openxmlformats.org/officeDocument/2006/relationships/image" Target="media/image8.wmf"/><Relationship Id="rId313" Type="http://schemas.openxmlformats.org/officeDocument/2006/relationships/hyperlink" Target="https://login.consultant.ru/link/?req=doc&amp;base=LAW&amp;n=459765&amp;dst=82" TargetMode="External"/><Relationship Id="rId10" Type="http://schemas.openxmlformats.org/officeDocument/2006/relationships/hyperlink" Target="https://login.consultant.ru/link/?req=doc&amp;base=LAW&amp;n=425626&amp;dst=100006" TargetMode="External"/><Relationship Id="rId31" Type="http://schemas.openxmlformats.org/officeDocument/2006/relationships/hyperlink" Target="https://login.consultant.ru/link/?req=doc&amp;base=LAW&amp;n=369219&amp;dst=100012" TargetMode="External"/><Relationship Id="rId52" Type="http://schemas.openxmlformats.org/officeDocument/2006/relationships/hyperlink" Target="https://login.consultant.ru/link/?req=doc&amp;base=LAW&amp;n=473301&amp;dst=100055" TargetMode="External"/><Relationship Id="rId73" Type="http://schemas.openxmlformats.org/officeDocument/2006/relationships/hyperlink" Target="https://login.consultant.ru/link/?req=doc&amp;base=LAW&amp;n=425626&amp;dst=100081" TargetMode="External"/><Relationship Id="rId94" Type="http://schemas.openxmlformats.org/officeDocument/2006/relationships/hyperlink" Target="https://login.consultant.ru/link/?req=doc&amp;base=LAW&amp;n=473301&amp;dst=100114" TargetMode="External"/><Relationship Id="rId148" Type="http://schemas.openxmlformats.org/officeDocument/2006/relationships/hyperlink" Target="https://login.consultant.ru/link/?req=doc&amp;base=LAW&amp;n=425626&amp;dst=100164" TargetMode="External"/><Relationship Id="rId169" Type="http://schemas.openxmlformats.org/officeDocument/2006/relationships/hyperlink" Target="https://login.consultant.ru/link/?req=doc&amp;base=LAW&amp;n=425626&amp;dst=100177" TargetMode="External"/><Relationship Id="rId334" Type="http://schemas.openxmlformats.org/officeDocument/2006/relationships/hyperlink" Target="https://login.consultant.ru/link/?req=doc&amp;base=LAW&amp;n=494926&amp;dst=3655" TargetMode="External"/><Relationship Id="rId355" Type="http://schemas.openxmlformats.org/officeDocument/2006/relationships/hyperlink" Target="https://login.consultant.ru/link/?req=doc&amp;base=LAW&amp;n=297916&amp;dst=100012" TargetMode="External"/><Relationship Id="rId376" Type="http://schemas.openxmlformats.org/officeDocument/2006/relationships/hyperlink" Target="https://login.consultant.ru/link/?req=doc&amp;base=LAW&amp;n=425626&amp;dst=100319" TargetMode="External"/><Relationship Id="rId4" Type="http://schemas.openxmlformats.org/officeDocument/2006/relationships/hyperlink" Target="https://login.consultant.ru/link/?req=doc&amp;base=LAW&amp;n=425626&amp;dst=100006" TargetMode="External"/><Relationship Id="rId180" Type="http://schemas.openxmlformats.org/officeDocument/2006/relationships/hyperlink" Target="https://login.consultant.ru/link/?req=doc&amp;base=LAW&amp;n=473301&amp;dst=100251" TargetMode="External"/><Relationship Id="rId215" Type="http://schemas.openxmlformats.org/officeDocument/2006/relationships/hyperlink" Target="https://login.consultant.ru/link/?req=doc&amp;base=LAW&amp;n=425626&amp;dst=100227" TargetMode="External"/><Relationship Id="rId236" Type="http://schemas.openxmlformats.org/officeDocument/2006/relationships/hyperlink" Target="https://login.consultant.ru/link/?req=doc&amp;base=LAW&amp;n=425626&amp;dst=100235" TargetMode="External"/><Relationship Id="rId257" Type="http://schemas.openxmlformats.org/officeDocument/2006/relationships/hyperlink" Target="https://login.consultant.ru/link/?req=doc&amp;base=LAW&amp;n=425626&amp;dst=100247" TargetMode="External"/><Relationship Id="rId278" Type="http://schemas.openxmlformats.org/officeDocument/2006/relationships/hyperlink" Target="https://login.consultant.ru/link/?req=doc&amp;base=LAW&amp;n=473301&amp;dst=100332" TargetMode="External"/><Relationship Id="rId303" Type="http://schemas.openxmlformats.org/officeDocument/2006/relationships/hyperlink" Target="https://login.consultant.ru/link/?req=doc&amp;base=LAW&amp;n=459765&amp;dst=82" TargetMode="External"/><Relationship Id="rId42" Type="http://schemas.openxmlformats.org/officeDocument/2006/relationships/hyperlink" Target="https://login.consultant.ru/link/?req=doc&amp;base=LAW&amp;n=425626&amp;dst=100048" TargetMode="External"/><Relationship Id="rId84" Type="http://schemas.openxmlformats.org/officeDocument/2006/relationships/hyperlink" Target="https://login.consultant.ru/link/?req=doc&amp;base=LAW&amp;n=473301&amp;dst=100087" TargetMode="External"/><Relationship Id="rId138" Type="http://schemas.openxmlformats.org/officeDocument/2006/relationships/image" Target="media/image15.wmf"/><Relationship Id="rId345" Type="http://schemas.openxmlformats.org/officeDocument/2006/relationships/hyperlink" Target="https://login.consultant.ru/link/?req=doc&amp;base=LAW&amp;n=493279&amp;dst=101067" TargetMode="External"/><Relationship Id="rId191" Type="http://schemas.openxmlformats.org/officeDocument/2006/relationships/hyperlink" Target="https://login.consultant.ru/link/?req=doc&amp;base=LAW&amp;n=485979&amp;dst=100114" TargetMode="External"/><Relationship Id="rId205" Type="http://schemas.openxmlformats.org/officeDocument/2006/relationships/hyperlink" Target="https://login.consultant.ru/link/?req=doc&amp;base=LAW&amp;n=425626&amp;dst=100220" TargetMode="External"/><Relationship Id="rId247" Type="http://schemas.openxmlformats.org/officeDocument/2006/relationships/hyperlink" Target="https://login.consultant.ru/link/?req=doc&amp;base=LAW&amp;n=495920" TargetMode="External"/><Relationship Id="rId107" Type="http://schemas.openxmlformats.org/officeDocument/2006/relationships/hyperlink" Target="https://login.consultant.ru/link/?req=doc&amp;base=LAW&amp;n=473301&amp;dst=100129" TargetMode="External"/><Relationship Id="rId289" Type="http://schemas.openxmlformats.org/officeDocument/2006/relationships/image" Target="media/image23.wmf"/><Relationship Id="rId11" Type="http://schemas.openxmlformats.org/officeDocument/2006/relationships/hyperlink" Target="https://login.consultant.ru/link/?req=doc&amp;base=LAW&amp;n=473301&amp;dst=100006" TargetMode="External"/><Relationship Id="rId53" Type="http://schemas.openxmlformats.org/officeDocument/2006/relationships/hyperlink" Target="https://login.consultant.ru/link/?req=doc&amp;base=LAW&amp;n=425626&amp;dst=100061" TargetMode="External"/><Relationship Id="rId149" Type="http://schemas.openxmlformats.org/officeDocument/2006/relationships/hyperlink" Target="https://login.consultant.ru/link/?req=doc&amp;base=LAW&amp;n=473301&amp;dst=100220" TargetMode="External"/><Relationship Id="rId314" Type="http://schemas.openxmlformats.org/officeDocument/2006/relationships/hyperlink" Target="https://login.consultant.ru/link/?req=doc&amp;base=LAW&amp;n=297916&amp;dst=100012" TargetMode="External"/><Relationship Id="rId356" Type="http://schemas.openxmlformats.org/officeDocument/2006/relationships/hyperlink" Target="https://login.consultant.ru/link/?req=doc&amp;base=LAW&amp;n=297916&amp;dst=100012" TargetMode="External"/><Relationship Id="rId95" Type="http://schemas.openxmlformats.org/officeDocument/2006/relationships/hyperlink" Target="https://login.consultant.ru/link/?req=doc&amp;base=LAW&amp;n=425626&amp;dst=100099" TargetMode="External"/><Relationship Id="rId160" Type="http://schemas.openxmlformats.org/officeDocument/2006/relationships/hyperlink" Target="https://login.consultant.ru/link/?req=doc&amp;base=LAW&amp;n=473301&amp;dst=100236" TargetMode="External"/><Relationship Id="rId216" Type="http://schemas.openxmlformats.org/officeDocument/2006/relationships/hyperlink" Target="https://login.consultant.ru/link/?req=doc&amp;base=LAW&amp;n=473301&amp;dst=100283" TargetMode="External"/><Relationship Id="rId258" Type="http://schemas.openxmlformats.org/officeDocument/2006/relationships/hyperlink" Target="https://login.consultant.ru/link/?req=doc&amp;base=LAW&amp;n=414983&amp;dst=100008" TargetMode="External"/><Relationship Id="rId22" Type="http://schemas.openxmlformats.org/officeDocument/2006/relationships/hyperlink" Target="https://login.consultant.ru/link/?req=doc&amp;base=LAW&amp;n=473301&amp;dst=100013" TargetMode="External"/><Relationship Id="rId64" Type="http://schemas.openxmlformats.org/officeDocument/2006/relationships/hyperlink" Target="https://login.consultant.ru/link/?req=doc&amp;base=LAW&amp;n=372899" TargetMode="External"/><Relationship Id="rId118" Type="http://schemas.openxmlformats.org/officeDocument/2006/relationships/hyperlink" Target="https://login.consultant.ru/link/?req=doc&amp;base=LAW&amp;n=425626&amp;dst=100121" TargetMode="External"/><Relationship Id="rId325" Type="http://schemas.openxmlformats.org/officeDocument/2006/relationships/hyperlink" Target="https://login.consultant.ru/link/?req=doc&amp;base=LAW&amp;n=425626&amp;dst=100314" TargetMode="External"/><Relationship Id="rId367" Type="http://schemas.openxmlformats.org/officeDocument/2006/relationships/hyperlink" Target="https://login.consultant.ru/link/?req=doc&amp;base=LAW&amp;n=473301&amp;dst=100458" TargetMode="External"/><Relationship Id="rId171" Type="http://schemas.openxmlformats.org/officeDocument/2006/relationships/hyperlink" Target="https://login.consultant.ru/link/?req=doc&amp;base=LAW&amp;n=425626&amp;dst=100180" TargetMode="External"/><Relationship Id="rId227" Type="http://schemas.openxmlformats.org/officeDocument/2006/relationships/hyperlink" Target="https://login.consultant.ru/link/?req=doc&amp;base=LAW&amp;n=425626&amp;dst=100230" TargetMode="External"/><Relationship Id="rId269" Type="http://schemas.openxmlformats.org/officeDocument/2006/relationships/hyperlink" Target="https://login.consultant.ru/link/?req=doc&amp;base=LAW&amp;n=473301&amp;dst=100317" TargetMode="External"/><Relationship Id="rId33" Type="http://schemas.openxmlformats.org/officeDocument/2006/relationships/hyperlink" Target="https://login.consultant.ru/link/?req=doc&amp;base=LAW&amp;n=480785&amp;dst=100374" TargetMode="External"/><Relationship Id="rId129" Type="http://schemas.openxmlformats.org/officeDocument/2006/relationships/image" Target="media/image9.wmf"/><Relationship Id="rId280" Type="http://schemas.openxmlformats.org/officeDocument/2006/relationships/hyperlink" Target="https://login.consultant.ru/link/?req=doc&amp;base=LAW&amp;n=473301&amp;dst=100334" TargetMode="External"/><Relationship Id="rId336" Type="http://schemas.openxmlformats.org/officeDocument/2006/relationships/hyperlink" Target="https://login.consultant.ru/link/?req=doc&amp;base=LAW&amp;n=327353" TargetMode="External"/><Relationship Id="rId75" Type="http://schemas.openxmlformats.org/officeDocument/2006/relationships/hyperlink" Target="https://login.consultant.ru/link/?req=doc&amp;base=LAW&amp;n=462148&amp;dst=2" TargetMode="External"/><Relationship Id="rId140" Type="http://schemas.openxmlformats.org/officeDocument/2006/relationships/image" Target="media/image16.wmf"/><Relationship Id="rId182" Type="http://schemas.openxmlformats.org/officeDocument/2006/relationships/hyperlink" Target="https://login.consultant.ru/link/?req=doc&amp;base=LAW&amp;n=425626&amp;dst=100193" TargetMode="External"/><Relationship Id="rId378" Type="http://schemas.openxmlformats.org/officeDocument/2006/relationships/theme" Target="theme/theme1.xml"/><Relationship Id="rId6" Type="http://schemas.openxmlformats.org/officeDocument/2006/relationships/hyperlink" Target="https://login.consultant.ru/link/?req=doc&amp;base=LAW&amp;n=494926&amp;dst=3038" TargetMode="External"/><Relationship Id="rId238" Type="http://schemas.openxmlformats.org/officeDocument/2006/relationships/hyperlink" Target="https://login.consultant.ru/link/?req=doc&amp;base=LAW&amp;n=473301&amp;dst=100294" TargetMode="External"/><Relationship Id="rId291" Type="http://schemas.openxmlformats.org/officeDocument/2006/relationships/hyperlink" Target="https://login.consultant.ru/link/?req=doc&amp;base=LAW&amp;n=495920&amp;dst=104531" TargetMode="External"/><Relationship Id="rId305" Type="http://schemas.openxmlformats.org/officeDocument/2006/relationships/hyperlink" Target="https://login.consultant.ru/link/?req=doc&amp;base=LAW&amp;n=462148&amp;dst=100282" TargetMode="External"/><Relationship Id="rId347" Type="http://schemas.openxmlformats.org/officeDocument/2006/relationships/hyperlink" Target="https://login.consultant.ru/link/?req=doc&amp;base=LAW&amp;n=297916&amp;dst=100012" TargetMode="External"/><Relationship Id="rId44" Type="http://schemas.openxmlformats.org/officeDocument/2006/relationships/hyperlink" Target="https://login.consultant.ru/link/?req=doc&amp;base=LAW&amp;n=425626&amp;dst=100050" TargetMode="External"/><Relationship Id="rId86" Type="http://schemas.openxmlformats.org/officeDocument/2006/relationships/hyperlink" Target="https://login.consultant.ru/link/?req=doc&amp;base=LAW&amp;n=473301&amp;dst=100088" TargetMode="External"/><Relationship Id="rId151" Type="http://schemas.openxmlformats.org/officeDocument/2006/relationships/hyperlink" Target="https://login.consultant.ru/link/?req=doc&amp;base=LAW&amp;n=473301&amp;dst=100221" TargetMode="External"/><Relationship Id="rId193" Type="http://schemas.openxmlformats.org/officeDocument/2006/relationships/hyperlink" Target="https://login.consultant.ru/link/?req=doc&amp;base=LAW&amp;n=425626&amp;dst=100206" TargetMode="External"/><Relationship Id="rId207" Type="http://schemas.openxmlformats.org/officeDocument/2006/relationships/hyperlink" Target="https://login.consultant.ru/link/?req=doc&amp;base=LAW&amp;n=494926&amp;dst=2625" TargetMode="External"/><Relationship Id="rId249" Type="http://schemas.openxmlformats.org/officeDocument/2006/relationships/hyperlink" Target="https://login.consultant.ru/link/?req=doc&amp;base=LAW&amp;n=473301&amp;dst=100304" TargetMode="External"/><Relationship Id="rId13" Type="http://schemas.openxmlformats.org/officeDocument/2006/relationships/hyperlink" Target="https://login.consultant.ru/link/?req=doc&amp;base=LAW&amp;n=494926&amp;dst=101886" TargetMode="External"/><Relationship Id="rId109" Type="http://schemas.openxmlformats.org/officeDocument/2006/relationships/hyperlink" Target="https://login.consultant.ru/link/?req=doc&amp;base=LAW&amp;n=425626&amp;dst=100115" TargetMode="External"/><Relationship Id="rId260" Type="http://schemas.openxmlformats.org/officeDocument/2006/relationships/hyperlink" Target="https://login.consultant.ru/link/?req=doc&amp;base=LAW&amp;n=473301&amp;dst=100314" TargetMode="External"/><Relationship Id="rId316" Type="http://schemas.openxmlformats.org/officeDocument/2006/relationships/hyperlink" Target="https://login.consultant.ru/link/?req=doc&amp;base=LAW&amp;n=297916&amp;dst=100012" TargetMode="External"/><Relationship Id="rId55" Type="http://schemas.openxmlformats.org/officeDocument/2006/relationships/hyperlink" Target="https://login.consultant.ru/link/?req=doc&amp;base=LAW&amp;n=425626&amp;dst=100065" TargetMode="External"/><Relationship Id="rId97" Type="http://schemas.openxmlformats.org/officeDocument/2006/relationships/hyperlink" Target="https://login.consultant.ru/link/?req=doc&amp;base=LAW&amp;n=473301&amp;dst=100119" TargetMode="External"/><Relationship Id="rId120" Type="http://schemas.openxmlformats.org/officeDocument/2006/relationships/image" Target="media/image2.wmf"/><Relationship Id="rId358" Type="http://schemas.openxmlformats.org/officeDocument/2006/relationships/hyperlink" Target="https://login.consultant.ru/link/?req=doc&amp;base=LAW&amp;n=492865&amp;dst=100022" TargetMode="External"/><Relationship Id="rId162" Type="http://schemas.openxmlformats.org/officeDocument/2006/relationships/hyperlink" Target="https://login.consultant.ru/link/?req=doc&amp;base=LAW&amp;n=473301&amp;dst=100237" TargetMode="External"/><Relationship Id="rId218" Type="http://schemas.openxmlformats.org/officeDocument/2006/relationships/hyperlink" Target="https://login.consultant.ru/link/?req=doc&amp;base=LAW&amp;n=471858&amp;dst=100010" TargetMode="External"/><Relationship Id="rId271" Type="http://schemas.openxmlformats.org/officeDocument/2006/relationships/hyperlink" Target="https://login.consultant.ru/link/?req=doc&amp;base=LAW&amp;n=459765&amp;dst=100006" TargetMode="External"/><Relationship Id="rId24" Type="http://schemas.openxmlformats.org/officeDocument/2006/relationships/hyperlink" Target="https://login.consultant.ru/link/?req=doc&amp;base=LAW&amp;n=297916&amp;dst=100012" TargetMode="External"/><Relationship Id="rId66" Type="http://schemas.openxmlformats.org/officeDocument/2006/relationships/hyperlink" Target="https://login.consultant.ru/link/?req=doc&amp;base=LAW&amp;n=425626&amp;dst=100074" TargetMode="External"/><Relationship Id="rId131" Type="http://schemas.openxmlformats.org/officeDocument/2006/relationships/image" Target="media/image11.wmf"/><Relationship Id="rId327" Type="http://schemas.openxmlformats.org/officeDocument/2006/relationships/hyperlink" Target="https://login.consultant.ru/link/?req=doc&amp;base=LAW&amp;n=473301&amp;dst=100456" TargetMode="External"/><Relationship Id="rId369" Type="http://schemas.openxmlformats.org/officeDocument/2006/relationships/hyperlink" Target="https://login.consultant.ru/link/?req=doc&amp;base=LAW&amp;n=473301&amp;dst=101440" TargetMode="External"/><Relationship Id="rId173" Type="http://schemas.openxmlformats.org/officeDocument/2006/relationships/hyperlink" Target="https://login.consultant.ru/link/?req=doc&amp;base=LAW&amp;n=473301&amp;dst=100248" TargetMode="External"/><Relationship Id="rId229" Type="http://schemas.openxmlformats.org/officeDocument/2006/relationships/hyperlink" Target="https://login.consultant.ru/link/?req=doc&amp;base=LAW&amp;n=494926&amp;dst=2009" TargetMode="External"/><Relationship Id="rId240" Type="http://schemas.openxmlformats.org/officeDocument/2006/relationships/hyperlink" Target="https://login.consultant.ru/link/?req=doc&amp;base=LAW&amp;n=425626&amp;dst=100236" TargetMode="External"/><Relationship Id="rId35" Type="http://schemas.openxmlformats.org/officeDocument/2006/relationships/hyperlink" Target="https://login.consultant.ru/link/?req=doc&amp;base=LAW&amp;n=480785&amp;dst=100374" TargetMode="External"/><Relationship Id="rId77" Type="http://schemas.openxmlformats.org/officeDocument/2006/relationships/hyperlink" Target="https://login.consultant.ru/link/?req=doc&amp;base=LAW&amp;n=462148&amp;dst=10" TargetMode="External"/><Relationship Id="rId100" Type="http://schemas.openxmlformats.org/officeDocument/2006/relationships/hyperlink" Target="https://login.consultant.ru/link/?req=doc&amp;base=LAW&amp;n=473301&amp;dst=100121" TargetMode="External"/><Relationship Id="rId282" Type="http://schemas.openxmlformats.org/officeDocument/2006/relationships/hyperlink" Target="https://login.consultant.ru/link/?req=doc&amp;base=LAW&amp;n=473301&amp;dst=100345" TargetMode="External"/><Relationship Id="rId338" Type="http://schemas.openxmlformats.org/officeDocument/2006/relationships/hyperlink" Target="https://login.consultant.ru/link/?req=doc&amp;base=LAW&amp;n=297916&amp;dst=100012" TargetMode="External"/><Relationship Id="rId8" Type="http://schemas.openxmlformats.org/officeDocument/2006/relationships/hyperlink" Target="https://login.consultant.ru/link/?req=doc&amp;base=LAW&amp;n=494926&amp;dst=2009" TargetMode="External"/><Relationship Id="rId142" Type="http://schemas.openxmlformats.org/officeDocument/2006/relationships/image" Target="media/image17.wmf"/><Relationship Id="rId184" Type="http://schemas.openxmlformats.org/officeDocument/2006/relationships/hyperlink" Target="https://login.consultant.ru/link/?req=doc&amp;base=LAW&amp;n=476111&amp;dst=100019" TargetMode="External"/><Relationship Id="rId251" Type="http://schemas.openxmlformats.org/officeDocument/2006/relationships/hyperlink" Target="https://login.consultant.ru/link/?req=doc&amp;base=LAW&amp;n=425626&amp;dst=100242" TargetMode="External"/><Relationship Id="rId46" Type="http://schemas.openxmlformats.org/officeDocument/2006/relationships/hyperlink" Target="https://login.consultant.ru/link/?req=doc&amp;base=LAW&amp;n=473301&amp;dst=100050" TargetMode="External"/><Relationship Id="rId293" Type="http://schemas.openxmlformats.org/officeDocument/2006/relationships/image" Target="media/image25.wmf"/><Relationship Id="rId307" Type="http://schemas.openxmlformats.org/officeDocument/2006/relationships/hyperlink" Target="https://login.consultant.ru/link/?req=doc&amp;base=LAW&amp;n=297916&amp;dst=100012" TargetMode="External"/><Relationship Id="rId349" Type="http://schemas.openxmlformats.org/officeDocument/2006/relationships/hyperlink" Target="https://login.consultant.ru/link/?req=doc&amp;base=LAW&amp;n=297916&amp;dst=100012" TargetMode="External"/><Relationship Id="rId88" Type="http://schemas.openxmlformats.org/officeDocument/2006/relationships/hyperlink" Target="https://login.consultant.ru/link/?req=doc&amp;base=LAW&amp;n=452984&amp;dst=100158" TargetMode="External"/><Relationship Id="rId111" Type="http://schemas.openxmlformats.org/officeDocument/2006/relationships/hyperlink" Target="https://login.consultant.ru/link/?req=doc&amp;base=LAW&amp;n=473301&amp;dst=100144" TargetMode="External"/><Relationship Id="rId153" Type="http://schemas.openxmlformats.org/officeDocument/2006/relationships/hyperlink" Target="https://login.consultant.ru/link/?req=doc&amp;base=STR&amp;n=30950" TargetMode="External"/><Relationship Id="rId195" Type="http://schemas.openxmlformats.org/officeDocument/2006/relationships/hyperlink" Target="https://login.consultant.ru/link/?req=doc&amp;base=LAW&amp;n=425626&amp;dst=100212" TargetMode="External"/><Relationship Id="rId209" Type="http://schemas.openxmlformats.org/officeDocument/2006/relationships/hyperlink" Target="https://login.consultant.ru/link/?req=doc&amp;base=LAW&amp;n=473301&amp;dst=100278" TargetMode="External"/><Relationship Id="rId360" Type="http://schemas.openxmlformats.org/officeDocument/2006/relationships/hyperlink" Target="https://login.consultant.ru/link/?req=doc&amp;base=LAW&amp;n=384883" TargetMode="External"/><Relationship Id="rId220" Type="http://schemas.openxmlformats.org/officeDocument/2006/relationships/hyperlink" Target="https://login.consultant.ru/link/?req=doc&amp;base=LAW&amp;n=495440" TargetMode="External"/><Relationship Id="rId15" Type="http://schemas.openxmlformats.org/officeDocument/2006/relationships/hyperlink" Target="https://login.consultant.ru/link/?req=doc&amp;base=LAW&amp;n=425626&amp;dst=100011" TargetMode="External"/><Relationship Id="rId57" Type="http://schemas.openxmlformats.org/officeDocument/2006/relationships/hyperlink" Target="https://login.consultant.ru/link/?req=doc&amp;base=LAW&amp;n=473301&amp;dst=100057" TargetMode="External"/><Relationship Id="rId262" Type="http://schemas.openxmlformats.org/officeDocument/2006/relationships/hyperlink" Target="https://login.consultant.ru/link/?req=doc&amp;base=LAW&amp;n=414983&amp;dst=100008" TargetMode="External"/><Relationship Id="rId318" Type="http://schemas.openxmlformats.org/officeDocument/2006/relationships/hyperlink" Target="https://login.consultant.ru/link/?req=doc&amp;base=LAW&amp;n=425626&amp;dst=100311" TargetMode="External"/><Relationship Id="rId99" Type="http://schemas.openxmlformats.org/officeDocument/2006/relationships/hyperlink" Target="https://login.consultant.ru/link/?req=doc&amp;base=LAW&amp;n=425626&amp;dst=100108" TargetMode="External"/><Relationship Id="rId122" Type="http://schemas.openxmlformats.org/officeDocument/2006/relationships/image" Target="media/image4.wmf"/><Relationship Id="rId164" Type="http://schemas.openxmlformats.org/officeDocument/2006/relationships/hyperlink" Target="https://login.consultant.ru/link/?req=doc&amp;base=LAW&amp;n=473301&amp;dst=100243" TargetMode="External"/><Relationship Id="rId371" Type="http://schemas.openxmlformats.org/officeDocument/2006/relationships/hyperlink" Target="https://login.consultant.ru/link/?req=doc&amp;base=LAW&amp;n=473301&amp;dst=1017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65493</Words>
  <Characters>373314</Characters>
  <Application>Microsoft Office Word</Application>
  <DocSecurity>0</DocSecurity>
  <Lines>3110</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Сухенко Марина Сергеевна</dc:creator>
  <cp:keywords/>
  <dc:description/>
  <cp:lastModifiedBy>Крюкова Наталья Валентиновна</cp:lastModifiedBy>
  <cp:revision>2</cp:revision>
  <dcterms:created xsi:type="dcterms:W3CDTF">2025-02-05T06:45:00Z</dcterms:created>
  <dcterms:modified xsi:type="dcterms:W3CDTF">2025-02-05T06:45:00Z</dcterms:modified>
</cp:coreProperties>
</file>